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Faltan los iconos de actuadores: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 - motor a pasos con A988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 - Motor a pasos con puente 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 - Motor brushless con ESC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 - Falta el relevador para el solenoide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