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8F0A" w14:textId="77777777" w:rsidR="008C3FF1" w:rsidRPr="004B18B6" w:rsidRDefault="00F0588B">
      <w:pPr>
        <w:rPr>
          <w:rFonts w:cs="Times New Roman (Body CS)"/>
          <w:b/>
        </w:rPr>
      </w:pPr>
      <w:r>
        <w:rPr>
          <w:rFonts w:cs="Times New Roman (Body CS)"/>
          <w:b/>
        </w:rPr>
        <w:t>ACI-</w:t>
      </w:r>
      <w:proofErr w:type="spellStart"/>
      <w:r w:rsidRPr="00F0588B">
        <w:rPr>
          <w:rFonts w:cs="Times New Roman (Body CS)"/>
          <w:b/>
        </w:rPr>
        <w:t>FastStrike</w:t>
      </w:r>
      <w:proofErr w:type="spellEnd"/>
      <w:r w:rsidR="004B18B6" w:rsidRPr="004B18B6">
        <w:rPr>
          <w:rFonts w:cs="Times New Roman (Body CS)"/>
          <w:b/>
        </w:rPr>
        <w:t xml:space="preserve"> – Automate </w:t>
      </w:r>
      <w:r w:rsidR="00D80BAE">
        <w:rPr>
          <w:rFonts w:cs="Times New Roman (Body CS)"/>
          <w:b/>
        </w:rPr>
        <w:t>Te</w:t>
      </w:r>
      <w:r w:rsidR="004B18B6" w:rsidRPr="004B18B6">
        <w:rPr>
          <w:rFonts w:cs="Times New Roman (Body CS)"/>
          <w:b/>
        </w:rPr>
        <w:t xml:space="preserve">nant creation for new </w:t>
      </w:r>
      <w:r w:rsidR="00D80BAE">
        <w:rPr>
          <w:rFonts w:cs="Times New Roman (Body CS)"/>
          <w:b/>
        </w:rPr>
        <w:t>A</w:t>
      </w:r>
      <w:r w:rsidR="00D80BAE" w:rsidRPr="00D80BAE">
        <w:rPr>
          <w:rFonts w:cs="Times New Roman (Body CS)"/>
          <w:b/>
        </w:rPr>
        <w:t>cquisition</w:t>
      </w:r>
      <w:r w:rsidR="00D80BAE">
        <w:rPr>
          <w:rFonts w:cs="Times New Roman (Body CS)"/>
          <w:b/>
        </w:rPr>
        <w:t>s / Mergers</w:t>
      </w:r>
    </w:p>
    <w:p w14:paraId="706A408E" w14:textId="77777777" w:rsidR="00D80BAE" w:rsidRDefault="004B18B6" w:rsidP="00D80BAE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</w:pPr>
      <w:r>
        <w:tab/>
      </w:r>
    </w:p>
    <w:p w14:paraId="373B8431" w14:textId="77777777" w:rsidR="00263D2A" w:rsidRPr="0094730F" w:rsidRDefault="00340BE9" w:rsidP="0094730F">
      <w:pPr>
        <w:pStyle w:val="ListParagraph"/>
        <w:numPr>
          <w:ilvl w:val="0"/>
          <w:numId w:val="7"/>
        </w:numPr>
        <w:jc w:val="both"/>
        <w:rPr>
          <w:rFonts w:ascii="CiscoSansTTLight" w:eastAsia="Times New Roman" w:hAnsi="CiscoSansTTLight" w:cs="Times New Roman"/>
          <w:color w:val="4A4A4A"/>
          <w:sz w:val="27"/>
          <w:szCs w:val="27"/>
          <w:shd w:val="clear" w:color="auto" w:fill="FFFFFF"/>
        </w:rPr>
      </w:pPr>
      <w:r w:rsidRPr="0094730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This ansib</w:t>
      </w:r>
      <w:r w:rsidR="00EC6597" w:rsidRPr="0094730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le</w:t>
      </w:r>
      <w:r w:rsidRPr="0094730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playbook allows you to parse a CSV file that includes the needed attributes to</w:t>
      </w:r>
      <w:r w:rsidR="00D80BAE" w:rsidRPr="0094730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automate and orchestrate creation of</w:t>
      </w:r>
      <w:r w:rsidRPr="0094730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new tenants.  Ansible uses playbooks written in YAML to define the tasks we want to execute against an ACI fabric and the CSV file will be converted to YAML.</w:t>
      </w:r>
      <w:r w:rsidRPr="0094730F">
        <w:rPr>
          <w:rFonts w:ascii="CiscoSansTTLight" w:eastAsia="Times New Roman" w:hAnsi="CiscoSansTTLight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</w:p>
    <w:p w14:paraId="014B2857" w14:textId="77777777" w:rsidR="00263D2A" w:rsidRPr="0094730F" w:rsidRDefault="00263D2A" w:rsidP="0094730F">
      <w:pPr>
        <w:pStyle w:val="ListParagraph"/>
        <w:numPr>
          <w:ilvl w:val="0"/>
          <w:numId w:val="7"/>
        </w:numPr>
        <w:jc w:val="both"/>
        <w:rPr>
          <w:rFonts w:ascii="CiscoSansTTLight" w:eastAsia="Times New Roman" w:hAnsi="CiscoSansTTLight" w:cs="Times New Roman"/>
          <w:color w:val="4A4A4A"/>
          <w:sz w:val="27"/>
          <w:szCs w:val="27"/>
          <w:shd w:val="clear" w:color="auto" w:fill="FFFFFF"/>
        </w:rPr>
      </w:pPr>
      <w:r w:rsidRPr="0094730F">
        <w:rPr>
          <w:rFonts w:eastAsia="Times New Roman" w:cstheme="minorHAnsi"/>
          <w:color w:val="000000" w:themeColor="text1"/>
          <w:sz w:val="20"/>
          <w:szCs w:val="20"/>
        </w:rPr>
        <w:t xml:space="preserve">This </w:t>
      </w:r>
      <w:r w:rsidR="0094730F">
        <w:rPr>
          <w:rFonts w:eastAsia="Times New Roman" w:cstheme="minorHAnsi"/>
          <w:color w:val="000000" w:themeColor="text1"/>
          <w:sz w:val="20"/>
          <w:szCs w:val="20"/>
        </w:rPr>
        <w:t xml:space="preserve">Ansible </w:t>
      </w:r>
      <w:r w:rsidRPr="0094730F">
        <w:rPr>
          <w:rFonts w:eastAsia="Times New Roman" w:cstheme="minorHAnsi"/>
          <w:color w:val="000000" w:themeColor="text1"/>
          <w:sz w:val="20"/>
          <w:szCs w:val="20"/>
        </w:rPr>
        <w:t>Playbook was created for Atrium Health</w:t>
      </w:r>
      <w:r w:rsidR="002D3675" w:rsidRPr="0094730F">
        <w:rPr>
          <w:rFonts w:eastAsia="Times New Roman" w:cstheme="minorHAnsi"/>
          <w:color w:val="000000" w:themeColor="text1"/>
          <w:sz w:val="20"/>
          <w:szCs w:val="20"/>
        </w:rPr>
        <w:t xml:space="preserve"> bu</w:t>
      </w:r>
      <w:r w:rsidR="00540F26" w:rsidRPr="0094730F">
        <w:rPr>
          <w:rFonts w:eastAsia="Times New Roman" w:cstheme="minorHAnsi"/>
          <w:color w:val="000000" w:themeColor="text1"/>
          <w:sz w:val="20"/>
          <w:szCs w:val="20"/>
        </w:rPr>
        <w:t xml:space="preserve">t is not specific to </w:t>
      </w:r>
      <w:r w:rsidR="005D236E" w:rsidRPr="0094730F">
        <w:rPr>
          <w:rFonts w:eastAsia="Times New Roman" w:cstheme="minorHAnsi"/>
          <w:color w:val="000000" w:themeColor="text1"/>
          <w:sz w:val="20"/>
          <w:szCs w:val="20"/>
        </w:rPr>
        <w:t>the healthcare industry</w:t>
      </w:r>
      <w:r w:rsidR="006576C1" w:rsidRPr="0094730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3B575198" w14:textId="77777777" w:rsidR="007273DE" w:rsidRPr="0094730F" w:rsidRDefault="006576C1" w:rsidP="0094730F">
      <w:pPr>
        <w:pStyle w:val="ListParagraph"/>
        <w:numPr>
          <w:ilvl w:val="0"/>
          <w:numId w:val="7"/>
        </w:numPr>
        <w:jc w:val="both"/>
        <w:rPr>
          <w:rFonts w:ascii="CiscoSansTTLight" w:eastAsia="Times New Roman" w:hAnsi="CiscoSansTTLight" w:cs="Times New Roman"/>
          <w:color w:val="000000" w:themeColor="text1"/>
          <w:sz w:val="27"/>
          <w:szCs w:val="27"/>
          <w:shd w:val="clear" w:color="auto" w:fill="FFFFFF"/>
        </w:rPr>
      </w:pPr>
      <w:r w:rsidRPr="0094730F">
        <w:rPr>
          <w:rFonts w:cstheme="minorHAnsi"/>
          <w:color w:val="000000" w:themeColor="text1"/>
          <w:sz w:val="20"/>
          <w:szCs w:val="20"/>
        </w:rPr>
        <w:t>ACI-</w:t>
      </w:r>
      <w:proofErr w:type="spellStart"/>
      <w:r w:rsidRPr="0094730F">
        <w:rPr>
          <w:rFonts w:cstheme="minorHAnsi"/>
          <w:color w:val="000000" w:themeColor="text1"/>
          <w:sz w:val="20"/>
          <w:szCs w:val="20"/>
        </w:rPr>
        <w:t>Fastrike</w:t>
      </w:r>
      <w:proofErr w:type="spellEnd"/>
      <w:r w:rsidRPr="0094730F">
        <w:rPr>
          <w:rFonts w:cstheme="minorHAnsi"/>
          <w:color w:val="000000" w:themeColor="text1"/>
          <w:sz w:val="20"/>
          <w:szCs w:val="20"/>
        </w:rPr>
        <w:t xml:space="preserve"> will eliminate the security </w:t>
      </w:r>
      <w:r w:rsidR="007273DE" w:rsidRPr="0094730F">
        <w:rPr>
          <w:rFonts w:cstheme="minorHAnsi"/>
          <w:color w:val="000000" w:themeColor="text1"/>
          <w:sz w:val="20"/>
          <w:szCs w:val="20"/>
        </w:rPr>
        <w:t>risk with a</w:t>
      </w:r>
      <w:r w:rsidRPr="0094730F">
        <w:rPr>
          <w:rFonts w:cstheme="minorHAnsi"/>
          <w:color w:val="000000" w:themeColor="text1"/>
          <w:sz w:val="20"/>
          <w:szCs w:val="20"/>
        </w:rPr>
        <w:t xml:space="preserve"> hastily engineered merger of the disparate </w:t>
      </w:r>
      <w:r w:rsidR="00F0588B" w:rsidRPr="0094730F">
        <w:rPr>
          <w:rFonts w:cstheme="minorHAnsi"/>
          <w:color w:val="000000" w:themeColor="text1"/>
          <w:sz w:val="20"/>
          <w:szCs w:val="20"/>
        </w:rPr>
        <w:t>networks</w:t>
      </w:r>
      <w:r w:rsidRPr="0094730F">
        <w:rPr>
          <w:rFonts w:cstheme="minorHAnsi"/>
          <w:color w:val="000000" w:themeColor="text1"/>
          <w:sz w:val="20"/>
          <w:szCs w:val="20"/>
        </w:rPr>
        <w:t xml:space="preserve"> and implement “Zero-Trust”</w:t>
      </w:r>
      <w:r w:rsidR="001078BB" w:rsidRPr="0094730F">
        <w:rPr>
          <w:rFonts w:cstheme="minorHAnsi"/>
          <w:color w:val="000000" w:themeColor="text1"/>
          <w:sz w:val="20"/>
          <w:szCs w:val="20"/>
        </w:rPr>
        <w:t xml:space="preserve"> to protect and</w:t>
      </w:r>
      <w:r w:rsidR="007273DE" w:rsidRPr="0094730F">
        <w:rPr>
          <w:rFonts w:cstheme="minorHAnsi"/>
          <w:color w:val="000000" w:themeColor="text1"/>
          <w:sz w:val="20"/>
          <w:szCs w:val="20"/>
        </w:rPr>
        <w:t xml:space="preserve"> secure</w:t>
      </w:r>
      <w:r w:rsidRPr="0094730F">
        <w:rPr>
          <w:rFonts w:cstheme="minorHAnsi"/>
          <w:color w:val="000000" w:themeColor="text1"/>
          <w:sz w:val="20"/>
          <w:szCs w:val="20"/>
        </w:rPr>
        <w:t xml:space="preserve"> network</w:t>
      </w:r>
      <w:r w:rsidR="001078BB" w:rsidRPr="0094730F">
        <w:rPr>
          <w:rFonts w:cstheme="minorHAnsi"/>
          <w:color w:val="000000" w:themeColor="text1"/>
          <w:sz w:val="20"/>
          <w:szCs w:val="20"/>
        </w:rPr>
        <w:t>s</w:t>
      </w:r>
      <w:r w:rsidR="007273DE" w:rsidRPr="0094730F">
        <w:rPr>
          <w:rFonts w:cstheme="minorHAnsi"/>
          <w:color w:val="000000" w:themeColor="text1"/>
          <w:sz w:val="20"/>
          <w:szCs w:val="20"/>
        </w:rPr>
        <w:t xml:space="preserve"> of both companies.  </w:t>
      </w:r>
      <w:r w:rsidR="00F0588B" w:rsidRPr="0094730F">
        <w:rPr>
          <w:rFonts w:cstheme="minorHAnsi"/>
          <w:color w:val="000000" w:themeColor="text1"/>
          <w:sz w:val="20"/>
          <w:szCs w:val="20"/>
        </w:rPr>
        <w:t>ACI-</w:t>
      </w:r>
      <w:proofErr w:type="spellStart"/>
      <w:r w:rsidR="00F0588B" w:rsidRPr="0094730F">
        <w:rPr>
          <w:rFonts w:cstheme="minorHAnsi"/>
          <w:color w:val="000000" w:themeColor="text1"/>
          <w:sz w:val="20"/>
          <w:szCs w:val="20"/>
        </w:rPr>
        <w:t>Fastrike</w:t>
      </w:r>
      <w:proofErr w:type="spellEnd"/>
      <w:r w:rsidR="00F0588B" w:rsidRPr="0094730F">
        <w:rPr>
          <w:rFonts w:cstheme="minorHAnsi"/>
          <w:color w:val="000000" w:themeColor="text1"/>
          <w:sz w:val="20"/>
          <w:szCs w:val="20"/>
        </w:rPr>
        <w:t xml:space="preserve"> </w:t>
      </w:r>
      <w:r w:rsidR="007273DE" w:rsidRPr="0094730F">
        <w:rPr>
          <w:rFonts w:cstheme="minorHAnsi"/>
          <w:color w:val="000000" w:themeColor="text1"/>
          <w:sz w:val="20"/>
          <w:szCs w:val="20"/>
        </w:rPr>
        <w:t>can</w:t>
      </w:r>
      <w:r w:rsidR="000D71F6" w:rsidRPr="0094730F">
        <w:rPr>
          <w:rFonts w:cstheme="minorHAnsi"/>
          <w:color w:val="000000" w:themeColor="text1"/>
          <w:sz w:val="20"/>
          <w:szCs w:val="20"/>
        </w:rPr>
        <w:t xml:space="preserve"> also</w:t>
      </w:r>
      <w:r w:rsidR="007273DE" w:rsidRPr="0094730F">
        <w:rPr>
          <w:rFonts w:cstheme="minorHAnsi"/>
          <w:color w:val="000000" w:themeColor="text1"/>
          <w:sz w:val="20"/>
          <w:szCs w:val="20"/>
        </w:rPr>
        <w:t xml:space="preserve"> e</w:t>
      </w:r>
      <w:r w:rsidR="007273DE" w:rsidRPr="0094730F">
        <w:rPr>
          <w:rFonts w:cstheme="minorHAnsi"/>
          <w:bCs/>
          <w:color w:val="000000" w:themeColor="text1"/>
          <w:sz w:val="20"/>
          <w:szCs w:val="20"/>
        </w:rPr>
        <w:t>nable compliance.</w:t>
      </w:r>
      <w:r w:rsidR="007273DE" w:rsidRPr="0094730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7273DE" w:rsidRPr="0094730F">
        <w:rPr>
          <w:rFonts w:cstheme="minorHAnsi"/>
          <w:color w:val="000000" w:themeColor="text1"/>
          <w:sz w:val="20"/>
          <w:szCs w:val="20"/>
        </w:rPr>
        <w:t xml:space="preserve">Every business today has a compliance requirement such as </w:t>
      </w:r>
      <w:r w:rsidR="000D71F6" w:rsidRPr="0094730F">
        <w:rPr>
          <w:rFonts w:cstheme="minorHAnsi"/>
          <w:color w:val="000000" w:themeColor="text1"/>
          <w:sz w:val="20"/>
          <w:szCs w:val="20"/>
        </w:rPr>
        <w:t>H</w:t>
      </w:r>
      <w:r w:rsidR="0094730F" w:rsidRPr="0094730F">
        <w:rPr>
          <w:rFonts w:cstheme="minorHAnsi"/>
          <w:color w:val="000000" w:themeColor="text1"/>
          <w:sz w:val="20"/>
          <w:szCs w:val="20"/>
        </w:rPr>
        <w:t>IPAA</w:t>
      </w:r>
      <w:r w:rsidR="007273DE" w:rsidRPr="0094730F">
        <w:rPr>
          <w:rFonts w:cstheme="minorHAnsi"/>
          <w:color w:val="000000" w:themeColor="text1"/>
          <w:sz w:val="20"/>
          <w:szCs w:val="20"/>
        </w:rPr>
        <w:t xml:space="preserve"> and PC</w:t>
      </w:r>
      <w:r w:rsidR="0094730F" w:rsidRPr="0094730F">
        <w:rPr>
          <w:rFonts w:cstheme="minorHAnsi"/>
          <w:color w:val="000000" w:themeColor="text1"/>
          <w:sz w:val="20"/>
          <w:szCs w:val="20"/>
        </w:rPr>
        <w:t>I</w:t>
      </w:r>
      <w:r w:rsidR="007273DE" w:rsidRPr="0094730F">
        <w:rPr>
          <w:rFonts w:cstheme="minorHAnsi"/>
          <w:color w:val="000000" w:themeColor="text1"/>
          <w:sz w:val="20"/>
          <w:szCs w:val="20"/>
        </w:rPr>
        <w:t>. For many compliance requirements having a secure segmented network is a basic tenet</w:t>
      </w:r>
      <w:r w:rsidR="000D71F6" w:rsidRPr="0094730F">
        <w:rPr>
          <w:rFonts w:cstheme="minorHAnsi"/>
          <w:color w:val="000000" w:themeColor="text1"/>
          <w:sz w:val="20"/>
          <w:szCs w:val="20"/>
        </w:rPr>
        <w:t>.</w:t>
      </w:r>
    </w:p>
    <w:p w14:paraId="1FE212B5" w14:textId="77777777" w:rsidR="004B18B6" w:rsidRDefault="004B18B6" w:rsidP="000D71F6">
      <w:pPr>
        <w:rPr>
          <w:rFonts w:ascii="CiscoSansTTLight" w:eastAsia="Times New Roman" w:hAnsi="CiscoSansTTLight" w:cs="Times New Roman"/>
          <w:color w:val="000000" w:themeColor="text1"/>
          <w:sz w:val="27"/>
          <w:szCs w:val="27"/>
          <w:shd w:val="clear" w:color="auto" w:fill="FFFFFF"/>
        </w:rPr>
      </w:pPr>
    </w:p>
    <w:p w14:paraId="3EF46A91" w14:textId="77777777" w:rsidR="006C014C" w:rsidRDefault="006C014C" w:rsidP="006C014C">
      <w:pPr>
        <w:rPr>
          <w:rFonts w:cs="Times New Roman (Body CS)"/>
          <w:b/>
        </w:rPr>
      </w:pPr>
      <w:r>
        <w:rPr>
          <w:rFonts w:cs="Times New Roman (Body CS)"/>
          <w:b/>
        </w:rPr>
        <w:t>Use Case</w:t>
      </w:r>
    </w:p>
    <w:p w14:paraId="41A91B16" w14:textId="77777777" w:rsidR="006C014C" w:rsidRDefault="006C014C" w:rsidP="006C014C">
      <w:pPr>
        <w:rPr>
          <w:rFonts w:cs="Times New Roman (Body CS)"/>
          <w:b/>
        </w:rPr>
      </w:pPr>
    </w:p>
    <w:p w14:paraId="0F80EFBD" w14:textId="77777777" w:rsidR="006C014C" w:rsidRPr="002D3675" w:rsidRDefault="006C014C" w:rsidP="006C014C">
      <w:pPr>
        <w:jc w:val="both"/>
        <w:rPr>
          <w:rFonts w:cs="Times New Roman (Body CS)"/>
          <w:color w:val="000000" w:themeColor="text1"/>
          <w:sz w:val="20"/>
        </w:rPr>
      </w:pPr>
      <w:r w:rsidRPr="002D3675">
        <w:rPr>
          <w:rFonts w:cs="Times New Roman (Body CS)"/>
          <w:color w:val="000000" w:themeColor="text1"/>
          <w:sz w:val="20"/>
        </w:rPr>
        <w:t xml:space="preserve">Many of our customers are going through mergers and acquisitions.  In our region alone, Mission Health is being acquired </w:t>
      </w:r>
      <w:r>
        <w:rPr>
          <w:rFonts w:cs="Times New Roman (Body CS)"/>
          <w:color w:val="000000" w:themeColor="text1"/>
          <w:sz w:val="20"/>
        </w:rPr>
        <w:t xml:space="preserve">by HCA, </w:t>
      </w:r>
      <w:r w:rsidRPr="002D3675">
        <w:rPr>
          <w:rFonts w:cs="Times New Roman (Body CS)"/>
          <w:color w:val="000000" w:themeColor="text1"/>
          <w:sz w:val="20"/>
        </w:rPr>
        <w:t xml:space="preserve">RedHat is being acquired by IBM, and Atrium Health has recently purchased </w:t>
      </w:r>
      <w:proofErr w:type="spellStart"/>
      <w:r w:rsidRPr="002D3675">
        <w:rPr>
          <w:rFonts w:cs="Times New Roman (Body CS)"/>
          <w:color w:val="000000" w:themeColor="text1"/>
          <w:sz w:val="20"/>
        </w:rPr>
        <w:t>Navicent</w:t>
      </w:r>
      <w:proofErr w:type="spellEnd"/>
      <w:r w:rsidRPr="002D3675">
        <w:rPr>
          <w:rFonts w:cs="Times New Roman (Body CS)"/>
          <w:color w:val="000000" w:themeColor="text1"/>
          <w:sz w:val="20"/>
        </w:rPr>
        <w:t xml:space="preserve"> Health.   </w:t>
      </w:r>
    </w:p>
    <w:p w14:paraId="6079E9D8" w14:textId="77777777" w:rsidR="006C014C" w:rsidRDefault="006C014C" w:rsidP="006C014C">
      <w:pPr>
        <w:jc w:val="both"/>
        <w:rPr>
          <w:rFonts w:cs="Times New Roman (Body CS)"/>
          <w:color w:val="000000" w:themeColor="text1"/>
          <w:sz w:val="20"/>
        </w:rPr>
      </w:pPr>
    </w:p>
    <w:p w14:paraId="400CE88C" w14:textId="77777777" w:rsidR="006C014C" w:rsidRPr="002D3675" w:rsidRDefault="006C014C" w:rsidP="006C014C">
      <w:pPr>
        <w:jc w:val="both"/>
        <w:rPr>
          <w:rFonts w:ascii="CiscoSansTTLight" w:eastAsia="Times New Roman" w:hAnsi="CiscoSansTTLight" w:cs="Times New Roman"/>
          <w:color w:val="4A4A4A"/>
          <w:sz w:val="27"/>
          <w:szCs w:val="27"/>
          <w:shd w:val="clear" w:color="auto" w:fill="FFFFFF"/>
        </w:rPr>
      </w:pPr>
      <w:r w:rsidRPr="002D3675">
        <w:rPr>
          <w:rFonts w:eastAsia="Times New Roman" w:cstheme="minorHAnsi"/>
          <w:color w:val="000000" w:themeColor="text1"/>
          <w:sz w:val="20"/>
          <w:szCs w:val="20"/>
        </w:rPr>
        <w:t>This Playbook was created for Atrium Health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but can be used for any e</w:t>
      </w:r>
      <w:r w:rsidRPr="002D3675">
        <w:rPr>
          <w:rFonts w:eastAsia="Times New Roman" w:cstheme="minorHAnsi"/>
          <w:color w:val="000000" w:themeColor="text1"/>
          <w:sz w:val="20"/>
          <w:szCs w:val="20"/>
        </w:rPr>
        <w:t>nterprise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or any industry</w:t>
      </w:r>
      <w:r w:rsidRPr="002D3675">
        <w:rPr>
          <w:rFonts w:eastAsia="Times New Roman" w:cstheme="minorHAnsi"/>
          <w:color w:val="000000" w:themeColor="text1"/>
          <w:sz w:val="20"/>
          <w:szCs w:val="20"/>
        </w:rPr>
        <w:t>.  Atrium</w:t>
      </w:r>
      <w:r>
        <w:rPr>
          <w:rFonts w:eastAsia="Times New Roman" w:cstheme="minorHAnsi"/>
          <w:color w:val="000000" w:themeColor="text1"/>
          <w:sz w:val="20"/>
          <w:szCs w:val="20"/>
        </w:rPr>
        <w:t>’s</w:t>
      </w:r>
      <w:r w:rsidRPr="002D3675">
        <w:rPr>
          <w:rFonts w:eastAsia="Times New Roman" w:cstheme="minorHAnsi"/>
          <w:color w:val="000000" w:themeColor="text1"/>
          <w:sz w:val="20"/>
          <w:szCs w:val="20"/>
        </w:rPr>
        <w:t xml:space="preserve"> board has decided to grow through acquisitions and mergers.   To ensure security, governance, and compliance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with local and federal regulations</w:t>
      </w:r>
      <w:r w:rsidRPr="002D3675">
        <w:rPr>
          <w:rFonts w:eastAsia="Times New Roman" w:cstheme="minorHAnsi"/>
          <w:color w:val="000000" w:themeColor="text1"/>
          <w:sz w:val="20"/>
          <w:szCs w:val="20"/>
        </w:rPr>
        <w:t xml:space="preserve"> across environments, automation is needed for the on-boarding of newly acquired healthcare systems.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The goal of this script is to create two Tenants.  One for Development / Test and the second is for production.  </w:t>
      </w:r>
    </w:p>
    <w:p w14:paraId="4A421DF9" w14:textId="77777777" w:rsidR="006C014C" w:rsidRPr="00A33B9A" w:rsidRDefault="006C014C" w:rsidP="006C014C">
      <w:pPr>
        <w:jc w:val="both"/>
        <w:rPr>
          <w:rFonts w:cs="Times New Roman (Body CS)"/>
          <w:color w:val="000000" w:themeColor="text1"/>
          <w:sz w:val="20"/>
        </w:rPr>
      </w:pPr>
    </w:p>
    <w:p w14:paraId="6584AE80" w14:textId="77777777" w:rsidR="006C014C" w:rsidRPr="005D236E" w:rsidRDefault="006C014C" w:rsidP="000D71F6">
      <w:pPr>
        <w:rPr>
          <w:rFonts w:ascii="CiscoSansTTLight" w:eastAsia="Times New Roman" w:hAnsi="CiscoSansTTLight" w:cs="Times New Roman"/>
          <w:color w:val="000000" w:themeColor="text1"/>
          <w:sz w:val="27"/>
          <w:szCs w:val="27"/>
          <w:shd w:val="clear" w:color="auto" w:fill="FFFFFF"/>
        </w:rPr>
      </w:pPr>
    </w:p>
    <w:p w14:paraId="2E27448F" w14:textId="77777777" w:rsidR="00EC6597" w:rsidRDefault="004B18B6">
      <w:pPr>
        <w:rPr>
          <w:rFonts w:cs="Times New Roman (Body CS)"/>
          <w:b/>
        </w:rPr>
      </w:pPr>
      <w:r>
        <w:rPr>
          <w:rFonts w:cs="Times New Roman (Body CS)"/>
          <w:b/>
        </w:rPr>
        <w:t>Dependencies</w:t>
      </w:r>
    </w:p>
    <w:p w14:paraId="337DF68B" w14:textId="77777777" w:rsidR="000A1818" w:rsidRDefault="000A1818">
      <w:pPr>
        <w:rPr>
          <w:rFonts w:cs="Times New Roman (Body CS)"/>
          <w:b/>
        </w:rPr>
      </w:pPr>
    </w:p>
    <w:p w14:paraId="02680F1D" w14:textId="77777777" w:rsidR="00EC6597" w:rsidRPr="00D80BAE" w:rsidRDefault="00EC6597" w:rsidP="00D80BA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</w:pPr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Required Python modules for your environment:</w:t>
      </w:r>
    </w:p>
    <w:p w14:paraId="6D186C20" w14:textId="77777777" w:rsidR="00EC6597" w:rsidRPr="00D80BAE" w:rsidRDefault="00EC6597" w:rsidP="00D52F58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Import :</w:t>
      </w:r>
      <w:proofErr w:type="gramEnd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CSV</w:t>
      </w:r>
    </w:p>
    <w:p w14:paraId="5CF9085A" w14:textId="77777777" w:rsidR="00EC6597" w:rsidRPr="00D80BAE" w:rsidRDefault="00EC6597" w:rsidP="00D52F58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Import :</w:t>
      </w:r>
      <w:proofErr w:type="gramEnd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SYS</w:t>
      </w:r>
    </w:p>
    <w:p w14:paraId="58C257DC" w14:textId="77777777" w:rsidR="000A1818" w:rsidRPr="006C014C" w:rsidRDefault="00EC6597" w:rsidP="00D52F58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Import :</w:t>
      </w:r>
      <w:proofErr w:type="gramEnd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YAML</w:t>
      </w:r>
    </w:p>
    <w:p w14:paraId="32B173BB" w14:textId="77777777" w:rsidR="000A1818" w:rsidRPr="006C014C" w:rsidRDefault="000A1818" w:rsidP="00D80BAE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Required CSV </w:t>
      </w:r>
      <w:proofErr w:type="gramStart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file :</w:t>
      </w:r>
      <w:proofErr w:type="gramEnd"/>
      <w:r w:rsidRPr="00D80BA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C014C">
        <w:rPr>
          <w:rFonts w:eastAsia="Times New Roman" w:cstheme="minorHAnsi"/>
          <w:bCs/>
          <w:color w:val="24292E"/>
          <w:sz w:val="20"/>
          <w:szCs w:val="20"/>
          <w:shd w:val="clear" w:color="auto" w:fill="FFFFFF"/>
        </w:rPr>
        <w:t>aci-tnt-vrf-bd-epg-ctr.csv</w:t>
      </w:r>
    </w:p>
    <w:p w14:paraId="5CB19A7C" w14:textId="77777777" w:rsidR="006C014C" w:rsidRDefault="006C014C" w:rsidP="006C014C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Required Python code that parses CSV file and create YML input file: </w:t>
      </w:r>
      <w:r w:rsidRPr="006C014C">
        <w:rPr>
          <w:rFonts w:eastAsia="Times New Roman" w:cstheme="minorHAnsi"/>
          <w:sz w:val="20"/>
          <w:szCs w:val="20"/>
        </w:rPr>
        <w:t>parse_csv.py</w:t>
      </w:r>
    </w:p>
    <w:p w14:paraId="248060D0" w14:textId="77777777" w:rsidR="006C014C" w:rsidRPr="00D80BAE" w:rsidRDefault="006C014C" w:rsidP="00D80BAE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Required Ansible playbook file that creates ACI tenant profile: </w:t>
      </w:r>
      <w:r w:rsidRPr="006C014C">
        <w:rPr>
          <w:rFonts w:eastAsia="Times New Roman" w:cstheme="minorHAnsi"/>
          <w:bCs/>
          <w:color w:val="24292E"/>
          <w:sz w:val="20"/>
          <w:szCs w:val="20"/>
          <w:shd w:val="clear" w:color="auto" w:fill="FFFFFF"/>
        </w:rPr>
        <w:t>aci-tnt-vrf-bd-epg-ctr</w:t>
      </w:r>
      <w:r>
        <w:rPr>
          <w:rFonts w:eastAsia="Times New Roman" w:cstheme="minorHAnsi"/>
          <w:bCs/>
          <w:color w:val="24292E"/>
          <w:sz w:val="20"/>
          <w:szCs w:val="20"/>
          <w:shd w:val="clear" w:color="auto" w:fill="FFFFFF"/>
        </w:rPr>
        <w:t>-v2.yml</w:t>
      </w:r>
    </w:p>
    <w:p w14:paraId="6C0ED643" w14:textId="77777777" w:rsidR="004B18B6" w:rsidRDefault="004B18B6"/>
    <w:p w14:paraId="103ECC38" w14:textId="77777777" w:rsidR="00A33B9A" w:rsidRDefault="00A33B9A">
      <w:pPr>
        <w:rPr>
          <w:rFonts w:cs="Times New Roman (Body CS)"/>
          <w:b/>
        </w:rPr>
      </w:pPr>
      <w:bookmarkStart w:id="0" w:name="_GoBack"/>
      <w:bookmarkEnd w:id="0"/>
    </w:p>
    <w:p w14:paraId="542D27D4" w14:textId="29E34E24" w:rsidR="00A33B9A" w:rsidRDefault="006C014C">
      <w:pPr>
        <w:rPr>
          <w:b/>
        </w:rPr>
      </w:pPr>
      <w:r w:rsidRPr="006C014C">
        <w:rPr>
          <w:b/>
        </w:rPr>
        <w:t>Ansible Documentation</w:t>
      </w:r>
      <w:r w:rsidR="00160CC9">
        <w:rPr>
          <w:b/>
        </w:rPr>
        <w:t xml:space="preserve"> Reference</w:t>
      </w:r>
    </w:p>
    <w:p w14:paraId="635DE5A7" w14:textId="77777777" w:rsidR="006C014C" w:rsidRDefault="006C014C">
      <w:pPr>
        <w:rPr>
          <w:b/>
        </w:rPr>
      </w:pPr>
    </w:p>
    <w:p w14:paraId="24401841" w14:textId="77777777" w:rsidR="006C014C" w:rsidRPr="006C014C" w:rsidRDefault="006C014C" w:rsidP="006C01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C014C">
        <w:rPr>
          <w:sz w:val="20"/>
          <w:szCs w:val="20"/>
        </w:rPr>
        <w:t xml:space="preserve">Main Documentation Index: </w:t>
      </w:r>
      <w:hyperlink r:id="rId5" w:history="1">
        <w:r w:rsidRPr="006C014C">
          <w:rPr>
            <w:rStyle w:val="Hyperlink"/>
            <w:sz w:val="20"/>
            <w:szCs w:val="20"/>
          </w:rPr>
          <w:t>https://docs.ansible.com</w:t>
        </w:r>
      </w:hyperlink>
    </w:p>
    <w:p w14:paraId="49EF2E42" w14:textId="77777777" w:rsidR="006C014C" w:rsidRPr="006C014C" w:rsidRDefault="006C014C" w:rsidP="006C01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C014C">
        <w:rPr>
          <w:sz w:val="20"/>
          <w:szCs w:val="20"/>
        </w:rPr>
        <w:t xml:space="preserve">Ansible Installation: </w:t>
      </w:r>
      <w:hyperlink r:id="rId6" w:history="1">
        <w:r w:rsidRPr="006C014C">
          <w:rPr>
            <w:rStyle w:val="Hyperlink"/>
            <w:sz w:val="20"/>
            <w:szCs w:val="20"/>
          </w:rPr>
          <w:t>https://docs.ansible.com/ansible/latest/installation_guide/intro_installation.html</w:t>
        </w:r>
      </w:hyperlink>
      <w:r w:rsidRPr="006C014C">
        <w:rPr>
          <w:sz w:val="20"/>
          <w:szCs w:val="20"/>
        </w:rPr>
        <w:tab/>
      </w:r>
    </w:p>
    <w:p w14:paraId="77CE801A" w14:textId="55C80F83" w:rsidR="006C014C" w:rsidRPr="006C014C" w:rsidRDefault="006C014C" w:rsidP="006C01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C014C">
        <w:rPr>
          <w:sz w:val="20"/>
          <w:szCs w:val="20"/>
        </w:rPr>
        <w:t>Ansible Network Module</w:t>
      </w:r>
      <w:r w:rsidR="00816C18">
        <w:rPr>
          <w:sz w:val="20"/>
          <w:szCs w:val="20"/>
        </w:rPr>
        <w:t xml:space="preserve"> - ACI</w:t>
      </w:r>
      <w:r w:rsidRPr="006C014C">
        <w:rPr>
          <w:sz w:val="20"/>
          <w:szCs w:val="20"/>
        </w:rPr>
        <w:t xml:space="preserve">:  </w:t>
      </w:r>
      <w:hyperlink r:id="rId7" w:history="1">
        <w:r w:rsidRPr="006C014C">
          <w:rPr>
            <w:rStyle w:val="Hyperlink"/>
            <w:sz w:val="20"/>
            <w:szCs w:val="20"/>
          </w:rPr>
          <w:t>https://docs.ansible.com/ansible/latest/modules/list_of_network_modules.html</w:t>
        </w:r>
      </w:hyperlink>
      <w:r w:rsidRPr="006C014C">
        <w:rPr>
          <w:sz w:val="20"/>
          <w:szCs w:val="20"/>
        </w:rPr>
        <w:tab/>
      </w:r>
    </w:p>
    <w:p w14:paraId="48155563" w14:textId="77777777" w:rsidR="006C014C" w:rsidRPr="006C014C" w:rsidRDefault="006C014C">
      <w:pPr>
        <w:rPr>
          <w:sz w:val="20"/>
          <w:szCs w:val="20"/>
        </w:rPr>
      </w:pPr>
    </w:p>
    <w:sectPr w:rsidR="006C014C" w:rsidRPr="006C014C" w:rsidSect="00CB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iscoSansTTLight">
    <w:altName w:val="Cambria"/>
    <w:panose1 w:val="020B0503020201020303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205"/>
    <w:multiLevelType w:val="hybridMultilevel"/>
    <w:tmpl w:val="2DDA9264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C3D0C"/>
    <w:multiLevelType w:val="hybridMultilevel"/>
    <w:tmpl w:val="4966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119D"/>
    <w:multiLevelType w:val="hybridMultilevel"/>
    <w:tmpl w:val="CE787576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6D41"/>
    <w:multiLevelType w:val="hybridMultilevel"/>
    <w:tmpl w:val="32CAE30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722B0"/>
    <w:multiLevelType w:val="multilevel"/>
    <w:tmpl w:val="32CAE30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2644E"/>
    <w:multiLevelType w:val="hybridMultilevel"/>
    <w:tmpl w:val="9DECDE32"/>
    <w:lvl w:ilvl="0" w:tplc="F75625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F09B6"/>
    <w:multiLevelType w:val="hybridMultilevel"/>
    <w:tmpl w:val="7C3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B6"/>
    <w:rsid w:val="0009308D"/>
    <w:rsid w:val="000A1818"/>
    <w:rsid w:val="000D71F6"/>
    <w:rsid w:val="001078BB"/>
    <w:rsid w:val="00160CC9"/>
    <w:rsid w:val="00263D2A"/>
    <w:rsid w:val="002D3675"/>
    <w:rsid w:val="002E2375"/>
    <w:rsid w:val="00340BE9"/>
    <w:rsid w:val="003A7AE5"/>
    <w:rsid w:val="004402AD"/>
    <w:rsid w:val="004B18B6"/>
    <w:rsid w:val="00540F26"/>
    <w:rsid w:val="005D236E"/>
    <w:rsid w:val="006576C1"/>
    <w:rsid w:val="006C014C"/>
    <w:rsid w:val="007273DE"/>
    <w:rsid w:val="00816C18"/>
    <w:rsid w:val="008C3FF1"/>
    <w:rsid w:val="0094730F"/>
    <w:rsid w:val="00A33B9A"/>
    <w:rsid w:val="00CB4BB8"/>
    <w:rsid w:val="00D52F58"/>
    <w:rsid w:val="00D80BAE"/>
    <w:rsid w:val="00D86207"/>
    <w:rsid w:val="00EC6597"/>
    <w:rsid w:val="00F0463A"/>
    <w:rsid w:val="00F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E7AD"/>
  <w15:chartTrackingRefBased/>
  <w15:docId w15:val="{B0995CE0-E327-664F-AD87-8B0AB267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B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B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B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33B9A"/>
    <w:rPr>
      <w:b/>
      <w:bCs/>
    </w:rPr>
  </w:style>
  <w:style w:type="character" w:styleId="Emphasis">
    <w:name w:val="Emphasis"/>
    <w:basedOn w:val="DefaultParagraphFont"/>
    <w:uiPriority w:val="20"/>
    <w:qFormat/>
    <w:rsid w:val="00A33B9A"/>
    <w:rPr>
      <w:i/>
      <w:iCs/>
    </w:rPr>
  </w:style>
  <w:style w:type="paragraph" w:styleId="ListParagraph">
    <w:name w:val="List Paragraph"/>
    <w:basedOn w:val="Normal"/>
    <w:uiPriority w:val="34"/>
    <w:qFormat/>
    <w:rsid w:val="00D80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modules/list_of_network_mod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installation_guide/intro_installation.html" TargetMode="External"/><Relationship Id="rId5" Type="http://schemas.openxmlformats.org/officeDocument/2006/relationships/hyperlink" Target="https://docs.ansib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Ellwanger (mellwang)</dc:creator>
  <cp:keywords/>
  <dc:description/>
  <cp:lastModifiedBy>Tom Qian (toqian)</cp:lastModifiedBy>
  <cp:revision>6</cp:revision>
  <dcterms:created xsi:type="dcterms:W3CDTF">2019-01-27T00:16:00Z</dcterms:created>
  <dcterms:modified xsi:type="dcterms:W3CDTF">2019-01-27T00:30:00Z</dcterms:modified>
</cp:coreProperties>
</file>