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바탕체" w:cs="바탕체" w:eastAsia="바탕체" w:hAnsi="바탕체"/>
          <w:b/>
          <w:bCs/>
          <w:sz w:val="36"/>
          <w:szCs w:val="36"/>
        </w:rPr>
        <w:t xml:space="preserve">DS 스크랩 AI 하이라이트 도입 현황판</w:t>
      </w:r>
    </w:p>
    <w:p>
      <w:pPr>
        <w:spacing w:after="120"/>
        <w:jc w:val="center"/>
      </w:pPr>
      <w:r>
        <w:rPr>
          <w:rFonts w:ascii="바탕체" w:cs="바탕체" w:eastAsia="바탕체" w:hAnsi="바탕체"/>
          <w:sz w:val="24"/>
          <w:szCs w:val="24"/>
        </w:rPr>
        <w:t xml:space="preserve">2026. 10. 27(화)</w:t>
      </w:r>
    </w:p>
    <w:p>
      <w:pPr>
        <w:keepNext/>
        <w:spacing w:after="100" w:before="240"/>
      </w:pPr>
      <w:r>
        <w:rPr>
          <w:rFonts w:ascii="바탕체" w:cs="바탕체" w:eastAsia="바탕체" w:hAnsi="바탕체"/>
          <w:b/>
          <w:bCs/>
          <w:sz w:val="28"/>
          <w:szCs w:val="28"/>
        </w:rPr>
        <w:t xml:space="preserve">1. 개요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619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과  제</w:t>
            </w:r>
          </w:p>
        </w:tc>
        <w:tc>
          <w:tcPr>
            <w:tcW w:type="dxa" w:w="8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그룹 스크랩에 적용된 AI 하이라이트 기능을 DS 스크랩에 도입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추진 방식</w:t>
            </w:r>
          </w:p>
        </w:tc>
        <w:tc>
          <w:tcPr>
            <w:tcW w:type="dxa" w:w="8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기존 그룹 시스템 활용 (DX AX개발팀 지원), DS는 샘플·사용 환경 준비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목  표</w:t>
            </w:r>
          </w:p>
        </w:tc>
        <w:tc>
          <w:tcPr>
            <w:tcW w:type="dxa" w:w="8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11월 테스트 → 12월 초 적용 (DX·전 계열사 공통 일정과 동일 수준)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현재 단계</w:t>
            </w:r>
          </w:p>
        </w:tc>
        <w:tc>
          <w:tcPr>
            <w:tcW w:type="dxa" w:w="8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① 지원 요청 메일 발송(10.27), 회신 대기 / ③ 환경 준비 착수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주요 이슈</w:t>
            </w:r>
          </w:p>
        </w:tc>
        <w:tc>
          <w:tcPr>
            <w:tcW w:type="dxa" w:w="8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OCR 서버 운영 방식·실행 PC 결정 필요 → 결정 후 보안 절차 신청 가능 (과제 2·3)</w:t>
            </w:r>
          </w:p>
        </w:tc>
      </w:tr>
    </w:tbl>
    <w:p>
      <w:pPr>
        <w:keepNext/>
        <w:spacing w:after="100" w:before="240"/>
      </w:pPr>
      <w:r>
        <w:rPr>
          <w:rFonts w:ascii="바탕체" w:cs="바탕체" w:eastAsia="바탕체" w:hAnsi="바탕체"/>
          <w:b/>
          <w:bCs/>
          <w:sz w:val="28"/>
          <w:szCs w:val="28"/>
        </w:rPr>
        <w:t xml:space="preserve">2. 추진 단계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19"/>
        <w:gridCol w:w="1900"/>
        <w:gridCol w:w="19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① 지원 요청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② 샘플 판정</w:t>
            </w:r>
          </w:p>
        </w:tc>
        <w:tc>
          <w:tcPr>
            <w:tcW w:type="dxa" w:w="2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③ 환경 준비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④ 병행 테스트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⑤ 본 적용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메일 발송 완료</w:t>
            </w:r>
          </w:p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(회신 대기)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대기</w:t>
            </w:r>
          </w:p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(10월 말)</w:t>
            </w:r>
          </w:p>
        </w:tc>
        <w:tc>
          <w:tcPr>
            <w:tcW w:type="dxa" w:w="2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진행 중</w:t>
            </w:r>
          </w:p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(서버·PC 방식 결정 선결)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11월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12월 초</w:t>
            </w:r>
          </w:p>
        </w:tc>
      </w:tr>
    </w:tbl>
    <w:p>
      <w:pPr>
        <w:keepNext/>
        <w:spacing w:after="100" w:before="240"/>
      </w:pPr>
      <w:r>
        <w:rPr>
          <w:rFonts w:ascii="바탕체" w:cs="바탕체" w:eastAsia="바탕체" w:hAnsi="바탕체"/>
          <w:b/>
          <w:bCs/>
          <w:sz w:val="28"/>
          <w:szCs w:val="28"/>
        </w:rPr>
        <w:t xml:space="preserve">3. 추진 과제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319"/>
        <w:gridCol w:w="1250"/>
        <w:gridCol w:w="125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#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과 제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기 한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상 태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지원 요청 회신 확인 및 AX개발팀 착수 협의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10.28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대기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OCR 서버 운영 방식 결정 (1안 전사 서버 공동 사용 / 2안 DS 자체 구축) 및 사용 시간대 협의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10.28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진행 중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실행 PC 운영 방식 결정 (당직자 개인 PC / 전용 PC 지정)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10.28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진행 중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보안 절차 신청 (방화벽·NASCA/DRM, 방식 결정 후 담당 부서 가이드 수령) 및 OCR 연결 점검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10.30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대기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DS 샘플 준비 및 전달 (스크랩·수기 하이라이트·묶음 기사 정보)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10.29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미착수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사용 환경 확인 (GPT Tier 4 계정 절차·공동 사용 가능 여부·비용, PC 사양)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10.30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미착수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정보보호 정책 확인 (기사 텍스트 외부 AI 전송)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10.30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미착수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7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샘플 테스트 및 적용 방식 판정 (바로 적용 / 추가 개발)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샘플 후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대기</w:t>
            </w:r>
          </w:p>
        </w:tc>
      </w:tr>
    </w:tbl>
    <w:p>
      <w:pPr>
        <w:keepNext/>
        <w:spacing w:after="100" w:before="240"/>
      </w:pPr>
      <w:r>
        <w:rPr>
          <w:rFonts w:ascii="바탕체" w:cs="바탕체" w:eastAsia="바탕체" w:hAnsi="바탕체"/>
          <w:b/>
          <w:bCs/>
          <w:sz w:val="28"/>
          <w:szCs w:val="28"/>
        </w:rPr>
        <w:t xml:space="preserve">4. 주요 이슈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19"/>
        <w:gridCol w:w="2900"/>
        <w:gridCol w:w="13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구 분</w:t>
            </w:r>
          </w:p>
        </w:tc>
        <w:tc>
          <w:tcPr>
            <w:tcW w:type="dxa" w:w="4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내 용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영 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관련 과제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OCR 서버 방식</w:t>
            </w:r>
          </w:p>
        </w:tc>
        <w:tc>
          <w:tcPr>
            <w:tcW w:type="dxa" w:w="4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1안 전사 서버 공동 사용 / 2안 DS 자체 구축, 방식에 따라 NASCA 예외 신청 방법 상이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결정 전까지 보안 절차 신청 불가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OCR 서버</w:t>
            </w:r>
          </w:p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공동 사용</w:t>
            </w:r>
          </w:p>
        </w:tc>
        <w:tc>
          <w:tcPr>
            <w:tcW w:type="dxa" w:w="4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그룹(06:00~06:45)·DX(06:30~06:45)와 같은 서버, 동시 실행 시 순차 처리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시간대가 겹치면 DS 스크랩 대기 발생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실행 PC</w:t>
            </w:r>
          </w:p>
        </w:tc>
        <w:tc>
          <w:tcPr>
            <w:tcW w:type="dxa" w:w="4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당직자 20명 개인 PC에서 실행 시 PC마다 방화벽 출발지 등록 필요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신청 범위·계정·사양 부담 증가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3, 4, 6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양 식</w:t>
            </w:r>
          </w:p>
        </w:tc>
        <w:tc>
          <w:tcPr>
            <w:tcW w:type="dxa" w:w="4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DS 스크랩 양식이 그룹과 다를 가능성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추가 개발 시 11월 테스트 지연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정책·비용</w:t>
            </w:r>
          </w:p>
        </w:tc>
        <w:tc>
          <w:tcPr>
            <w:tcW w:type="dxa" w:w="4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기사 텍스트 외부 AI 전송, 크레딧 회당 300~350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정보보호 검토·비용 승인 필요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6, 7</w:t>
            </w:r>
          </w:p>
        </w:tc>
      </w:tr>
    </w:tbl>
    <w:sectPr>
      <w:pgSz w:w="11906" w:h="16838" w:orient="portrait"/>
      <w:pgMar w:top="907" w:right="794" w:bottom="907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체" w:cs="바탕체" w:eastAsia="바탕체" w:hAnsi="바탕체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2026-10-27T06:14:18.055Z</dcterms:created>
  <dcterms:modified xsi:type="dcterms:W3CDTF">2026-10-27T06:14:18.057Z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