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58ca7a959b0f9d12227ad695461bda3e8efc7c"/>
    <w:p>
      <w:pPr>
        <w:pStyle w:val="Heading1"/>
      </w:pPr>
      <w:r>
        <w:t xml:space="preserve">CISZU NETWORK - CARGO: CMO (Director de Marketing)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STAFF_CMO_V1_0_0_2026_08_26_ciszunetwork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CMO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presencia de la marca: campanas, SEO, analitica, redes y crecimiento de audiencia.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de Marketing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Planificar campanas de marketing y crecimiento</w:t>
      </w:r>
    </w:p>
    <w:p>
      <w:pPr>
        <w:pStyle w:val="Compact"/>
        <w:numPr>
          <w:ilvl w:val="0"/>
          <w:numId w:val="1002"/>
        </w:numPr>
      </w:pPr>
      <w:r>
        <w:t xml:space="preserve">Supervisar community managers y ventas</w:t>
      </w:r>
    </w:p>
    <w:p>
      <w:pPr>
        <w:pStyle w:val="Compact"/>
        <w:numPr>
          <w:ilvl w:val="0"/>
          <w:numId w:val="1002"/>
        </w:numPr>
      </w:pPr>
      <w:r>
        <w:t xml:space="preserve">Analizar metricas y SEO de las webs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CMO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2026-08-26T03:30:37Z</dcterms:created>
  <dcterms:modified xsi:type="dcterms:W3CDTF">2026-08-26T03:30:37Z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