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150f7e386bbfdf446bbdd3392350d2f8b22dc7"/>
    <w:p>
      <w:pPr>
        <w:pStyle w:val="Heading1"/>
      </w:pPr>
      <w:r>
        <w:t xml:space="preserve">CISZU NETWORK - CARGO: COO (Director de Operaciones)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STAFF_COO_V1_0_0_2026_08_26_ciszunetwork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operacion diaria: flujos de trabajo, infraestructura, calendario y coordinacion entre equipos.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COO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Operaciones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Coordinar la operacion diaria y los flujos de trabajo</w:t>
      </w:r>
    </w:p>
    <w:p>
      <w:pPr>
        <w:pStyle w:val="Compact"/>
        <w:numPr>
          <w:ilvl w:val="0"/>
          <w:numId w:val="1002"/>
        </w:numPr>
      </w:pPr>
      <w:r>
        <w:t xml:space="preserve">Supervisar gerentes, supervisores y soporte</w:t>
      </w:r>
    </w:p>
    <w:p>
      <w:pPr>
        <w:pStyle w:val="Compact"/>
        <w:numPr>
          <w:ilvl w:val="0"/>
          <w:numId w:val="1002"/>
        </w:numPr>
      </w:pPr>
      <w:r>
        <w:t xml:space="preserve">Gestionar el calendario y los hitos del ecosistema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2026-08-26T03:30:35Z</dcterms:created>
  <dcterms:modified xsi:type="dcterms:W3CDTF">2026-08-26T03:30:35Z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