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-network---librería-de-assets"/>
    <w:p>
      <w:pPr>
        <w:pStyle w:val="Heading1"/>
      </w:pPr>
      <w:r>
        <w:t xml:space="preserve">CISZU NETWORK - LIBRERÍA DE ASSETS</w:t>
      </w:r>
    </w:p>
    <w:p>
      <w:pPr>
        <w:pStyle w:val="FirstParagraph"/>
      </w:pPr>
      <w:r>
        <w:t xml:space="preserve">ID: LIBRARY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Gestión de assets multimedia y licencias de contenido.</w:t>
      </w:r>
    </w:p>
    <w:p>
      <w:pPr>
        <w:pStyle w:val="Compact"/>
        <w:numPr>
          <w:ilvl w:val="0"/>
          <w:numId w:val="1001"/>
        </w:numPr>
      </w:pPr>
      <w:r>
        <w:t xml:space="preserve">FORMATOS: SVG, PNG, MP4, MP3, OGG y formatos de documento.</w:t>
      </w:r>
    </w:p>
    <w:p>
      <w:pPr>
        <w:pStyle w:val="Compact"/>
        <w:numPr>
          <w:ilvl w:val="0"/>
          <w:numId w:val="1001"/>
        </w:numPr>
      </w:pPr>
      <w:r>
        <w:t xml:space="preserve">LICENCIAS: Todo el contenido sigue políticas de uso especificadas por proyecto.</w:t>
      </w:r>
    </w:p>
    <w:p>
      <w:pPr>
        <w:pStyle w:val="Compact"/>
        <w:numPr>
          <w:ilvl w:val="0"/>
          <w:numId w:val="1001"/>
        </w:numPr>
      </w:pPr>
      <w:r>
        <w:t xml:space="preserve">CARGA: Sistema de carga dinámica con CDN (Supabase Storage).</w:t>
      </w:r>
    </w:p>
    <w:p>
      <w:pPr>
        <w:pStyle w:val="Compact"/>
        <w:numPr>
          <w:ilvl w:val="0"/>
          <w:numId w:val="1001"/>
        </w:numPr>
      </w:pPr>
      <w:r>
        <w:t xml:space="preserve">OPTIMIZACIÓN: Compresión y cacheo automático para máximo rendimiento.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Multimedia asset management and content licensing.</w:t>
      </w:r>
    </w:p>
    <w:p>
      <w:pPr>
        <w:pStyle w:val="Compact"/>
        <w:numPr>
          <w:ilvl w:val="0"/>
          <w:numId w:val="1002"/>
        </w:numPr>
      </w:pPr>
      <w:r>
        <w:t xml:space="preserve">FORMATS: SVG, PNG, MP4, MP3, OGG, and document formats.</w:t>
      </w:r>
    </w:p>
    <w:p>
      <w:pPr>
        <w:pStyle w:val="Compact"/>
        <w:numPr>
          <w:ilvl w:val="0"/>
          <w:numId w:val="1002"/>
        </w:numPr>
      </w:pPr>
      <w:r>
        <w:t xml:space="preserve">LICENSES: All content follows project-specific usage policies.</w:t>
      </w:r>
    </w:p>
    <w:p>
      <w:pPr>
        <w:pStyle w:val="Compact"/>
        <w:numPr>
          <w:ilvl w:val="0"/>
          <w:numId w:val="1002"/>
        </w:numPr>
      </w:pPr>
      <w:r>
        <w:t xml:space="preserve">LOADING: Dynamic loading system with CDN (Supabase Storage).</w:t>
      </w:r>
    </w:p>
    <w:p>
      <w:pPr>
        <w:pStyle w:val="Compact"/>
        <w:numPr>
          <w:ilvl w:val="0"/>
          <w:numId w:val="1002"/>
        </w:numPr>
      </w:pPr>
      <w:r>
        <w:t xml:space="preserve">OPTIMIZATION: Automatic compression and caching for maximum performance.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2026-10-17T22:32:37Z</dcterms:created>
  <dcterms:modified xsi:type="dcterms:W3CDTF">2026-10-17T22:32:37Z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