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iszuko-antony---tablas-de-clasificación"/>
    <w:p>
      <w:pPr>
        <w:pStyle w:val="Heading1"/>
      </w:pPr>
      <w:r>
        <w:t xml:space="preserve">CISZUKO ANTONY - TABLAS DE CLASIFICACIÓN</w:t>
      </w:r>
    </w:p>
    <w:p>
      <w:pPr>
        <w:pStyle w:val="FirstParagraph"/>
      </w:pPr>
      <w:r>
        <w:t xml:space="preserve">ID: LEADERBOARD</w:t>
      </w:r>
      <w:r>
        <w:t xml:space="preserve"> </w:t>
      </w:r>
      <w:r>
        <w:t xml:space="preserve">VER: 2.0.0</w:t>
      </w:r>
      <w:r>
        <w:t xml:space="preserve"> </w:t>
      </w:r>
      <w:r>
        <w:t xml:space="preserve">DATE: 2026-09-18</w:t>
      </w:r>
      <w:r>
        <w:t xml:space="preserve"> </w:t>
      </w:r>
      <w:r>
        <w:t xml:space="preserve">———————————————–</w:t>
      </w:r>
      <w:r>
        <w:t xml:space="preserve"> </w:t>
      </w:r>
      <w:r>
        <w:t xml:space="preserve">Reglas de clasificación y métricas del portfolio.</w:t>
      </w:r>
    </w:p>
    <w:p>
      <w:pPr>
        <w:pStyle w:val="Compact"/>
        <w:numPr>
          <w:ilvl w:val="0"/>
          <w:numId w:val="1001"/>
        </w:numPr>
      </w:pPr>
      <w:r>
        <w:t xml:space="preserve">CRITERIOS: Proyectos destacados por innovación, impacto y calidad técnica.</w:t>
      </w:r>
    </w:p>
    <w:p>
      <w:pPr>
        <w:pStyle w:val="Compact"/>
        <w:numPr>
          <w:ilvl w:val="0"/>
          <w:numId w:val="1001"/>
        </w:numPr>
      </w:pPr>
      <w:r>
        <w:t xml:space="preserve">ACTUALIZACIÓN: Clasificación actualizada con cada nuevo release.</w:t>
      </w:r>
    </w:p>
    <w:p>
      <w:pPr>
        <w:pStyle w:val="Compact"/>
        <w:numPr>
          <w:ilvl w:val="0"/>
          <w:numId w:val="1001"/>
        </w:numPr>
      </w:pPr>
      <w:r>
        <w:t xml:space="preserve">FAIR PLAY: Evaluación objetiva basada en código abierto y contribuciones.</w:t>
      </w:r>
    </w:p>
    <w:p>
      <w:pPr>
        <w:pStyle w:val="Compact"/>
        <w:numPr>
          <w:ilvl w:val="0"/>
          <w:numId w:val="1001"/>
        </w:numPr>
      </w:pPr>
      <w:r>
        <w:t xml:space="preserve">RECONOCIMIENTO: Proyectos top destacados en la sección principal.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Classification rules and portfolio metrics.</w:t>
      </w:r>
    </w:p>
    <w:p>
      <w:pPr>
        <w:pStyle w:val="Compact"/>
        <w:numPr>
          <w:ilvl w:val="0"/>
          <w:numId w:val="1002"/>
        </w:numPr>
      </w:pPr>
      <w:r>
        <w:t xml:space="preserve">CRITERIA: Featured projects by innovation, impact, and technical quality.</w:t>
      </w:r>
    </w:p>
    <w:p>
      <w:pPr>
        <w:pStyle w:val="Compact"/>
        <w:numPr>
          <w:ilvl w:val="0"/>
          <w:numId w:val="1002"/>
        </w:numPr>
      </w:pPr>
      <w:r>
        <w:t xml:space="preserve">UPDATE: Ranking updated with each new release.</w:t>
      </w:r>
    </w:p>
    <w:p>
      <w:pPr>
        <w:pStyle w:val="Compact"/>
        <w:numPr>
          <w:ilvl w:val="0"/>
          <w:numId w:val="1002"/>
        </w:numPr>
      </w:pPr>
      <w:r>
        <w:t xml:space="preserve">FAIR PLAY: Objective evaluation based on open source and contributions.</w:t>
      </w:r>
    </w:p>
    <w:p>
      <w:pPr>
        <w:pStyle w:val="Compact"/>
        <w:numPr>
          <w:ilvl w:val="0"/>
          <w:numId w:val="1002"/>
        </w:numPr>
      </w:pPr>
      <w:r>
        <w:t xml:space="preserve">RECOGNITION: Top projects featured in the main section.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2026-10-17T22:36:47Z</dcterms:created>
  <dcterms:modified xsi:type="dcterms:W3CDTF">2026-10-17T22:36:47Z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