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zicmania---librerãa-de-canciones"/>
    <w:p>
      <w:pPr>
        <w:pStyle w:val="Heading1"/>
      </w:pPr>
      <w:r>
        <w:t xml:space="preserve">MUZICMANIA - LIBRERÃA DE CANCIONES</w:t>
      </w:r>
    </w:p>
    <w:p>
      <w:pPr>
        <w:pStyle w:val="FirstParagraph"/>
      </w:pPr>
      <w:r>
        <w:t xml:space="preserve">ID: LIBRARY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2026-04-25</w:t>
      </w:r>
      <w:r>
        <w:t xml:space="preserve"> </w:t>
      </w:r>
      <w:r>
        <w:t xml:space="preserve">————————————————</w:t>
      </w:r>
      <w:r>
        <w:t xml:space="preserve"> </w:t>
      </w:r>
      <w:r>
        <w:t xml:space="preserve">Gestión de contenido musical y licencias.</w:t>
      </w:r>
    </w:p>
    <w:p>
      <w:pPr>
        <w:pStyle w:val="Compact"/>
        <w:numPr>
          <w:ilvl w:val="0"/>
          <w:numId w:val="1001"/>
        </w:numPr>
      </w:pPr>
      <w:r>
        <w:t xml:space="preserve">FORMATOS: Soporte para MP3 320kbps y OGG Vorbis.</w:t>
      </w:r>
    </w:p>
    <w:p>
      <w:pPr>
        <w:pStyle w:val="Compact"/>
        <w:numPr>
          <w:ilvl w:val="0"/>
          <w:numId w:val="1001"/>
        </w:numPr>
      </w:pPr>
      <w:r>
        <w:t xml:space="preserve">MAPEO: Archivos .mzm (MuzicMania Map) sincronizados por BPM.</w:t>
      </w:r>
    </w:p>
    <w:p>
      <w:pPr>
        <w:pStyle w:val="Compact"/>
        <w:numPr>
          <w:ilvl w:val="0"/>
          <w:numId w:val="1001"/>
        </w:numPr>
      </w:pPr>
      <w:r>
        <w:t xml:space="preserve">LICENCIAS: Todo el contenido es libre de uso para creadores (CC BY 4.0).</w:t>
      </w:r>
    </w:p>
    <w:p>
      <w:pPr>
        <w:pStyle w:val="Compact"/>
        <w:numPr>
          <w:ilvl w:val="0"/>
          <w:numId w:val="1001"/>
        </w:numPr>
      </w:pPr>
      <w:r>
        <w:t xml:space="preserve">CARGA: Sistema de Lazy Loading para optimización de ancho de banda.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2026-10-17T22:39:25Z</dcterms:created>
  <dcterms:modified xsi:type="dcterms:W3CDTF">2026-10-17T22:39:25Z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