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26046c36d17b7565dea790ed1691e5cd31dd697"/>
    <w:p>
      <w:pPr>
        <w:pStyle w:val="Heading1"/>
      </w:pPr>
      <w:r>
        <w:t xml:space="preserve">CISZU NETWORK - CARGO: CCO (Director Creativo)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STAFF_CCO_V1_0_0_2026_08_26_ciszunetwork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cargo</w:t>
      </w:r>
      <w:r>
        <w:t xml:space="preserve"> </w:t>
      </w:r>
      <w:r>
        <w:rPr>
          <w:b/>
          <w:bCs/>
        </w:rPr>
        <w:t xml:space="preserve">CCO</w:t>
      </w:r>
      <w:r>
        <w:t xml:space="preserve"> </w:t>
      </w:r>
      <w:r>
        <w:t xml:space="preserve">dentro de la organizacion.</w:t>
      </w:r>
      <w:r>
        <w:t xml:space="preserve"> </w:t>
      </w:r>
      <w:r>
        <w:t xml:space="preserve">Responsable de la identidad visual de la marca: diseno, linea grafica, contenido multimedia y experiencia visual.</w:t>
      </w:r>
    </w:p>
    <w:p>
      <w:r>
        <w:pict>
          <v:rect style="width:0;height:1.5pt" o:hralign="center" o:hrstd="t" o:hr="t"/>
        </w:pict>
      </w:r>
    </w:p>
    <w:bookmarkStart w:id="9" w:name="ficha-del-cargo"/>
    <w:p>
      <w:pPr>
        <w:pStyle w:val="Heading2"/>
      </w:pPr>
      <w:r>
        <w:t xml:space="preserve">1. Ficha del cargo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</w:t>
      </w:r>
      <w:r>
        <w:t xml:space="preserve">: CCO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Denominacion</w:t>
      </w:r>
      <w:r>
        <w:t xml:space="preserve">: Director Creativo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1 (0 = mayor autoridad)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Horario</w:t>
      </w:r>
      <w:r>
        <w:t xml:space="preserve">: Lunes a viernes, 9:00-17:00 (flexible)</w:t>
      </w:r>
    </w:p>
    <w:bookmarkEnd w:id="9"/>
    <w:bookmarkStart w:id="10" w:name="responsabilidades"/>
    <w:p>
      <w:pPr>
        <w:pStyle w:val="Heading2"/>
      </w:pPr>
      <w:r>
        <w:t xml:space="preserve">2. Responsabilidades</w:t>
      </w:r>
    </w:p>
    <w:p>
      <w:pPr>
        <w:pStyle w:val="Compact"/>
        <w:numPr>
          <w:ilvl w:val="0"/>
          <w:numId w:val="1002"/>
        </w:numPr>
      </w:pPr>
      <w:r>
        <w:t xml:space="preserve">Definir y proteger la identidad visual (neon cyan/rosa, Geomanist)</w:t>
      </w:r>
    </w:p>
    <w:p>
      <w:pPr>
        <w:pStyle w:val="Compact"/>
        <w:numPr>
          <w:ilvl w:val="0"/>
          <w:numId w:val="1002"/>
        </w:numPr>
      </w:pPr>
      <w:r>
        <w:t xml:space="preserve">Supervisar disenadores, UI/UX y editores</w:t>
      </w:r>
    </w:p>
    <w:p>
      <w:pPr>
        <w:pStyle w:val="Compact"/>
        <w:numPr>
          <w:ilvl w:val="0"/>
          <w:numId w:val="1002"/>
        </w:numPr>
      </w:pPr>
      <w:r>
        <w:t xml:space="preserve">Guiar el contenido visual de todas las webs y redes</w:t>
      </w:r>
    </w:p>
    <w:bookmarkEnd w:id="10"/>
    <w:bookmarkStart w:id="11" w:name="permisos-en-staffcon"/>
    <w:p>
      <w:pPr>
        <w:pStyle w:val="Heading2"/>
      </w:pPr>
      <w:r>
        <w:t xml:space="preserve">3. Permisos en STAFFCON</w:t>
      </w:r>
    </w:p>
    <w:p>
      <w:pPr>
        <w:pStyle w:val="Compact"/>
        <w:numPr>
          <w:ilvl w:val="0"/>
          <w:numId w:val="1003"/>
        </w:numPr>
      </w:pPr>
      <w:r>
        <w:t xml:space="preserve">Añadir empleados: SI</w:t>
      </w:r>
    </w:p>
    <w:p>
      <w:pPr>
        <w:pStyle w:val="Compact"/>
        <w:numPr>
          <w:ilvl w:val="0"/>
          <w:numId w:val="1003"/>
        </w:numPr>
      </w:pPr>
      <w:r>
        <w:t xml:space="preserve">Quitar empleados: no</w:t>
      </w:r>
    </w:p>
    <w:p>
      <w:pPr>
        <w:pStyle w:val="Compact"/>
        <w:numPr>
          <w:ilvl w:val="0"/>
          <w:numId w:val="1003"/>
        </w:numPr>
      </w:pPr>
      <w:r>
        <w:t xml:space="preserve">Cambiar rango: no</w:t>
      </w:r>
    </w:p>
    <w:p>
      <w:pPr>
        <w:pStyle w:val="Compact"/>
        <w:numPr>
          <w:ilvl w:val="0"/>
          <w:numId w:val="1003"/>
        </w:numPr>
      </w:pPr>
      <w:r>
        <w:t xml:space="preserve">Modificar datos: SI</w:t>
      </w:r>
    </w:p>
    <w:p>
      <w:pPr>
        <w:pStyle w:val="FirstParagraph"/>
      </w:pPr>
      <w:r>
        <w:t xml:space="preserve">Un cargo con nivel N solo puede gestionar cargos de nivel</w:t>
      </w:r>
      <w:r>
        <w:t xml:space="preserve"> </w:t>
      </w:r>
      <w:r>
        <w:rPr>
          <w:b/>
          <w:bCs/>
        </w:rPr>
        <w:t xml:space="preserve">mayor</w:t>
      </w:r>
      <w:r>
        <w:t xml:space="preserve"> </w:t>
      </w:r>
      <w:r>
        <w:t xml:space="preserve">que N.</w:t>
      </w:r>
    </w:p>
    <w:bookmarkEnd w:id="11"/>
    <w:bookmarkStart w:id="12" w:name="miembros-activos-del-cargo-1"/>
    <w:p>
      <w:pPr>
        <w:pStyle w:val="Heading2"/>
      </w:pPr>
      <w:r>
        <w:t xml:space="preserve">4. Miembros activos del cargo (1)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CZ-001</w:t>
            </w:r>
          </w:p>
        </w:tc>
        <w:tc>
          <w:tcPr/>
          <w:p>
            <w:pPr>
              <w:pStyle w:val="Compact"/>
            </w:pPr>
            <w:r>
              <w:t xml:space="preserve">FRANCISCO GARCIA</w:t>
            </w:r>
          </w:p>
        </w:tc>
        <w:tc>
          <w:tcPr/>
          <w:p>
            <w:pPr>
              <w:pStyle w:val="Compact"/>
            </w:pPr>
            <w:r>
              <w:t xml:space="preserve">ciszunetwork@outlook.com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Fundador</w:t>
            </w:r>
          </w:p>
        </w:tc>
      </w:tr>
    </w:tbl>
    <w:bookmarkEnd w:id="12"/>
    <w:bookmarkStart w:id="13" w:name="escalabilidad"/>
    <w:p>
      <w:pPr>
        <w:pStyle w:val="Heading2"/>
      </w:pPr>
      <w:r>
        <w:t xml:space="preserve">5. Escalabilidad</w:t>
      </w:r>
    </w:p>
    <w:p>
      <w:pPr>
        <w:pStyle w:val="FirstParagraph"/>
      </w:pPr>
      <w:r>
        <w:t xml:space="preserve">El cargo</w:t>
      </w:r>
      <w:r>
        <w:t xml:space="preserve"> </w:t>
      </w:r>
      <w:r>
        <w:rPr>
          <w:b/>
          <w:bCs/>
        </w:rPr>
        <w:t xml:space="preserve">CCO</w:t>
      </w:r>
      <w:r>
        <w:t xml:space="preserve"> </w:t>
      </w:r>
      <w:r>
        <w:t xml:space="preserve">se ubica en el nivel 1 de la escala organizacional.</w:t>
      </w:r>
      <w:r>
        <w:t xml:space="preserve"> </w:t>
      </w:r>
      <w:r>
        <w:t xml:space="preserve">La promocion asciende hacia el nivel 0 (direccion); la demora o el descenso se aplica</w:t>
      </w:r>
      <w:r>
        <w:t xml:space="preserve"> </w:t>
      </w:r>
      <w:r>
        <w:t xml:space="preserve">bajando de nivel. El detalle de la escala vive en</w:t>
      </w:r>
      <w:r>
        <w:t xml:space="preserve"> </w:t>
      </w:r>
      <w:r>
        <w:rPr>
          <w:rStyle w:val="VerbatimChar"/>
        </w:rPr>
        <w:t xml:space="preserve">EMPLOYEES_SYSTEM.md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2026-08-26T03:30:33Z</dcterms:created>
  <dcterms:modified xsi:type="dcterms:W3CDTF">2026-08-26T03:30:33Z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