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BARRON ZUO</w:t>
      </w:r>
    </w:p>
    <w:p>
      <w:pPr>
        <w:jc w:val="center"/>
      </w:pPr>
      <w:r>
        <w:t>San Francisco, CA (Open to San Ramon Hub) | +1 909-413-2840 | xz429@cornell.edu</w:t>
      </w:r>
    </w:p>
    <w:p>
      <w:pPr>
        <w:pStyle w:val="Heading1"/>
      </w:pPr>
      <w:r>
        <w:t>EXECUTIVE SUMMARY</w:t>
      </w:r>
    </w:p>
    <w:p>
      <w:r>
        <w:t>Technical Growth Leader and Cornell MBA with over 15 years of experience (10+ in B2B SaaS PLG) architecting acquisition, activation, and retention engines for frontier AI platforms. Specialist in self-service funnel optimization, having scaled Alibaba’s 'PicoPilot' AI ecosystem to $180M ARR through viral growth loops and automated expansion flows. A scrappy, data-obsessed operator with deep technical literacy—capable of assessing codebase difficulty and building custom AI automation stacks (OpenClaw). Proven track record of evangelizing growth cultures and partnering with Product, Eng, and Finance to drive measurable LTV and durable business impact in high-velocity environments.</w:t>
      </w:r>
    </w:p>
    <w:p>
      <w:pPr>
        <w:pStyle w:val="Heading1"/>
      </w:pPr>
      <w:r>
        <w:t>CORE GROWTH COMPETENCIES</w:t>
      </w:r>
    </w:p>
    <w:tbl>
      <w:tblPr>
        <w:tblW w:type="auto" w:w="0"/>
        <w:tblLook w:firstColumn="1" w:firstRow="1" w:lastColumn="0" w:lastRow="0" w:noHBand="0" w:noVBand="1" w:val="04A0"/>
      </w:tblPr>
      <w:tblGrid>
        <w:gridCol w:w="5400"/>
        <w:gridCol w:w="5400"/>
      </w:tblGrid>
      <w:tr>
        <w:tc>
          <w:tcPr>
            <w:tcW w:type="dxa" w:w="5400"/>
          </w:tcPr>
          <w:p>
            <w:r>
              <w:t>• PLG Architecture: Self-Service Funnels, Growth Loops, Virality</w:t>
            </w:r>
          </w:p>
        </w:tc>
        <w:tc>
          <w:tcPr>
            <w:tcW w:type="dxa" w:w="5400"/>
          </w:tcPr>
          <w:p>
            <w:r>
              <w:t>• AI &amp; Automation: LLM Workflows, OpenClaw Stack, PicoPilot GTM</w:t>
            </w:r>
          </w:p>
        </w:tc>
      </w:tr>
      <w:tr>
        <w:tc>
          <w:tcPr>
            <w:tcW w:type="dxa" w:w="5400"/>
          </w:tcPr>
          <w:p>
            <w:r>
              <w:t>• Technical Literacy: SQL, BigQuery, API Integration, Codebase Assessment</w:t>
            </w:r>
          </w:p>
        </w:tc>
        <w:tc>
          <w:tcPr>
            <w:tcW w:type="dxa" w:w="5400"/>
          </w:tcPr>
          <w:p>
            <w:r>
              <w:t>• Full-Funnel: Acquisition, Activation, Retention, Monetization, Referral</w:t>
            </w:r>
          </w:p>
        </w:tc>
      </w:tr>
      <w:tr>
        <w:tc>
          <w:tcPr>
            <w:tcW w:type="dxa" w:w="5400"/>
          </w:tcPr>
          <w:p>
            <w:r>
              <w:t>• Experimentation: A/B Testing, Behavioral Analytics, Rapid Testing</w:t>
            </w:r>
          </w:p>
        </w:tc>
        <w:tc>
          <w:tcPr>
            <w:tcW w:type="dxa" w:w="5400"/>
          </w:tcPr>
          <w:p>
            <w:r>
              <w:t>• Retention Ops: Churn Mitigation, Engagement Triggers, Lifecycle</w:t>
            </w:r>
          </w:p>
        </w:tc>
      </w:tr>
      <w:tr>
        <w:tc>
          <w:tcPr>
            <w:tcW w:type="dxa" w:w="5400"/>
          </w:tcPr>
          <w:p>
            <w:r>
              <w:t>• Analytics: Tableau, Google Analytics, Amplitude, Attribution Modeling</w:t>
            </w:r>
          </w:p>
        </w:tc>
        <w:tc>
          <w:tcPr>
            <w:tcW w:type="dxa" w:w="5400"/>
          </w:tcPr>
          <w:p>
            <w:r>
              <w:t>• Leadership: Cross-functional Influence, Executive Reporting (COO/CEO)</w:t>
            </w:r>
          </w:p>
        </w:tc>
      </w:tr>
    </w:tbl>
    <w:p>
      <w:pPr>
        <w:pStyle w:val="Heading1"/>
      </w:pPr>
      <w:r>
        <w:t>PROFESSIONAL EXPERIENCE</w:t>
      </w:r>
    </w:p>
    <w:p>
      <w:r>
        <w:t>ALIBABA GROUP (ALIEXPRESS US / ALIPAY) | Pasadena, CA / Remote</w:t>
      </w:r>
    </w:p>
    <w:p>
      <w:r>
        <w:t>Head of Self-Service Growth &amp; AI Product Strategy | 2022 – Present</w:t>
      </w:r>
    </w:p>
    <w:p>
      <w:pPr>
        <w:pStyle w:val="ListBullet"/>
      </w:pPr>
      <w:r>
        <w:t>Self-Service Funnel Ownership: Own the end-to-end self-service funnel for Alibaba’s AI merchant suite, scaling acquisition and signup flows to achieve a $180M ARR run-rate.</w:t>
      </w:r>
    </w:p>
    <w:p>
      <w:pPr>
        <w:pStyle w:val="ListBullet"/>
      </w:pPr>
      <w:r>
        <w:t>PLG &amp; Growth Loops: Engineered 'Share-to-Save' and merchant-referral viral loops that drove 25% organic growth; optimized onboarding success to accelerate 'time-to-value' for 5M+ new users.</w:t>
      </w:r>
    </w:p>
    <w:p>
      <w:pPr>
        <w:pStyle w:val="ListBullet"/>
      </w:pPr>
      <w:r>
        <w:t>Monetization &amp; Expansion: Built and iterated on automated expansion and upsell flows, leveraging behavioral analytics to identify and convert high-intent self-service segments.</w:t>
      </w:r>
    </w:p>
    <w:p>
      <w:pPr>
        <w:pStyle w:val="ListBullet"/>
      </w:pPr>
      <w:r>
        <w:t>Technical Advocacy: Developed 'OpenClaw,' a custom AI automation stack to optimize growth workstreams; assessed technical execution difficulty for engineering teams to prioritize high-impact initiatives.</w:t>
      </w:r>
    </w:p>
    <w:p>
      <w:pPr>
        <w:pStyle w:val="ListBullet"/>
      </w:pPr>
      <w:r>
        <w:t>Data-Informed Decisioning: Created comprehensive performance dashboards in BigQuery/SQL to forecast growth, providing the COO and executive leadership with actionable insights on retention and cohort quality.</w:t>
      </w:r>
    </w:p>
    <w:p>
      <w:pPr>
        <w:pStyle w:val="ListBullet"/>
      </w:pPr>
      <w:r>
        <w:t>Cross-functional Alignment: Acted as the 'connective tissue' between Marketing, Product, and Finance to ensure messaging consistency and a seamless customer journey from signup to retention.</w:t>
      </w:r>
    </w:p>
    <w:p>
      <w:pPr>
        <w:pStyle w:val="ListBullet"/>
      </w:pPr>
      <w:r>
        <w:t>Retention Campaigns: Led end-to-end lifecycle campaigns that improved MoM retention by 35% through personalized, data-driven engagement triggers.</w:t>
      </w:r>
    </w:p>
    <w:p>
      <w:r>
        <w:t>NEXT2MARKET CONSULTING &amp; ACCELERATOR | Sunnyvale, CA</w:t>
      </w:r>
    </w:p>
    <w:p>
      <w:r>
        <w:t>AVP, Regional Head of Operations (B2B SaaS Growth Lead) | 2020 – 2022</w:t>
      </w:r>
    </w:p>
    <w:p>
      <w:pPr>
        <w:pStyle w:val="ListBullet"/>
      </w:pPr>
      <w:r>
        <w:t>SaaS Growth-as-a-Service: Led growth and PLG strategy for 50+ B2B SaaS and technical products, managing $7M+ monthly performance budgets to drive enterprise and self-service acquisition.</w:t>
      </w:r>
    </w:p>
    <w:p>
      <w:pPr>
        <w:pStyle w:val="ListBullet"/>
      </w:pPr>
      <w:r>
        <w:t>Experimentation Frameworks: Implemented rapid testing roadmaps for brands like Samsung and Anker, utilizing A/B testing and behavioral analytics to optimize full-funnel conversion by 22%.</w:t>
      </w:r>
    </w:p>
    <w:p>
      <w:pPr>
        <w:pStyle w:val="ListBullet"/>
      </w:pPr>
      <w:r>
        <w:t>Technical Literacy &amp; Scrappiness: Partnered directly with engineering teams to assess codebase constraints, ensuring that growth hacks were technically feasible and scalable.</w:t>
      </w:r>
    </w:p>
    <w:p>
      <w:pPr>
        <w:pStyle w:val="ListBullet"/>
      </w:pPr>
      <w:r>
        <w:t>Strategic Advisor: Influenced senior stakeholders at the VP/SVP level, evangelizing a data-driven growth culture and translating complex analytics into clear GTM roadmaps.</w:t>
      </w:r>
    </w:p>
    <w:p>
      <w:r>
        <w:t>WEWORK LABS | Shenzhen, China</w:t>
      </w:r>
    </w:p>
    <w:p>
      <w:r>
        <w:t>Director, Digital Transformation &amp; Startup Growth Strategy | 2019 – 2020</w:t>
      </w:r>
    </w:p>
    <w:p>
      <w:pPr>
        <w:pStyle w:val="ListBullet"/>
      </w:pPr>
      <w:r>
        <w:t>Consulted for 18+ high-growth AI startups on 0-to-1 acquisition and retention, building the marketing foundation for companies defining new categories in the communication space.</w:t>
      </w:r>
    </w:p>
    <w:p>
      <w:pPr>
        <w:pStyle w:val="ListBullet"/>
      </w:pPr>
      <w:r>
        <w:t>Collaborated with Product and Content teams to launch high-impact webinars and case studies that demonstrated provable business impact for enterprise wins.</w:t>
      </w:r>
    </w:p>
    <w:p>
      <w:r>
        <w:t>INDIEGOGO INC. | San Jose, CA</w:t>
      </w:r>
    </w:p>
    <w:p>
      <w:r>
        <w:t>Director, Strategic Programs &amp; Product-Led Growth | 2018 – 2019</w:t>
      </w:r>
    </w:p>
    <w:p>
      <w:pPr>
        <w:pStyle w:val="ListBullet"/>
      </w:pPr>
      <w:r>
        <w:t>Catalyzed a 44% increase in the ad-tech pipeline by implementing behavioral recommendation engines and testing viral engagement drivers.</w:t>
      </w:r>
    </w:p>
    <w:p>
      <w:pPr>
        <w:pStyle w:val="ListBullet"/>
      </w:pPr>
      <w:r>
        <w:t>Owned growth performance for international launches, optimizing onboarding touchpoints to maximize conversion and long-term user engagement.</w:t>
      </w:r>
    </w:p>
    <w:p>
      <w:pPr>
        <w:pStyle w:val="Heading1"/>
      </w:pPr>
      <w:r>
        <w:t>EDUCATION</w:t>
      </w:r>
    </w:p>
    <w:p>
      <w:pPr>
        <w:pStyle w:val="ListBullet"/>
      </w:pPr>
      <w:r>
        <w:t>Cornell University, Johnson Graduate School of Management | MBA, Digital Technology Focus</w:t>
      </w:r>
    </w:p>
    <w:p>
      <w:pPr>
        <w:pStyle w:val="ListBullet"/>
      </w:pPr>
      <w:r>
        <w:t>National University of Singapore (NUS) | B.Eng Industrial System Engineering (Full Scholarship)</w:t>
      </w:r>
    </w:p>
    <w:p/>
    <w:p/>
    <w:p/>
    <w:p/>
    <w:p/>
    <w:p/>
    <w:p/>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