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965" w:rsidRPr="002927FD" w:rsidRDefault="002927FD" w:rsidP="00713A8B">
      <w:pPr>
        <w:jc w:val="center"/>
        <w:rPr>
          <w:rFonts w:ascii="Bahnschrift Light Condensed" w:hAnsi="Bahnschrift Light Condensed"/>
          <w:sz w:val="44"/>
          <w:szCs w:val="44"/>
        </w:rPr>
      </w:pPr>
      <w:r w:rsidRPr="002927FD">
        <w:rPr>
          <w:rFonts w:ascii="Bahnschrift Light Condensed" w:hAnsi="Bahnschrift Light Condensed"/>
          <w:noProof/>
          <w:sz w:val="44"/>
          <w:szCs w:val="44"/>
          <w:lang w:eastAsia="es-MX"/>
        </w:rPr>
        <w:drawing>
          <wp:anchor distT="0" distB="0" distL="114300" distR="114300" simplePos="0" relativeHeight="251661824" behindDoc="0" locked="0" layoutInCell="1" allowOverlap="1">
            <wp:simplePos x="0" y="0"/>
            <wp:positionH relativeFrom="column">
              <wp:posOffset>5101590</wp:posOffset>
            </wp:positionH>
            <wp:positionV relativeFrom="paragraph">
              <wp:posOffset>-442595</wp:posOffset>
            </wp:positionV>
            <wp:extent cx="1228725" cy="1562100"/>
            <wp:effectExtent l="1905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28725" cy="1562100"/>
                    </a:xfrm>
                    <a:prstGeom prst="rect">
                      <a:avLst/>
                    </a:prstGeom>
                    <a:noFill/>
                    <a:ln>
                      <a:noFill/>
                    </a:ln>
                  </pic:spPr>
                </pic:pic>
              </a:graphicData>
            </a:graphic>
          </wp:anchor>
        </w:drawing>
      </w:r>
      <w:r w:rsidRPr="002927FD">
        <w:rPr>
          <w:rFonts w:ascii="Bahnschrift Light Condensed" w:hAnsi="Bahnschrift Light Condensed"/>
          <w:noProof/>
          <w:sz w:val="44"/>
          <w:szCs w:val="44"/>
          <w:lang w:eastAsia="es-MX"/>
        </w:rPr>
        <w:drawing>
          <wp:anchor distT="0" distB="0" distL="114300" distR="114300" simplePos="0" relativeHeight="251659776" behindDoc="0" locked="0" layoutInCell="1" allowOverlap="1">
            <wp:simplePos x="0" y="0"/>
            <wp:positionH relativeFrom="column">
              <wp:posOffset>-708660</wp:posOffset>
            </wp:positionH>
            <wp:positionV relativeFrom="paragraph">
              <wp:posOffset>-442595</wp:posOffset>
            </wp:positionV>
            <wp:extent cx="1085850" cy="150495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110" t="3957" r="16029" b="6710"/>
                    <a:stretch/>
                  </pic:blipFill>
                  <pic:spPr bwMode="auto">
                    <a:xfrm>
                      <a:off x="0" y="0"/>
                      <a:ext cx="1085850" cy="15049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DA1965" w:rsidRPr="002927FD">
        <w:rPr>
          <w:rFonts w:ascii="Bahnschrift Light Condensed" w:hAnsi="Bahnschrift Light Condensed"/>
          <w:sz w:val="44"/>
          <w:szCs w:val="44"/>
        </w:rPr>
        <w:t xml:space="preserve">Instituto Politécnico Nacional </w:t>
      </w:r>
    </w:p>
    <w:p w:rsidR="00DA1965" w:rsidRPr="002927FD" w:rsidRDefault="00DA1965" w:rsidP="00713A8B">
      <w:pPr>
        <w:jc w:val="center"/>
        <w:rPr>
          <w:rFonts w:ascii="Bahnschrift Light Condensed" w:hAnsi="Bahnschrift Light Condensed"/>
          <w:sz w:val="44"/>
          <w:szCs w:val="44"/>
        </w:rPr>
      </w:pPr>
      <w:r w:rsidRPr="002927FD">
        <w:rPr>
          <w:rFonts w:ascii="Bahnschrift Light Condensed" w:hAnsi="Bahnschrift Light Condensed"/>
          <w:sz w:val="44"/>
          <w:szCs w:val="44"/>
        </w:rPr>
        <w:t xml:space="preserve">Escuela Superior de Comercio y Administración </w:t>
      </w:r>
    </w:p>
    <w:p w:rsidR="00DA1965" w:rsidRPr="002927FD" w:rsidRDefault="00DA1965" w:rsidP="00DA1965">
      <w:pPr>
        <w:jc w:val="center"/>
        <w:rPr>
          <w:rFonts w:ascii="Bahnschrift Light Condensed" w:hAnsi="Bahnschrift Light Condensed"/>
          <w:sz w:val="44"/>
          <w:szCs w:val="44"/>
        </w:rPr>
      </w:pPr>
      <w:r w:rsidRPr="002927FD">
        <w:rPr>
          <w:rFonts w:ascii="Bahnschrift Light Condensed" w:hAnsi="Bahnschrift Light Condensed"/>
          <w:sz w:val="44"/>
          <w:szCs w:val="44"/>
        </w:rPr>
        <w:t>Unidad Santo Tomás</w:t>
      </w:r>
    </w:p>
    <w:p w:rsidR="00DA1965" w:rsidRPr="002927FD" w:rsidRDefault="00DA1965" w:rsidP="00DA1965">
      <w:pPr>
        <w:jc w:val="center"/>
        <w:rPr>
          <w:rFonts w:ascii="Bahnschrift Light Condensed" w:hAnsi="Bahnschrift Light Condensed"/>
          <w:sz w:val="44"/>
          <w:szCs w:val="44"/>
        </w:rPr>
      </w:pPr>
    </w:p>
    <w:p w:rsidR="00DA1965" w:rsidRPr="002927FD" w:rsidRDefault="00DA1965" w:rsidP="00DA1965">
      <w:pPr>
        <w:jc w:val="center"/>
        <w:rPr>
          <w:rFonts w:ascii="Bahnschrift Light Condensed" w:hAnsi="Bahnschrift Light Condensed"/>
          <w:sz w:val="44"/>
          <w:szCs w:val="44"/>
        </w:rPr>
      </w:pPr>
      <w:r w:rsidRPr="002927FD">
        <w:rPr>
          <w:rFonts w:ascii="Bahnschrift Light Condensed" w:hAnsi="Bahnschrift Light Condensed"/>
          <w:sz w:val="44"/>
          <w:szCs w:val="44"/>
        </w:rPr>
        <w:t>Contador Público</w:t>
      </w:r>
    </w:p>
    <w:p w:rsidR="00DA1965" w:rsidRPr="002927FD" w:rsidRDefault="00DA1965" w:rsidP="00DA1965">
      <w:pPr>
        <w:jc w:val="center"/>
        <w:rPr>
          <w:rFonts w:ascii="Bahnschrift Light Condensed" w:hAnsi="Bahnschrift Light Condensed"/>
          <w:sz w:val="44"/>
          <w:szCs w:val="44"/>
        </w:rPr>
      </w:pPr>
    </w:p>
    <w:p w:rsidR="00DA1965" w:rsidRPr="002927FD" w:rsidRDefault="00DA1965" w:rsidP="00DA1965">
      <w:pPr>
        <w:jc w:val="center"/>
        <w:rPr>
          <w:rFonts w:ascii="Bahnschrift Light Condensed" w:hAnsi="Bahnschrift Light Condensed"/>
          <w:sz w:val="44"/>
          <w:szCs w:val="44"/>
        </w:rPr>
      </w:pPr>
      <w:r w:rsidRPr="002927FD">
        <w:rPr>
          <w:rFonts w:ascii="Bahnschrift Light Condensed" w:hAnsi="Bahnschrift Light Condensed"/>
          <w:sz w:val="44"/>
          <w:szCs w:val="44"/>
        </w:rPr>
        <w:t>1CMAF</w:t>
      </w:r>
    </w:p>
    <w:p w:rsidR="00DA1965" w:rsidRPr="002927FD" w:rsidRDefault="00DA1965" w:rsidP="00DA1965">
      <w:pPr>
        <w:jc w:val="center"/>
        <w:rPr>
          <w:rFonts w:ascii="Bahnschrift Light Condensed" w:hAnsi="Bahnschrift Light Condensed"/>
          <w:sz w:val="44"/>
          <w:szCs w:val="44"/>
        </w:rPr>
      </w:pPr>
    </w:p>
    <w:p w:rsidR="00DA1965" w:rsidRPr="002927FD" w:rsidRDefault="00DA1965" w:rsidP="00DA1965">
      <w:pPr>
        <w:jc w:val="center"/>
        <w:rPr>
          <w:rFonts w:ascii="Bahnschrift Light Condensed" w:hAnsi="Bahnschrift Light Condensed"/>
          <w:sz w:val="44"/>
          <w:szCs w:val="44"/>
        </w:rPr>
      </w:pPr>
      <w:r w:rsidRPr="002927FD">
        <w:rPr>
          <w:rFonts w:ascii="Bahnschrift Light Condensed" w:hAnsi="Bahnschrift Light Condensed"/>
          <w:sz w:val="44"/>
          <w:szCs w:val="44"/>
        </w:rPr>
        <w:t>Rodríguez Ocón Citlalli Ximena</w:t>
      </w:r>
    </w:p>
    <w:p w:rsidR="00DA1965" w:rsidRPr="002927FD" w:rsidRDefault="00DA1965" w:rsidP="00DA1965">
      <w:pPr>
        <w:jc w:val="center"/>
        <w:rPr>
          <w:rFonts w:ascii="Bahnschrift Light Condensed" w:hAnsi="Bahnschrift Light Condensed"/>
          <w:sz w:val="44"/>
          <w:szCs w:val="44"/>
        </w:rPr>
      </w:pPr>
    </w:p>
    <w:p w:rsidR="00DA1965" w:rsidRPr="002927FD" w:rsidRDefault="00DA1965" w:rsidP="00DA1965">
      <w:pPr>
        <w:jc w:val="center"/>
        <w:rPr>
          <w:rFonts w:ascii="Bahnschrift Light Condensed" w:hAnsi="Bahnschrift Light Condensed"/>
          <w:sz w:val="44"/>
          <w:szCs w:val="44"/>
        </w:rPr>
      </w:pPr>
      <w:r w:rsidRPr="002927FD">
        <w:rPr>
          <w:rFonts w:ascii="Bahnschrift Light Condensed" w:hAnsi="Bahnschrift Light Condensed"/>
          <w:sz w:val="44"/>
          <w:szCs w:val="44"/>
        </w:rPr>
        <w:t>Jovan del Prado Lopez</w:t>
      </w:r>
    </w:p>
    <w:p w:rsidR="00DA1965" w:rsidRPr="002927FD" w:rsidRDefault="00DA1965" w:rsidP="00DA1965">
      <w:pPr>
        <w:jc w:val="center"/>
        <w:rPr>
          <w:rFonts w:ascii="Bahnschrift Light Condensed" w:hAnsi="Bahnschrift Light Condensed"/>
          <w:sz w:val="44"/>
          <w:szCs w:val="44"/>
        </w:rPr>
      </w:pPr>
    </w:p>
    <w:p w:rsidR="00DA1965" w:rsidRPr="002927FD" w:rsidRDefault="00DA1965" w:rsidP="00DA1965">
      <w:pPr>
        <w:jc w:val="center"/>
        <w:rPr>
          <w:rFonts w:ascii="Bahnschrift Light Condensed" w:hAnsi="Bahnschrift Light Condensed"/>
          <w:sz w:val="44"/>
          <w:szCs w:val="44"/>
        </w:rPr>
      </w:pPr>
      <w:r w:rsidRPr="002927FD">
        <w:rPr>
          <w:rFonts w:ascii="Bahnschrift Light Condensed" w:hAnsi="Bahnschrift Light Condensed"/>
          <w:sz w:val="44"/>
          <w:szCs w:val="44"/>
        </w:rPr>
        <w:t>Fecha de entrega: 28-Agosto-2025</w:t>
      </w:r>
    </w:p>
    <w:p w:rsidR="00DA1965" w:rsidRPr="002927FD" w:rsidRDefault="00DA1965" w:rsidP="00DA1965">
      <w:pPr>
        <w:jc w:val="center"/>
        <w:rPr>
          <w:rFonts w:ascii="Bahnschrift Light Condensed" w:hAnsi="Bahnschrift Light Condensed"/>
          <w:sz w:val="44"/>
          <w:szCs w:val="44"/>
        </w:rPr>
      </w:pPr>
    </w:p>
    <w:p w:rsidR="00DA1965" w:rsidRPr="002927FD" w:rsidRDefault="00DA1965" w:rsidP="00DA1965">
      <w:pPr>
        <w:jc w:val="center"/>
        <w:rPr>
          <w:rFonts w:ascii="Bahnschrift Light Condensed" w:hAnsi="Bahnschrift Light Condensed"/>
          <w:sz w:val="44"/>
          <w:szCs w:val="44"/>
        </w:rPr>
      </w:pPr>
      <w:r w:rsidRPr="002927FD">
        <w:rPr>
          <w:rFonts w:ascii="Bahnschrift Light Condensed" w:hAnsi="Bahnschrift Light Condensed"/>
          <w:sz w:val="44"/>
          <w:szCs w:val="44"/>
        </w:rPr>
        <w:t>Herramientas Digitales Básicas</w:t>
      </w:r>
    </w:p>
    <w:p w:rsidR="00DA1965" w:rsidRDefault="00DA1965">
      <w:pPr>
        <w:rPr>
          <w:rFonts w:ascii="Bodoni MT Black" w:hAnsi="Bodoni MT Black"/>
          <w:sz w:val="44"/>
          <w:szCs w:val="44"/>
        </w:rPr>
      </w:pPr>
      <w:r>
        <w:rPr>
          <w:rFonts w:ascii="Bodoni MT Black" w:hAnsi="Bodoni MT Black"/>
          <w:sz w:val="44"/>
          <w:szCs w:val="44"/>
        </w:rPr>
        <w:br w:type="page"/>
      </w:r>
    </w:p>
    <w:p w:rsidR="00063AA4" w:rsidRDefault="00DA1965" w:rsidP="00713A8B">
      <w:pPr>
        <w:jc w:val="center"/>
        <w:rPr>
          <w:rFonts w:ascii="Bodoni MT Black" w:hAnsi="Bodoni MT Black"/>
          <w:sz w:val="32"/>
          <w:szCs w:val="32"/>
        </w:rPr>
      </w:pPr>
      <w:r w:rsidRPr="002927FD">
        <w:rPr>
          <w:rFonts w:ascii="Bodoni MT Black" w:hAnsi="Bodoni MT Black"/>
          <w:sz w:val="32"/>
          <w:szCs w:val="32"/>
        </w:rPr>
        <w:lastRenderedPageBreak/>
        <w:t>INTRODUCCIÓN</w:t>
      </w:r>
    </w:p>
    <w:p w:rsidR="00DA1965" w:rsidRDefault="00DA1965" w:rsidP="001964BC">
      <w:pPr>
        <w:jc w:val="both"/>
        <w:rPr>
          <w:rFonts w:ascii="Segoe UI" w:hAnsi="Segoe UI" w:cs="Segoe UI"/>
          <w:color w:val="000000"/>
          <w:shd w:val="clear" w:color="auto" w:fill="FFFFFF"/>
        </w:rPr>
      </w:pPr>
      <w:r w:rsidRPr="002927FD">
        <w:rPr>
          <w:rFonts w:ascii="Arial" w:hAnsi="Arial" w:cs="Arial"/>
          <w:color w:val="000000"/>
          <w:sz w:val="24"/>
          <w:szCs w:val="24"/>
          <w:shd w:val="clear" w:color="auto" w:fill="FFFFFF"/>
        </w:rPr>
        <w:t>El almacenamiento en la nube es un servicio que permite almacenar datos transfiriéndolos a través de Internet o de otra red a un sistema de almacenamiento externo que mantiene un tercero. Hay cientos de sistemas de almacenamiento en la nube diferentes que abarcan desde almacenamiento personal, que guarda o mantiene copias de seguridad de correo electrónico, fotos, vídeos y otros archivos personales de un usuario, hasta almacenamiento empresarial, que permite a las empresas utilizar almacenamiento en la nube como solución comercial de copia de seguridad remota donde la compañía puede transferir y almacenar de forma segura archivos de datos o compartirlos entre ubicaciones</w:t>
      </w:r>
      <w:r w:rsidR="001964BC">
        <w:rPr>
          <w:rFonts w:ascii="Segoe UI" w:hAnsi="Segoe UI" w:cs="Segoe UI"/>
          <w:color w:val="000000"/>
          <w:shd w:val="clear" w:color="auto" w:fill="FFFFFF"/>
        </w:rPr>
        <w:t>.</w:t>
      </w:r>
    </w:p>
    <w:p w:rsidR="001964BC" w:rsidRDefault="001964BC" w:rsidP="001964BC">
      <w:pPr>
        <w:jc w:val="both"/>
        <w:rPr>
          <w:rFonts w:ascii="Segoe UI" w:hAnsi="Segoe UI" w:cs="Segoe UI"/>
          <w:color w:val="000000"/>
          <w:shd w:val="clear" w:color="auto" w:fill="FFFFFF"/>
        </w:rPr>
      </w:pPr>
    </w:p>
    <w:p w:rsidR="00713A8B" w:rsidRDefault="00713A8B" w:rsidP="00713A8B">
      <w:pPr>
        <w:rPr>
          <w:rFonts w:ascii="Bodoni MT Black" w:hAnsi="Bodoni MT Black"/>
          <w:sz w:val="32"/>
          <w:szCs w:val="32"/>
        </w:rPr>
      </w:pPr>
      <w:r w:rsidRPr="00713A8B">
        <w:rPr>
          <w:rFonts w:ascii="Bodoni MT Black" w:hAnsi="Bodoni MT Black"/>
          <w:sz w:val="32"/>
          <w:szCs w:val="32"/>
        </w:rPr>
        <w:t>Objetivo</w:t>
      </w:r>
    </w:p>
    <w:p w:rsidR="00713A8B" w:rsidRPr="001964BC" w:rsidRDefault="00713A8B" w:rsidP="00713A8B">
      <w:pPr>
        <w:rPr>
          <w:rFonts w:ascii="Arial" w:hAnsi="Arial" w:cs="Arial"/>
          <w:sz w:val="24"/>
          <w:szCs w:val="24"/>
        </w:rPr>
      </w:pPr>
      <w:r w:rsidRPr="001964BC">
        <w:rPr>
          <w:rFonts w:ascii="Arial" w:hAnsi="Arial" w:cs="Arial"/>
          <w:sz w:val="24"/>
          <w:szCs w:val="24"/>
        </w:rPr>
        <w:t>Crear una cuenta en la plataforma GitHub y aprovechar todas sus funciones.</w:t>
      </w:r>
    </w:p>
    <w:p w:rsidR="00CB1B98" w:rsidRDefault="00CB1B98" w:rsidP="00713A8B">
      <w:pPr>
        <w:rPr>
          <w:rFonts w:ascii="Arial" w:hAnsi="Arial" w:cs="Arial"/>
          <w:sz w:val="28"/>
          <w:szCs w:val="28"/>
        </w:rPr>
      </w:pPr>
    </w:p>
    <w:p w:rsidR="00713A8B" w:rsidRDefault="00713A8B" w:rsidP="00713A8B">
      <w:pPr>
        <w:rPr>
          <w:rFonts w:ascii="Bodoni MT Black" w:hAnsi="Bodoni MT Black"/>
          <w:sz w:val="32"/>
          <w:szCs w:val="32"/>
        </w:rPr>
      </w:pPr>
      <w:r>
        <w:rPr>
          <w:rFonts w:ascii="Bodoni MT Black" w:hAnsi="Bodoni MT Black"/>
          <w:sz w:val="32"/>
          <w:szCs w:val="32"/>
        </w:rPr>
        <w:t>Procedimiento</w:t>
      </w:r>
      <w:r w:rsidR="001964BC">
        <w:rPr>
          <w:rFonts w:ascii="Bodoni MT Black" w:hAnsi="Bodoni MT Black"/>
          <w:sz w:val="32"/>
          <w:szCs w:val="32"/>
        </w:rPr>
        <w:t xml:space="preserve"> de la creación de cuenta</w:t>
      </w:r>
    </w:p>
    <w:p w:rsidR="00713A8B" w:rsidRPr="001964BC" w:rsidRDefault="00713A8B" w:rsidP="00713A8B">
      <w:pPr>
        <w:pStyle w:val="NormalWeb"/>
        <w:numPr>
          <w:ilvl w:val="0"/>
          <w:numId w:val="1"/>
        </w:numPr>
        <w:rPr>
          <w:rFonts w:ascii="Arial" w:hAnsi="Arial" w:cs="Arial"/>
          <w:szCs w:val="28"/>
        </w:rPr>
      </w:pPr>
      <w:r w:rsidRPr="001964BC">
        <w:rPr>
          <w:rFonts w:ascii="Arial" w:hAnsi="Arial" w:cs="Arial"/>
          <w:szCs w:val="28"/>
        </w:rPr>
        <w:t xml:space="preserve">Entramos a la página oficial de GitHub </w:t>
      </w:r>
    </w:p>
    <w:p w:rsidR="00713A8B" w:rsidRPr="001964BC" w:rsidRDefault="00713A8B" w:rsidP="00713A8B">
      <w:pPr>
        <w:pStyle w:val="NormalWeb"/>
        <w:numPr>
          <w:ilvl w:val="0"/>
          <w:numId w:val="1"/>
        </w:numPr>
        <w:rPr>
          <w:rFonts w:ascii="Arial" w:hAnsi="Arial" w:cs="Arial"/>
          <w:szCs w:val="28"/>
        </w:rPr>
      </w:pPr>
      <w:r w:rsidRPr="001964BC">
        <w:rPr>
          <w:rFonts w:ascii="Arial" w:hAnsi="Arial" w:cs="Arial"/>
          <w:szCs w:val="28"/>
        </w:rPr>
        <w:t xml:space="preserve">Dimos clic en la opción  </w:t>
      </w:r>
      <w:r w:rsidRPr="001964BC">
        <w:rPr>
          <w:rStyle w:val="Textoennegrita"/>
          <w:rFonts w:ascii="Arial" w:hAnsi="Arial" w:cs="Arial"/>
          <w:szCs w:val="28"/>
        </w:rPr>
        <w:t>“</w:t>
      </w:r>
      <w:r w:rsidRPr="001964BC">
        <w:rPr>
          <w:rStyle w:val="Textoennegrita"/>
          <w:rFonts w:ascii="Arial" w:hAnsi="Arial" w:cs="Arial"/>
          <w:i/>
          <w:szCs w:val="28"/>
        </w:rPr>
        <w:t>Registrarse</w:t>
      </w:r>
      <w:r w:rsidRPr="001964BC">
        <w:rPr>
          <w:rStyle w:val="Textoennegrita"/>
          <w:rFonts w:ascii="Arial" w:hAnsi="Arial" w:cs="Arial"/>
          <w:szCs w:val="28"/>
        </w:rPr>
        <w:t>”</w:t>
      </w:r>
    </w:p>
    <w:p w:rsidR="00713A8B" w:rsidRPr="001964BC" w:rsidRDefault="00713A8B" w:rsidP="002D7887">
      <w:pPr>
        <w:pStyle w:val="NormalWeb"/>
        <w:numPr>
          <w:ilvl w:val="0"/>
          <w:numId w:val="1"/>
        </w:numPr>
        <w:rPr>
          <w:rFonts w:ascii="Arial" w:hAnsi="Arial" w:cs="Arial"/>
          <w:szCs w:val="28"/>
        </w:rPr>
      </w:pPr>
      <w:r w:rsidRPr="001964BC">
        <w:rPr>
          <w:rFonts w:ascii="Arial" w:hAnsi="Arial" w:cs="Arial"/>
          <w:szCs w:val="28"/>
        </w:rPr>
        <w:t>Escribimos nuestros datos básicos: nombre</w:t>
      </w:r>
      <w:r w:rsidR="002D7887" w:rsidRPr="001964BC">
        <w:rPr>
          <w:rFonts w:ascii="Arial" w:hAnsi="Arial" w:cs="Arial"/>
          <w:szCs w:val="28"/>
        </w:rPr>
        <w:t xml:space="preserve"> de usuario</w:t>
      </w:r>
      <w:r w:rsidRPr="001964BC">
        <w:rPr>
          <w:rFonts w:ascii="Arial" w:hAnsi="Arial" w:cs="Arial"/>
          <w:szCs w:val="28"/>
        </w:rPr>
        <w:t>, corr</w:t>
      </w:r>
      <w:r w:rsidR="001964BC" w:rsidRPr="001964BC">
        <w:rPr>
          <w:rFonts w:ascii="Arial" w:hAnsi="Arial" w:cs="Arial"/>
          <w:szCs w:val="28"/>
        </w:rPr>
        <w:t>eo electrónico y una contraseña</w:t>
      </w:r>
      <w:r w:rsidRPr="001964BC">
        <w:rPr>
          <w:rFonts w:ascii="Arial" w:hAnsi="Arial" w:cs="Arial"/>
          <w:szCs w:val="28"/>
        </w:rPr>
        <w:t>.</w:t>
      </w:r>
    </w:p>
    <w:p w:rsidR="00713A8B" w:rsidRPr="001964BC" w:rsidRDefault="00713A8B" w:rsidP="00713A8B">
      <w:pPr>
        <w:pStyle w:val="NormalWeb"/>
        <w:numPr>
          <w:ilvl w:val="0"/>
          <w:numId w:val="1"/>
        </w:numPr>
        <w:rPr>
          <w:rFonts w:ascii="Arial" w:hAnsi="Arial" w:cs="Arial"/>
          <w:szCs w:val="28"/>
        </w:rPr>
      </w:pPr>
      <w:r w:rsidRPr="001964BC">
        <w:rPr>
          <w:rFonts w:ascii="Arial" w:hAnsi="Arial" w:cs="Arial"/>
          <w:szCs w:val="28"/>
        </w:rPr>
        <w:t>Revisamos el correo p</w:t>
      </w:r>
      <w:r w:rsidR="002D7887" w:rsidRPr="001964BC">
        <w:rPr>
          <w:rFonts w:ascii="Arial" w:hAnsi="Arial" w:cs="Arial"/>
          <w:szCs w:val="28"/>
        </w:rPr>
        <w:t>ara confirmar la cuenta con el código</w:t>
      </w:r>
      <w:r w:rsidRPr="001964BC">
        <w:rPr>
          <w:rFonts w:ascii="Arial" w:hAnsi="Arial" w:cs="Arial"/>
          <w:szCs w:val="28"/>
        </w:rPr>
        <w:t xml:space="preserve"> que envían.</w:t>
      </w:r>
    </w:p>
    <w:p w:rsidR="002D7887" w:rsidRDefault="002D7887" w:rsidP="00CB1B98">
      <w:pPr>
        <w:pStyle w:val="NormalWeb"/>
        <w:numPr>
          <w:ilvl w:val="0"/>
          <w:numId w:val="1"/>
        </w:numPr>
        <w:rPr>
          <w:rFonts w:ascii="Arial" w:hAnsi="Arial" w:cs="Arial"/>
          <w:sz w:val="28"/>
          <w:szCs w:val="28"/>
        </w:rPr>
      </w:pPr>
      <w:r w:rsidRPr="001964BC">
        <w:rPr>
          <w:rFonts w:ascii="Arial" w:hAnsi="Arial" w:cs="Arial"/>
          <w:szCs w:val="28"/>
        </w:rPr>
        <w:t>Por último</w:t>
      </w:r>
      <w:r w:rsidR="00713A8B" w:rsidRPr="001964BC">
        <w:rPr>
          <w:rFonts w:ascii="Arial" w:hAnsi="Arial" w:cs="Arial"/>
          <w:szCs w:val="28"/>
        </w:rPr>
        <w:t>, entramos otra vez a la página con nuestro correo y contraseña para</w:t>
      </w:r>
      <w:r w:rsidRPr="001964BC">
        <w:rPr>
          <w:rFonts w:ascii="Arial" w:hAnsi="Arial" w:cs="Arial"/>
          <w:szCs w:val="28"/>
        </w:rPr>
        <w:t xml:space="preserve"> verificar que funcionara y así iniciamos sesión</w:t>
      </w:r>
      <w:r>
        <w:rPr>
          <w:rFonts w:ascii="Arial" w:hAnsi="Arial" w:cs="Arial"/>
          <w:sz w:val="28"/>
          <w:szCs w:val="28"/>
        </w:rPr>
        <w:t>.</w:t>
      </w:r>
    </w:p>
    <w:p w:rsidR="00CB1B98" w:rsidRDefault="00CB1B98" w:rsidP="00CB1B98">
      <w:pPr>
        <w:pStyle w:val="NormalWeb"/>
        <w:ind w:left="360"/>
        <w:rPr>
          <w:rFonts w:ascii="Arial" w:hAnsi="Arial" w:cs="Arial"/>
          <w:sz w:val="28"/>
          <w:szCs w:val="28"/>
        </w:rPr>
      </w:pPr>
    </w:p>
    <w:p w:rsidR="00CB1B98" w:rsidRDefault="001964BC" w:rsidP="002D7887">
      <w:pPr>
        <w:pStyle w:val="NormalWeb"/>
        <w:rPr>
          <w:rFonts w:ascii="Bodoni MT Black" w:hAnsi="Bodoni MT Black"/>
          <w:sz w:val="32"/>
          <w:szCs w:val="32"/>
        </w:rPr>
      </w:pPr>
      <w:r>
        <w:rPr>
          <w:rFonts w:ascii="Bodoni MT Black" w:hAnsi="Bodoni MT Black"/>
          <w:sz w:val="32"/>
          <w:szCs w:val="32"/>
        </w:rPr>
        <w:t>Desarrollo</w:t>
      </w:r>
    </w:p>
    <w:p w:rsidR="001964BC" w:rsidRDefault="001964BC" w:rsidP="001964BC">
      <w:pPr>
        <w:pStyle w:val="NormalWeb"/>
        <w:shd w:val="clear" w:color="auto" w:fill="FFFFFF"/>
        <w:spacing w:before="0" w:beforeAutospacing="0"/>
        <w:rPr>
          <w:rFonts w:ascii="Segoe UI" w:hAnsi="Segoe UI" w:cs="Segoe UI"/>
          <w:color w:val="000000"/>
        </w:rPr>
      </w:pPr>
      <w:r>
        <w:rPr>
          <w:rFonts w:ascii="Segoe UI" w:hAnsi="Segoe UI" w:cs="Segoe UI"/>
          <w:color w:val="000000"/>
        </w:rPr>
        <w:t>Hay cientos de sistemas de almacenamiento en la nube diferentes que abarcan desde almacenamiento personal, que guarda o mantiene copias de seguridad de correo electrónico, fotos, vídeos y otros archivos personales de un usuario, hasta almacenamiento empresarial, que permite a las empresas utilizar almacenamiento en la nube como solución comercial de copia de seguridad remota donde la compañía puede transferir y almacenar de forma segura archivos de datos o compartirlos entre ubicaciones.</w:t>
      </w:r>
    </w:p>
    <w:p w:rsidR="001964BC" w:rsidRDefault="001964BC" w:rsidP="001964BC">
      <w:pPr>
        <w:pStyle w:val="NormalWeb"/>
        <w:shd w:val="clear" w:color="auto" w:fill="FFFFFF"/>
        <w:spacing w:before="0" w:beforeAutospacing="0"/>
        <w:rPr>
          <w:rFonts w:ascii="Segoe UI" w:hAnsi="Segoe UI" w:cs="Segoe UI"/>
          <w:color w:val="000000"/>
        </w:rPr>
      </w:pPr>
      <w:r>
        <w:rPr>
          <w:rFonts w:ascii="Segoe UI" w:hAnsi="Segoe UI" w:cs="Segoe UI"/>
          <w:color w:val="000000"/>
        </w:rPr>
        <w:lastRenderedPageBreak/>
        <w:t>Los sistemas de almacenamiento suelen ser escalables para adaptarse a las necesidades de almacenamiento de datos de una persona o una organización, accesibles desde cualquier lugar e independientes de aplicaciones para ofrecer accesibilidad desde cualquier dispositivo. Las empresas disponen de tres modelos principales para elegir: un servicio de almacenamiento en </w:t>
      </w:r>
      <w:hyperlink r:id="rId9" w:tgtFrame="_self" w:history="1">
        <w:r>
          <w:rPr>
            <w:rStyle w:val="Hipervnculo"/>
            <w:rFonts w:ascii="Segoe UI" w:hAnsi="Segoe UI" w:cs="Segoe UI"/>
            <w:color w:val="0067B8"/>
          </w:rPr>
          <w:t>nube pública</w:t>
        </w:r>
      </w:hyperlink>
      <w:r>
        <w:rPr>
          <w:rFonts w:ascii="Segoe UI" w:hAnsi="Segoe UI" w:cs="Segoe UI"/>
          <w:color w:val="000000"/>
        </w:rPr>
        <w:t>, adecuado para datos no estructurados; un servicio de almacenamiento en </w:t>
      </w:r>
      <w:hyperlink r:id="rId10" w:tgtFrame="_self" w:history="1">
        <w:r>
          <w:rPr>
            <w:rStyle w:val="Hipervnculo"/>
            <w:rFonts w:ascii="Segoe UI" w:hAnsi="Segoe UI" w:cs="Segoe UI"/>
            <w:color w:val="0067B8"/>
          </w:rPr>
          <w:t>nube privada</w:t>
        </w:r>
      </w:hyperlink>
      <w:r>
        <w:rPr>
          <w:rFonts w:ascii="Segoe UI" w:hAnsi="Segoe UI" w:cs="Segoe UI"/>
          <w:color w:val="000000"/>
        </w:rPr>
        <w:t>, que puede estar protegido detrás de un firewall de la compañía para tener más control sobre los datos; y un servicio de almacenamiento en </w:t>
      </w:r>
      <w:hyperlink r:id="rId11" w:tgtFrame="_self" w:history="1">
        <w:r>
          <w:rPr>
            <w:rStyle w:val="Hipervnculo"/>
            <w:rFonts w:ascii="Segoe UI" w:hAnsi="Segoe UI" w:cs="Segoe UI"/>
            <w:color w:val="0067B8"/>
          </w:rPr>
          <w:t>nube híbrida</w:t>
        </w:r>
      </w:hyperlink>
      <w:r>
        <w:rPr>
          <w:rFonts w:ascii="Segoe UI" w:hAnsi="Segoe UI" w:cs="Segoe UI"/>
          <w:color w:val="000000"/>
        </w:rPr>
        <w:t>, que combina servicios de almacenamiento en nube pública y privada para ofrecer una mayor flexibilidad.</w:t>
      </w:r>
    </w:p>
    <w:p w:rsidR="001964BC" w:rsidRPr="001964BC" w:rsidRDefault="001964BC" w:rsidP="001964BC">
      <w:pPr>
        <w:rPr>
          <w:rFonts w:ascii="Bodoni MT Black" w:hAnsi="Bodoni MT Black"/>
          <w:sz w:val="32"/>
          <w:szCs w:val="32"/>
        </w:rPr>
      </w:pPr>
      <w:r w:rsidRPr="001964BC">
        <w:rPr>
          <w:rFonts w:ascii="Bodoni MT Black" w:hAnsi="Bodoni MT Black"/>
          <w:sz w:val="32"/>
          <w:szCs w:val="32"/>
        </w:rPr>
        <w:t>¿Cómo funciona el almacenamiento en la nube?</w:t>
      </w:r>
    </w:p>
    <w:p w:rsidR="001964BC" w:rsidRDefault="001964BC" w:rsidP="001964BC">
      <w:pPr>
        <w:rPr>
          <w:rFonts w:ascii="Arial" w:hAnsi="Arial" w:cs="Arial"/>
          <w:sz w:val="24"/>
          <w:szCs w:val="24"/>
        </w:rPr>
      </w:pPr>
      <w:r w:rsidRPr="001964BC">
        <w:rPr>
          <w:rFonts w:ascii="Arial" w:hAnsi="Arial" w:cs="Arial"/>
          <w:sz w:val="24"/>
          <w:szCs w:val="24"/>
        </w:rPr>
        <w:t>El almacenamiento en la nube es suministrado por un proveedor de servicios en la nube que posee y opera la capacidad de almacenamiento de datos manteniendo grandes centros de datos en varios lugares del mundo. Los proveedores de almacenamiento en la nube administran la capacidad, seguridad y durabilidad para que sus aplicaciones puedan acceder a los datos a través de Internet en un modelo de pago por uso. Por lo general, el usuario se conecta a la nube de almacenamiento a través de Internet o mediante una conexión privada dedicada, mediante un portal web, un sitio web o una aplicación móvil. Cuando los clientes adquieren el almacenamiento en la nube de un proveedor de servicios, ceden la mayoría de los aspectos del almacenamiento de datos al proveedor, incluida la capacidad, seguridad, disponibilidad de datos, servidores de almacenamiento y recursos de computación, y entrega de datos en red. Las aplicaciones acceden al almacenamiento en la nube a través de protocolos de almacenamiento tradicionales o directamente mediante una interfaz de programación de aplicaciones (API). El proveedor de almacenamiento en la nube también puede ofrecer servicios diseñados para poder recopilar, administrar, proteger y analizar datos a gran escala.</w:t>
      </w:r>
    </w:p>
    <w:p w:rsidR="00D06E1D" w:rsidRDefault="00D06E1D" w:rsidP="00D06E1D">
      <w:pPr>
        <w:pStyle w:val="Ttulo2"/>
        <w:spacing w:before="0" w:beforeAutospacing="0" w:after="0" w:afterAutospacing="0"/>
        <w:rPr>
          <w:rFonts w:ascii="Bodoni MT Black" w:hAnsi="Bodoni MT Black"/>
          <w:b w:val="0"/>
          <w:bCs w:val="0"/>
          <w:color w:val="151515"/>
          <w:sz w:val="32"/>
          <w:szCs w:val="32"/>
        </w:rPr>
      </w:pPr>
      <w:r w:rsidRPr="00D06E1D">
        <w:rPr>
          <w:rFonts w:ascii="Bodoni MT Black" w:hAnsi="Bodoni MT Black"/>
          <w:b w:val="0"/>
          <w:bCs w:val="0"/>
          <w:color w:val="151515"/>
          <w:sz w:val="32"/>
          <w:szCs w:val="32"/>
        </w:rPr>
        <w:t>Formatos de almacenamiento en la nube</w:t>
      </w:r>
    </w:p>
    <w:p w:rsidR="00D06E1D" w:rsidRPr="00D06E1D" w:rsidRDefault="00D06E1D" w:rsidP="00D06E1D">
      <w:pPr>
        <w:pStyle w:val="Ttulo2"/>
        <w:spacing w:before="0" w:beforeAutospacing="0" w:after="0" w:afterAutospacing="0"/>
        <w:rPr>
          <w:rFonts w:ascii="Bodoni MT Black" w:hAnsi="Bodoni MT Black"/>
          <w:b w:val="0"/>
          <w:bCs w:val="0"/>
          <w:color w:val="151515"/>
          <w:sz w:val="32"/>
          <w:szCs w:val="32"/>
        </w:rPr>
      </w:pPr>
    </w:p>
    <w:p w:rsidR="00D06E1D" w:rsidRPr="00D06E1D" w:rsidRDefault="00D06E1D" w:rsidP="00D06E1D">
      <w:pPr>
        <w:pStyle w:val="Ttulo4"/>
        <w:numPr>
          <w:ilvl w:val="0"/>
          <w:numId w:val="2"/>
        </w:numPr>
        <w:spacing w:before="0" w:after="240"/>
        <w:rPr>
          <w:rFonts w:ascii="Bodoni MT Black" w:hAnsi="Bodoni MT Black"/>
          <w:bCs w:val="0"/>
          <w:i w:val="0"/>
          <w:color w:val="151515"/>
          <w:sz w:val="30"/>
          <w:szCs w:val="30"/>
        </w:rPr>
      </w:pPr>
      <w:r w:rsidRPr="00D06E1D">
        <w:rPr>
          <w:rStyle w:val="Textoennegrita"/>
          <w:rFonts w:ascii="Bodoni MT Black" w:hAnsi="Bodoni MT Black"/>
          <w:bCs/>
          <w:i w:val="0"/>
          <w:color w:val="151515"/>
          <w:sz w:val="30"/>
          <w:szCs w:val="30"/>
        </w:rPr>
        <w:t>Almacenamiento en bloques</w:t>
      </w:r>
    </w:p>
    <w:p w:rsidR="00D06E1D" w:rsidRDefault="00D06E1D" w:rsidP="00687CBB">
      <w:pPr>
        <w:pStyle w:val="NormalWeb"/>
        <w:spacing w:before="0" w:beforeAutospacing="0" w:after="240" w:afterAutospacing="0"/>
        <w:ind w:left="720"/>
        <w:rPr>
          <w:rFonts w:ascii="Helvetica" w:hAnsi="Helvetica"/>
          <w:color w:val="151515"/>
        </w:rPr>
      </w:pPr>
      <w:r>
        <w:rPr>
          <w:rFonts w:ascii="Helvetica" w:hAnsi="Helvetica"/>
          <w:color w:val="151515"/>
        </w:rPr>
        <w:t>En el almacenamiento en bloques, se divide un volumen de almacenamiento (como un nodo de almacenamiento en la nube) en instancias individuales conocidas como bloques. Es un sistema rápido y de baja latencia, ideal para las cargas de trabajo de alto rendimiento.</w:t>
      </w:r>
    </w:p>
    <w:p w:rsidR="00D06E1D" w:rsidRPr="00D06E1D" w:rsidRDefault="00D06E1D" w:rsidP="00D06E1D">
      <w:pPr>
        <w:pStyle w:val="Ttulo4"/>
        <w:numPr>
          <w:ilvl w:val="0"/>
          <w:numId w:val="2"/>
        </w:numPr>
        <w:spacing w:before="360" w:after="240"/>
        <w:rPr>
          <w:rFonts w:ascii="Bodoni MT Black" w:hAnsi="Bodoni MT Black"/>
          <w:b w:val="0"/>
          <w:bCs w:val="0"/>
          <w:i w:val="0"/>
          <w:color w:val="151515"/>
          <w:sz w:val="30"/>
          <w:szCs w:val="30"/>
        </w:rPr>
      </w:pPr>
      <w:r w:rsidRPr="00D06E1D">
        <w:rPr>
          <w:rStyle w:val="Textoennegrita"/>
          <w:rFonts w:ascii="Bodoni MT Black" w:hAnsi="Bodoni MT Black"/>
          <w:b/>
          <w:bCs/>
          <w:i w:val="0"/>
          <w:color w:val="151515"/>
          <w:sz w:val="30"/>
          <w:szCs w:val="30"/>
        </w:rPr>
        <w:lastRenderedPageBreak/>
        <w:t>Almacenamiento en objetos </w:t>
      </w:r>
    </w:p>
    <w:p w:rsidR="00D06E1D" w:rsidRDefault="00D06E1D" w:rsidP="00D06E1D">
      <w:pPr>
        <w:pStyle w:val="NormalWeb"/>
        <w:spacing w:before="0" w:beforeAutospacing="0" w:after="240" w:afterAutospacing="0"/>
        <w:ind w:left="720"/>
        <w:rPr>
          <w:rFonts w:ascii="Helvetica" w:hAnsi="Helvetica"/>
          <w:color w:val="151515"/>
        </w:rPr>
      </w:pPr>
      <w:r>
        <w:rPr>
          <w:rFonts w:ascii="Helvetica" w:hAnsi="Helvetica"/>
          <w:color w:val="151515"/>
        </w:rPr>
        <w:t>El almacenamiento de objetos implica conectar una unidad de datos con identificadores únicos, conocidos como metadatos. Debido a que los objetos no están comprimidos ni cifrados, se puede acceder a ellos rápidamente a gran escala. Por eso son ideales para las aplicaciones nativas de la nube.</w:t>
      </w:r>
    </w:p>
    <w:p w:rsidR="00D06E1D" w:rsidRPr="00D06E1D" w:rsidRDefault="00D06E1D" w:rsidP="00D06E1D">
      <w:pPr>
        <w:pStyle w:val="Ttulo4"/>
        <w:numPr>
          <w:ilvl w:val="0"/>
          <w:numId w:val="2"/>
        </w:numPr>
        <w:spacing w:before="360" w:after="240"/>
        <w:rPr>
          <w:rFonts w:ascii="Bodoni MT Black" w:hAnsi="Bodoni MT Black"/>
          <w:b w:val="0"/>
          <w:bCs w:val="0"/>
          <w:i w:val="0"/>
          <w:color w:val="151515"/>
          <w:sz w:val="30"/>
          <w:szCs w:val="30"/>
        </w:rPr>
      </w:pPr>
      <w:r w:rsidRPr="00D06E1D">
        <w:rPr>
          <w:rStyle w:val="Textoennegrita"/>
          <w:rFonts w:ascii="Bodoni MT Black" w:hAnsi="Bodoni MT Black"/>
          <w:b/>
          <w:bCs/>
          <w:i w:val="0"/>
          <w:color w:val="151515"/>
          <w:sz w:val="30"/>
          <w:szCs w:val="30"/>
        </w:rPr>
        <w:t>Almacenamiento de archivos</w:t>
      </w:r>
    </w:p>
    <w:p w:rsidR="00D06E1D" w:rsidRDefault="00D06E1D" w:rsidP="00D06E1D">
      <w:pPr>
        <w:pStyle w:val="NormalWeb"/>
        <w:spacing w:before="0" w:beforeAutospacing="0" w:after="240" w:afterAutospacing="0"/>
        <w:ind w:left="720"/>
        <w:rPr>
          <w:rFonts w:ascii="Helvetica" w:hAnsi="Helvetica"/>
          <w:color w:val="151515"/>
        </w:rPr>
      </w:pPr>
      <w:r>
        <w:rPr>
          <w:rFonts w:ascii="Helvetica" w:hAnsi="Helvetica"/>
          <w:color w:val="151515"/>
        </w:rPr>
        <w:t>El almacenamiento de archivos es la tecnología dominante que se utiliza en los sistemas NAS, y ahí se organizan y se representan los datos para los usuarios. Su estructura jerárquica nos permite explorar los datos desde el comienzo hasta el final con facilidad, pero incrementa el tiempo de procesamiento.</w:t>
      </w:r>
    </w:p>
    <w:p w:rsidR="001964BC" w:rsidRPr="001964BC" w:rsidRDefault="001964BC" w:rsidP="001964BC">
      <w:pPr>
        <w:rPr>
          <w:rFonts w:ascii="Arial" w:hAnsi="Arial" w:cs="Arial"/>
          <w:sz w:val="24"/>
          <w:szCs w:val="24"/>
        </w:rPr>
      </w:pPr>
    </w:p>
    <w:p w:rsidR="002D7887" w:rsidRDefault="002D7887" w:rsidP="002D7887">
      <w:pPr>
        <w:pStyle w:val="NormalWeb"/>
        <w:rPr>
          <w:rFonts w:ascii="Bodoni MT Black" w:hAnsi="Bodoni MT Black"/>
          <w:sz w:val="32"/>
          <w:szCs w:val="32"/>
        </w:rPr>
      </w:pPr>
      <w:r>
        <w:rPr>
          <w:rFonts w:ascii="Bodoni MT Black" w:hAnsi="Bodoni MT Black"/>
          <w:sz w:val="32"/>
          <w:szCs w:val="32"/>
        </w:rPr>
        <w:t>Conclusión</w:t>
      </w:r>
    </w:p>
    <w:p w:rsidR="00CB1B98" w:rsidRDefault="002D7887" w:rsidP="00D06E1D">
      <w:pPr>
        <w:pStyle w:val="Prrafodelista"/>
        <w:numPr>
          <w:ilvl w:val="0"/>
          <w:numId w:val="2"/>
        </w:numPr>
        <w:rPr>
          <w:rFonts w:ascii="Arial" w:hAnsi="Arial" w:cs="Arial"/>
          <w:sz w:val="28"/>
          <w:szCs w:val="28"/>
        </w:rPr>
      </w:pPr>
      <w:r w:rsidRPr="00D06E1D">
        <w:rPr>
          <w:rFonts w:ascii="Arial" w:hAnsi="Arial" w:cs="Arial"/>
          <w:sz w:val="24"/>
          <w:szCs w:val="24"/>
        </w:rPr>
        <w:t xml:space="preserve">Aprendimos a elaborar una cuenta en GitHub, con datos básicos como un correo </w:t>
      </w:r>
      <w:r w:rsidR="00CB1B98" w:rsidRPr="00D06E1D">
        <w:rPr>
          <w:rFonts w:ascii="Arial" w:hAnsi="Arial" w:cs="Arial"/>
          <w:sz w:val="24"/>
          <w:szCs w:val="24"/>
        </w:rPr>
        <w:t>electrónico y contraseña, siguiendo los pasos mencionados  de manera ordenada, siendo esto un procedimiento sencillo</w:t>
      </w:r>
      <w:r w:rsidR="00CB1B98" w:rsidRPr="00D06E1D">
        <w:rPr>
          <w:rFonts w:ascii="Arial" w:hAnsi="Arial" w:cs="Arial"/>
          <w:sz w:val="28"/>
          <w:szCs w:val="28"/>
        </w:rPr>
        <w:t>.</w:t>
      </w:r>
    </w:p>
    <w:p w:rsidR="00D06E1D" w:rsidRPr="00D06E1D" w:rsidRDefault="00D06E1D" w:rsidP="00D06E1D">
      <w:pPr>
        <w:pStyle w:val="Prrafodelista"/>
        <w:rPr>
          <w:rFonts w:ascii="Arial" w:hAnsi="Arial" w:cs="Arial"/>
          <w:sz w:val="28"/>
          <w:szCs w:val="28"/>
        </w:rPr>
      </w:pPr>
    </w:p>
    <w:p w:rsidR="00D06E1D" w:rsidRPr="00D06E1D" w:rsidRDefault="00D06E1D" w:rsidP="00D06E1D">
      <w:pPr>
        <w:pStyle w:val="Prrafodelista"/>
        <w:numPr>
          <w:ilvl w:val="0"/>
          <w:numId w:val="2"/>
        </w:numPr>
        <w:rPr>
          <w:rFonts w:ascii="Arial" w:hAnsi="Arial" w:cs="Arial"/>
          <w:sz w:val="24"/>
          <w:szCs w:val="24"/>
        </w:rPr>
      </w:pPr>
      <w:r w:rsidRPr="00D06E1D">
        <w:rPr>
          <w:rFonts w:ascii="Arial" w:hAnsi="Arial" w:cs="Arial"/>
          <w:sz w:val="24"/>
          <w:szCs w:val="24"/>
        </w:rPr>
        <w:t>La nube guarda tus archivos en Internet, no en computadora. Así puedes abrirlos desde cualquier lugar y compartirlos fácil</w:t>
      </w:r>
      <w:r>
        <w:rPr>
          <w:rFonts w:ascii="Arial" w:hAnsi="Arial" w:cs="Arial"/>
          <w:sz w:val="24"/>
          <w:szCs w:val="24"/>
        </w:rPr>
        <w:t>mente</w:t>
      </w:r>
      <w:r w:rsidRPr="00D06E1D">
        <w:rPr>
          <w:rFonts w:ascii="Arial" w:hAnsi="Arial" w:cs="Arial"/>
          <w:sz w:val="24"/>
          <w:szCs w:val="24"/>
        </w:rPr>
        <w:t>. Hay diferentes formas de guardar los archivos, como carpetas, discos virtuales o bases de datos. Es práctico</w:t>
      </w:r>
      <w:r>
        <w:rPr>
          <w:rFonts w:ascii="Arial" w:hAnsi="Arial" w:cs="Arial"/>
          <w:sz w:val="24"/>
          <w:szCs w:val="24"/>
        </w:rPr>
        <w:t xml:space="preserve"> aunque</w:t>
      </w:r>
      <w:r w:rsidRPr="00D06E1D">
        <w:rPr>
          <w:rFonts w:ascii="Arial" w:hAnsi="Arial" w:cs="Arial"/>
          <w:sz w:val="24"/>
          <w:szCs w:val="24"/>
        </w:rPr>
        <w:t xml:space="preserve"> necesitas Internet para usarlo.</w:t>
      </w:r>
    </w:p>
    <w:p w:rsidR="00D06E1D" w:rsidRDefault="00D06E1D" w:rsidP="00D06E1D">
      <w:pPr>
        <w:pStyle w:val="Prrafodelista"/>
        <w:rPr>
          <w:rFonts w:ascii="Arial" w:hAnsi="Arial" w:cs="Arial"/>
          <w:sz w:val="24"/>
          <w:szCs w:val="24"/>
        </w:rPr>
      </w:pPr>
    </w:p>
    <w:p w:rsidR="00D06E1D" w:rsidRDefault="00D06E1D" w:rsidP="00D06E1D">
      <w:pPr>
        <w:pStyle w:val="NormalWeb"/>
        <w:jc w:val="center"/>
        <w:rPr>
          <w:rFonts w:ascii="Bodoni MT Black" w:hAnsi="Bodoni MT Black"/>
          <w:sz w:val="32"/>
          <w:szCs w:val="32"/>
        </w:rPr>
      </w:pPr>
      <w:r>
        <w:rPr>
          <w:rFonts w:ascii="Bodoni MT Black" w:hAnsi="Bodoni MT Black"/>
          <w:sz w:val="32"/>
          <w:szCs w:val="32"/>
        </w:rPr>
        <w:t>Fuentes consultadas</w:t>
      </w:r>
    </w:p>
    <w:p w:rsidR="00D06E1D" w:rsidRPr="00D06E1D" w:rsidRDefault="00D06E1D" w:rsidP="00D06E1D">
      <w:pPr>
        <w:pStyle w:val="Prrafodelista"/>
        <w:numPr>
          <w:ilvl w:val="0"/>
          <w:numId w:val="4"/>
        </w:numPr>
        <w:rPr>
          <w:rFonts w:ascii="Arial" w:hAnsi="Arial" w:cs="Arial"/>
        </w:rPr>
      </w:pPr>
      <w:r w:rsidRPr="00D06E1D">
        <w:rPr>
          <w:rFonts w:ascii="Arial" w:hAnsi="Arial" w:cs="Arial"/>
        </w:rPr>
        <w:t xml:space="preserve">Microsoft Azure. (s.f.). ¿Qué es el almacenamiento en la nube? Recuperado el 27 de agosto de 2025, de </w:t>
      </w:r>
      <w:hyperlink r:id="rId12" w:tgtFrame="_new" w:history="1">
        <w:r w:rsidRPr="00D06E1D">
          <w:rPr>
            <w:rStyle w:val="Hipervnculo"/>
            <w:rFonts w:ascii="Arial" w:hAnsi="Arial" w:cs="Arial"/>
          </w:rPr>
          <w:t>https://azure.microsoft.com/es-mx/resources/cloud-computing-dictionary/what-is-cloud-storage</w:t>
        </w:r>
      </w:hyperlink>
    </w:p>
    <w:p w:rsidR="00D06E1D" w:rsidRPr="00D06E1D" w:rsidRDefault="00D06E1D" w:rsidP="00D06E1D">
      <w:pPr>
        <w:pStyle w:val="Prrafodelista"/>
        <w:numPr>
          <w:ilvl w:val="0"/>
          <w:numId w:val="4"/>
        </w:numPr>
        <w:rPr>
          <w:rFonts w:ascii="Arial" w:hAnsi="Arial" w:cs="Arial"/>
        </w:rPr>
      </w:pPr>
      <w:r w:rsidRPr="00D06E1D">
        <w:rPr>
          <w:rFonts w:ascii="Arial" w:hAnsi="Arial" w:cs="Arial"/>
        </w:rPr>
        <w:t xml:space="preserve">Amazon Web Services. (s.f.). ¿Qué es el almacenamiento en la nube? Recuperado el 27 de agosto de 2025, de </w:t>
      </w:r>
      <w:hyperlink r:id="rId13" w:tgtFrame="_new" w:history="1">
        <w:r w:rsidRPr="00D06E1D">
          <w:rPr>
            <w:rStyle w:val="Hipervnculo"/>
            <w:rFonts w:ascii="Arial" w:hAnsi="Arial" w:cs="Arial"/>
          </w:rPr>
          <w:t>https://aws.amazon.com/es/what-is/cloud-storage/</w:t>
        </w:r>
      </w:hyperlink>
    </w:p>
    <w:p w:rsidR="00CB1B98" w:rsidRPr="00D06E1D" w:rsidRDefault="00D06E1D" w:rsidP="00713A8B">
      <w:pPr>
        <w:pStyle w:val="Prrafodelista"/>
        <w:numPr>
          <w:ilvl w:val="0"/>
          <w:numId w:val="4"/>
        </w:numPr>
        <w:rPr>
          <w:rFonts w:ascii="Arial" w:hAnsi="Arial" w:cs="Arial"/>
        </w:rPr>
      </w:pPr>
      <w:r w:rsidRPr="00D06E1D">
        <w:rPr>
          <w:rFonts w:ascii="Arial" w:hAnsi="Arial" w:cs="Arial"/>
        </w:rPr>
        <w:t xml:space="preserve">Red Hat. (2018, 21 de marzo). ¿Qué es el almacenamiento en la nube? Recuperado el 27 de agosto de 2025, de </w:t>
      </w:r>
      <w:hyperlink r:id="rId14" w:tgtFrame="_new" w:history="1">
        <w:r w:rsidRPr="00D06E1D">
          <w:rPr>
            <w:rStyle w:val="Hipervnculo"/>
            <w:rFonts w:ascii="Arial" w:hAnsi="Arial" w:cs="Arial"/>
          </w:rPr>
          <w:t>https://www.redhat.com/es/topics/data-storage/what-is-cloud-storage</w:t>
        </w:r>
      </w:hyperlink>
    </w:p>
    <w:sectPr w:rsidR="00CB1B98" w:rsidRPr="00D06E1D" w:rsidSect="00713A8B">
      <w:headerReference w:type="default" r:id="rId1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E39" w:rsidRDefault="003D5E39" w:rsidP="00713A8B">
      <w:pPr>
        <w:spacing w:after="0" w:line="240" w:lineRule="auto"/>
      </w:pPr>
      <w:r>
        <w:separator/>
      </w:r>
    </w:p>
  </w:endnote>
  <w:endnote w:type="continuationSeparator" w:id="1">
    <w:p w:rsidR="003D5E39" w:rsidRDefault="003D5E39" w:rsidP="00713A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Condensed">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E39" w:rsidRDefault="003D5E39" w:rsidP="00713A8B">
      <w:pPr>
        <w:spacing w:after="0" w:line="240" w:lineRule="auto"/>
      </w:pPr>
      <w:r>
        <w:separator/>
      </w:r>
    </w:p>
  </w:footnote>
  <w:footnote w:type="continuationSeparator" w:id="1">
    <w:p w:rsidR="003D5E39" w:rsidRDefault="003D5E39" w:rsidP="00713A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7FD" w:rsidRDefault="002927FD">
    <w:pPr>
      <w:pStyle w:val="Encabezado"/>
    </w:pPr>
  </w:p>
  <w:p w:rsidR="00713A8B" w:rsidRDefault="00713A8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03CB0"/>
    <w:multiLevelType w:val="hybridMultilevel"/>
    <w:tmpl w:val="60C86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AC779B5"/>
    <w:multiLevelType w:val="hybridMultilevel"/>
    <w:tmpl w:val="EBF48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E865DC"/>
    <w:multiLevelType w:val="hybridMultilevel"/>
    <w:tmpl w:val="E8A4A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E57053D"/>
    <w:multiLevelType w:val="multilevel"/>
    <w:tmpl w:val="717C2A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13A8B"/>
    <w:rsid w:val="00063AA4"/>
    <w:rsid w:val="0007149D"/>
    <w:rsid w:val="001964BC"/>
    <w:rsid w:val="002215AF"/>
    <w:rsid w:val="002927FD"/>
    <w:rsid w:val="002D7887"/>
    <w:rsid w:val="003D5E39"/>
    <w:rsid w:val="005D60C6"/>
    <w:rsid w:val="00687CBB"/>
    <w:rsid w:val="00713A8B"/>
    <w:rsid w:val="007964FB"/>
    <w:rsid w:val="008F5ED7"/>
    <w:rsid w:val="00CB1B98"/>
    <w:rsid w:val="00D06E1D"/>
    <w:rsid w:val="00DA1965"/>
    <w:rsid w:val="00EB65F4"/>
    <w:rsid w:val="00ED5D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887"/>
  </w:style>
  <w:style w:type="paragraph" w:styleId="Ttulo2">
    <w:name w:val="heading 2"/>
    <w:basedOn w:val="Normal"/>
    <w:link w:val="Ttulo2Car"/>
    <w:uiPriority w:val="9"/>
    <w:qFormat/>
    <w:rsid w:val="001964B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D06E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3A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3A8B"/>
  </w:style>
  <w:style w:type="paragraph" w:styleId="Piedepgina">
    <w:name w:val="footer"/>
    <w:basedOn w:val="Normal"/>
    <w:link w:val="PiedepginaCar"/>
    <w:uiPriority w:val="99"/>
    <w:semiHidden/>
    <w:unhideWhenUsed/>
    <w:rsid w:val="00713A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13A8B"/>
  </w:style>
  <w:style w:type="paragraph" w:styleId="Textodeglobo">
    <w:name w:val="Balloon Text"/>
    <w:basedOn w:val="Normal"/>
    <w:link w:val="TextodegloboCar"/>
    <w:uiPriority w:val="99"/>
    <w:semiHidden/>
    <w:unhideWhenUsed/>
    <w:rsid w:val="00713A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A8B"/>
    <w:rPr>
      <w:rFonts w:ascii="Tahoma" w:hAnsi="Tahoma" w:cs="Tahoma"/>
      <w:sz w:val="16"/>
      <w:szCs w:val="16"/>
    </w:rPr>
  </w:style>
  <w:style w:type="paragraph" w:styleId="NormalWeb">
    <w:name w:val="Normal (Web)"/>
    <w:basedOn w:val="Normal"/>
    <w:uiPriority w:val="99"/>
    <w:unhideWhenUsed/>
    <w:rsid w:val="00713A8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13A8B"/>
    <w:rPr>
      <w:b/>
      <w:bCs/>
    </w:rPr>
  </w:style>
  <w:style w:type="character" w:styleId="Hipervnculo">
    <w:name w:val="Hyperlink"/>
    <w:basedOn w:val="Fuentedeprrafopredeter"/>
    <w:uiPriority w:val="99"/>
    <w:unhideWhenUsed/>
    <w:rsid w:val="001964BC"/>
    <w:rPr>
      <w:color w:val="0000FF"/>
      <w:u w:val="single"/>
    </w:rPr>
  </w:style>
  <w:style w:type="character" w:customStyle="1" w:styleId="Ttulo2Car">
    <w:name w:val="Título 2 Car"/>
    <w:basedOn w:val="Fuentedeprrafopredeter"/>
    <w:link w:val="Ttulo2"/>
    <w:uiPriority w:val="9"/>
    <w:rsid w:val="001964BC"/>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semiHidden/>
    <w:rsid w:val="00D06E1D"/>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D06E1D"/>
    <w:pPr>
      <w:ind w:left="720"/>
      <w:contextualSpacing/>
    </w:pPr>
  </w:style>
  <w:style w:type="character" w:customStyle="1" w:styleId="relative">
    <w:name w:val="relative"/>
    <w:basedOn w:val="Fuentedeprrafopredeter"/>
    <w:rsid w:val="00D06E1D"/>
  </w:style>
</w:styles>
</file>

<file path=word/webSettings.xml><?xml version="1.0" encoding="utf-8"?>
<w:webSettings xmlns:r="http://schemas.openxmlformats.org/officeDocument/2006/relationships" xmlns:w="http://schemas.openxmlformats.org/wordprocessingml/2006/main">
  <w:divs>
    <w:div w:id="3092476">
      <w:bodyDiv w:val="1"/>
      <w:marLeft w:val="0"/>
      <w:marRight w:val="0"/>
      <w:marTop w:val="0"/>
      <w:marBottom w:val="0"/>
      <w:divBdr>
        <w:top w:val="none" w:sz="0" w:space="0" w:color="auto"/>
        <w:left w:val="none" w:sz="0" w:space="0" w:color="auto"/>
        <w:bottom w:val="none" w:sz="0" w:space="0" w:color="auto"/>
        <w:right w:val="none" w:sz="0" w:space="0" w:color="auto"/>
      </w:divBdr>
    </w:div>
    <w:div w:id="562374877">
      <w:bodyDiv w:val="1"/>
      <w:marLeft w:val="0"/>
      <w:marRight w:val="0"/>
      <w:marTop w:val="0"/>
      <w:marBottom w:val="0"/>
      <w:divBdr>
        <w:top w:val="none" w:sz="0" w:space="0" w:color="auto"/>
        <w:left w:val="none" w:sz="0" w:space="0" w:color="auto"/>
        <w:bottom w:val="none" w:sz="0" w:space="0" w:color="auto"/>
        <w:right w:val="none" w:sz="0" w:space="0" w:color="auto"/>
      </w:divBdr>
    </w:div>
    <w:div w:id="675613565">
      <w:bodyDiv w:val="1"/>
      <w:marLeft w:val="0"/>
      <w:marRight w:val="0"/>
      <w:marTop w:val="0"/>
      <w:marBottom w:val="0"/>
      <w:divBdr>
        <w:top w:val="none" w:sz="0" w:space="0" w:color="auto"/>
        <w:left w:val="none" w:sz="0" w:space="0" w:color="auto"/>
        <w:bottom w:val="none" w:sz="0" w:space="0" w:color="auto"/>
        <w:right w:val="none" w:sz="0" w:space="0" w:color="auto"/>
      </w:divBdr>
      <w:divsChild>
        <w:div w:id="359361889">
          <w:marLeft w:val="0"/>
          <w:marRight w:val="0"/>
          <w:marTop w:val="0"/>
          <w:marBottom w:val="0"/>
          <w:divBdr>
            <w:top w:val="none" w:sz="0" w:space="0" w:color="auto"/>
            <w:left w:val="none" w:sz="0" w:space="0" w:color="auto"/>
            <w:bottom w:val="none" w:sz="0" w:space="0" w:color="auto"/>
            <w:right w:val="none" w:sz="0" w:space="0" w:color="auto"/>
          </w:divBdr>
        </w:div>
        <w:div w:id="1483694294">
          <w:marLeft w:val="0"/>
          <w:marRight w:val="0"/>
          <w:marTop w:val="0"/>
          <w:marBottom w:val="0"/>
          <w:divBdr>
            <w:top w:val="none" w:sz="0" w:space="0" w:color="auto"/>
            <w:left w:val="none" w:sz="0" w:space="0" w:color="auto"/>
            <w:bottom w:val="none" w:sz="0" w:space="0" w:color="auto"/>
            <w:right w:val="none" w:sz="0" w:space="0" w:color="auto"/>
          </w:divBdr>
        </w:div>
      </w:divsChild>
    </w:div>
    <w:div w:id="1491361496">
      <w:bodyDiv w:val="1"/>
      <w:marLeft w:val="0"/>
      <w:marRight w:val="0"/>
      <w:marTop w:val="0"/>
      <w:marBottom w:val="0"/>
      <w:divBdr>
        <w:top w:val="none" w:sz="0" w:space="0" w:color="auto"/>
        <w:left w:val="none" w:sz="0" w:space="0" w:color="auto"/>
        <w:bottom w:val="none" w:sz="0" w:space="0" w:color="auto"/>
        <w:right w:val="none" w:sz="0" w:space="0" w:color="auto"/>
      </w:divBdr>
    </w:div>
    <w:div w:id="1843809836">
      <w:bodyDiv w:val="1"/>
      <w:marLeft w:val="0"/>
      <w:marRight w:val="0"/>
      <w:marTop w:val="0"/>
      <w:marBottom w:val="0"/>
      <w:divBdr>
        <w:top w:val="none" w:sz="0" w:space="0" w:color="auto"/>
        <w:left w:val="none" w:sz="0" w:space="0" w:color="auto"/>
        <w:bottom w:val="none" w:sz="0" w:space="0" w:color="auto"/>
        <w:right w:val="none" w:sz="0" w:space="0" w:color="auto"/>
      </w:divBdr>
      <w:divsChild>
        <w:div w:id="86024658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es/what-is/cloud-stora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zure.microsoft.com/es-mx/resources/cloud-computing-dictionary/what-is-cloud-stor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s-mx/resources/cloud-computing-dictionary/what-is-hybrid-cloud-comput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zure.microsoft.com/es-mx/resources/cloud-computing-dictionary/what-is-a-private-cloud/" TargetMode="External"/><Relationship Id="rId4" Type="http://schemas.openxmlformats.org/officeDocument/2006/relationships/webSettings" Target="webSettings.xml"/><Relationship Id="rId9" Type="http://schemas.openxmlformats.org/officeDocument/2006/relationships/hyperlink" Target="https://azure.microsoft.com/es-mx/resources/cloud-computing-dictionary/what-is-a-public-cloud/" TargetMode="External"/><Relationship Id="rId14" Type="http://schemas.openxmlformats.org/officeDocument/2006/relationships/hyperlink" Target="https://www.redhat.com/es/topics/data-storage/what-is-cloud-stor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1020</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Citlalli</dc:creator>
  <cp:lastModifiedBy>Citlalli</cp:lastModifiedBy>
  <cp:revision>2</cp:revision>
  <dcterms:created xsi:type="dcterms:W3CDTF">2025-08-28T04:43:00Z</dcterms:created>
  <dcterms:modified xsi:type="dcterms:W3CDTF">2025-08-28T04:43:00Z</dcterms:modified>
</cp:coreProperties>
</file>