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25822472"/>
        <w:docPartObj>
          <w:docPartGallery w:val="Cover Pages"/>
          <w:docPartUnique/>
        </w:docPartObj>
      </w:sdtPr>
      <w:sdtEndPr>
        <w:rPr>
          <w:rFonts w:ascii="Calibri" w:eastAsia="Calibri" w:hAnsi="Calibri" w:cs="Times New Roman"/>
          <w:caps w:val="0"/>
        </w:rPr>
      </w:sdtEndPr>
      <w:sdtContent>
        <w:tbl>
          <w:tblPr>
            <w:tblW w:w="5000" w:type="pct"/>
            <w:jc w:val="center"/>
            <w:tblLook w:val="04A0" w:firstRow="1" w:lastRow="0" w:firstColumn="1" w:lastColumn="0" w:noHBand="0" w:noVBand="1"/>
          </w:tblPr>
          <w:tblGrid>
            <w:gridCol w:w="9576"/>
          </w:tblGrid>
          <w:tr w:rsidR="00426631">
            <w:trPr>
              <w:trHeight w:val="2880"/>
              <w:jc w:val="center"/>
            </w:trPr>
            <w:tc>
              <w:tcPr>
                <w:tcW w:w="5000" w:type="pct"/>
              </w:tcPr>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rPr>
                    <w:rFonts w:asciiTheme="majorHAnsi" w:eastAsiaTheme="majorEastAsia" w:hAnsiTheme="majorHAnsi" w:cstheme="majorBidi"/>
                    <w:caps/>
                  </w:rPr>
                </w:pPr>
              </w:p>
            </w:tc>
          </w:tr>
          <w:tr w:rsidR="00426631">
            <w:trPr>
              <w:trHeight w:val="1440"/>
              <w:jc w:val="center"/>
            </w:trPr>
            <w:sdt>
              <w:sdtPr>
                <w:rPr>
                  <w:rFonts w:asciiTheme="majorHAnsi" w:eastAsiaTheme="majorEastAsia" w:hAnsiTheme="majorHAnsi" w:cstheme="majorBidi"/>
                  <w:sz w:val="80"/>
                  <w:szCs w:val="80"/>
                </w:rPr>
                <w:alias w:val="Title"/>
                <w:id w:val="15524250"/>
                <w:placeholder>
                  <w:docPart w:val="E0442C19369843709348661FCB061A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26631" w:rsidRDefault="00426631" w:rsidP="0042663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Proposed Fiber Expansions</w:t>
                    </w:r>
                  </w:p>
                </w:tc>
              </w:sdtContent>
            </w:sdt>
          </w:tr>
          <w:tr w:rsidR="0042663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26631" w:rsidRDefault="00426631" w:rsidP="0042663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City Of Macon</w:t>
                    </w:r>
                  </w:p>
                </w:tc>
              </w:sdtContent>
            </w:sdt>
          </w:tr>
          <w:tr w:rsidR="00426631">
            <w:trPr>
              <w:trHeight w:val="360"/>
              <w:jc w:val="center"/>
            </w:trPr>
            <w:tc>
              <w:tcPr>
                <w:tcW w:w="5000" w:type="pct"/>
                <w:vAlign w:val="center"/>
              </w:tcPr>
              <w:p w:rsidR="00426631" w:rsidRDefault="00426631">
                <w:pPr>
                  <w:pStyle w:val="NoSpacing"/>
                  <w:jc w:val="center"/>
                </w:pPr>
              </w:p>
            </w:tc>
          </w:tr>
          <w:tr w:rsidR="00426631" w:rsidTr="00426631">
            <w:trPr>
              <w:trHeight w:val="432"/>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26631" w:rsidRDefault="00426631">
                    <w:pPr>
                      <w:pStyle w:val="NoSpacing"/>
                      <w:jc w:val="center"/>
                      <w:rPr>
                        <w:b/>
                        <w:bCs/>
                      </w:rPr>
                    </w:pPr>
                    <w:r>
                      <w:rPr>
                        <w:b/>
                        <w:bCs/>
                      </w:rPr>
                      <w:t>Kerry Hatcher</w:t>
                    </w:r>
                  </w:p>
                </w:tc>
              </w:sdtContent>
            </w:sdt>
          </w:tr>
          <w:tr w:rsidR="0042663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1-12T00:00:00Z">
                  <w:dateFormat w:val="M/d/yyyy"/>
                  <w:lid w:val="en-US"/>
                  <w:storeMappedDataAs w:val="dateTime"/>
                  <w:calendar w:val="gregorian"/>
                </w:date>
              </w:sdtPr>
              <w:sdtEndPr/>
              <w:sdtContent>
                <w:tc>
                  <w:tcPr>
                    <w:tcW w:w="5000" w:type="pct"/>
                    <w:vAlign w:val="center"/>
                  </w:tcPr>
                  <w:p w:rsidR="00426631" w:rsidRDefault="00426631">
                    <w:pPr>
                      <w:pStyle w:val="NoSpacing"/>
                      <w:jc w:val="center"/>
                      <w:rPr>
                        <w:b/>
                        <w:bCs/>
                      </w:rPr>
                    </w:pPr>
                    <w:r>
                      <w:rPr>
                        <w:b/>
                        <w:bCs/>
                      </w:rPr>
                      <w:t>11/12/2012</w:t>
                    </w:r>
                  </w:p>
                </w:tc>
              </w:sdtContent>
            </w:sdt>
          </w:tr>
        </w:tbl>
        <w:p w:rsidR="00426631" w:rsidRDefault="00426631"/>
        <w:p w:rsidR="00426631" w:rsidRDefault="00426631"/>
        <w:tbl>
          <w:tblPr>
            <w:tblpPr w:leftFromText="187" w:rightFromText="187" w:horzAnchor="margin" w:tblpXSpec="center" w:tblpYSpec="bottom"/>
            <w:tblW w:w="5000" w:type="pct"/>
            <w:tblLook w:val="04A0" w:firstRow="1" w:lastRow="0" w:firstColumn="1" w:lastColumn="0" w:noHBand="0" w:noVBand="1"/>
          </w:tblPr>
          <w:tblGrid>
            <w:gridCol w:w="9576"/>
          </w:tblGrid>
          <w:tr w:rsidR="00426631">
            <w:tc>
              <w:tcPr>
                <w:tcW w:w="5000" w:type="pct"/>
              </w:tcPr>
              <w:p w:rsidR="00426631" w:rsidRDefault="00426631">
                <w:pPr>
                  <w:pStyle w:val="NoSpacing"/>
                </w:pPr>
              </w:p>
            </w:tc>
          </w:tr>
        </w:tbl>
        <w:p w:rsidR="00426631" w:rsidRDefault="00426631"/>
        <w:p w:rsidR="00426631" w:rsidRDefault="00426631">
          <w:pPr>
            <w:spacing w:after="0" w:line="240" w:lineRule="auto"/>
            <w:rPr>
              <w:rFonts w:asciiTheme="majorHAnsi" w:eastAsiaTheme="majorEastAsia" w:hAnsiTheme="majorHAnsi" w:cstheme="majorBidi"/>
              <w:b/>
              <w:bCs/>
              <w:kern w:val="28"/>
              <w:sz w:val="32"/>
              <w:szCs w:val="32"/>
            </w:rPr>
          </w:pPr>
          <w:r>
            <w:br w:type="page"/>
          </w:r>
        </w:p>
      </w:sdtContent>
    </w:sdt>
    <w:p w:rsidR="00BE7EA8" w:rsidRPr="005E3409" w:rsidRDefault="00512296" w:rsidP="00512296">
      <w:pPr>
        <w:pStyle w:val="Title"/>
        <w:rPr>
          <w:color w:val="FFFFFF" w:themeColor="background1"/>
        </w:rPr>
      </w:pPr>
      <w:r w:rsidRPr="005E3409">
        <w:rPr>
          <w:color w:val="FFFFFF" w:themeColor="background1"/>
        </w:rPr>
        <w:lastRenderedPageBreak/>
        <w:t>Proposed Fiber Expansions</w:t>
      </w:r>
    </w:p>
    <w:p w:rsidR="009548ED" w:rsidRDefault="009548ED" w:rsidP="00512296">
      <w:pPr>
        <w:pStyle w:val="Heading1"/>
      </w:pPr>
      <w:r>
        <w:t>Overview</w:t>
      </w:r>
    </w:p>
    <w:p w:rsidR="009548ED" w:rsidRDefault="000A3A1B" w:rsidP="005E3409">
      <w:pPr>
        <w:ind w:firstLine="720"/>
      </w:pPr>
      <w:r>
        <w:rPr>
          <w:noProof/>
        </w:rPr>
        <w:drawing>
          <wp:anchor distT="0" distB="0" distL="114300" distR="114300" simplePos="0" relativeHeight="251658240" behindDoc="0" locked="0" layoutInCell="1" allowOverlap="1" wp14:anchorId="0C69F7F4" wp14:editId="585A09E8">
            <wp:simplePos x="0" y="0"/>
            <wp:positionH relativeFrom="column">
              <wp:posOffset>3076575</wp:posOffset>
            </wp:positionH>
            <wp:positionV relativeFrom="paragraph">
              <wp:posOffset>718820</wp:posOffset>
            </wp:positionV>
            <wp:extent cx="2886075" cy="2562225"/>
            <wp:effectExtent l="0" t="0" r="9525" b="952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548ED">
        <w:t xml:space="preserve">Continued expansion of the City of Macon’s critical fiber infrastructure is absolutely necessary to support the needs of users and constituents.   These proposed expansions would cover </w:t>
      </w:r>
      <w:r w:rsidR="00676999">
        <w:t>7</w:t>
      </w:r>
      <w:r w:rsidR="006C594E">
        <w:t>8% of the Macon Police Department and 30.00% of the Macon-Bibb Fire</w:t>
      </w:r>
      <w:r w:rsidR="009548ED">
        <w:t xml:space="preserve"> </w:t>
      </w:r>
      <w:r w:rsidR="006C594E">
        <w:t xml:space="preserve">Department. </w:t>
      </w:r>
    </w:p>
    <w:p w:rsidR="005E3409" w:rsidRDefault="005E3409" w:rsidP="005E3409">
      <w:pPr>
        <w:ind w:firstLine="720"/>
      </w:pPr>
      <w:r>
        <w:t xml:space="preserve">This includes three separate projects, Northwest, Southwest, and Northeast. </w:t>
      </w:r>
      <w:r w:rsidR="000A3A1B">
        <w:t>A summary and an</w:t>
      </w:r>
      <w:r w:rsidR="005C7075">
        <w:t xml:space="preserve"> interactive map</w:t>
      </w:r>
      <w:r w:rsidR="000A3A1B">
        <w:t xml:space="preserve"> is available at </w:t>
      </w:r>
      <w:hyperlink r:id="rId9" w:history="1">
        <w:r w:rsidR="000A3A1B" w:rsidRPr="000A3A1B">
          <w:rPr>
            <w:rStyle w:val="Hyperlink"/>
          </w:rPr>
          <w:t>fiber.macon.ga.us</w:t>
        </w:r>
      </w:hyperlink>
    </w:p>
    <w:p w:rsidR="000A3A1B" w:rsidRDefault="000A3A1B" w:rsidP="000A3A1B">
      <w:pPr>
        <w:pStyle w:val="ListParagraph"/>
        <w:numPr>
          <w:ilvl w:val="0"/>
          <w:numId w:val="1"/>
        </w:numPr>
      </w:pPr>
      <w:r>
        <w:t>Northwest</w:t>
      </w:r>
    </w:p>
    <w:p w:rsidR="000A3A1B" w:rsidRDefault="005C7075" w:rsidP="000A3A1B">
      <w:pPr>
        <w:pStyle w:val="ListParagraph"/>
        <w:numPr>
          <w:ilvl w:val="1"/>
          <w:numId w:val="1"/>
        </w:numPr>
      </w:pPr>
      <w:r>
        <w:t>Four Fire Stations</w:t>
      </w:r>
    </w:p>
    <w:p w:rsidR="005C7075" w:rsidRDefault="005C7075" w:rsidP="005C7075">
      <w:pPr>
        <w:pStyle w:val="ListParagraph"/>
        <w:numPr>
          <w:ilvl w:val="1"/>
          <w:numId w:val="1"/>
        </w:numPr>
      </w:pPr>
      <w:r>
        <w:t>One Police P</w:t>
      </w:r>
      <w:r w:rsidRPr="005C7075">
        <w:t>recinct</w:t>
      </w:r>
    </w:p>
    <w:p w:rsidR="000A3A1B" w:rsidRDefault="000A3A1B" w:rsidP="000A3A1B">
      <w:pPr>
        <w:pStyle w:val="ListParagraph"/>
        <w:numPr>
          <w:ilvl w:val="0"/>
          <w:numId w:val="1"/>
        </w:numPr>
      </w:pPr>
      <w:r>
        <w:t>Southwest</w:t>
      </w:r>
    </w:p>
    <w:p w:rsidR="005C7075" w:rsidRDefault="005C7075" w:rsidP="005C7075">
      <w:pPr>
        <w:pStyle w:val="ListParagraph"/>
        <w:numPr>
          <w:ilvl w:val="1"/>
          <w:numId w:val="1"/>
        </w:numPr>
      </w:pPr>
      <w:r>
        <w:t>One Fire Station</w:t>
      </w:r>
    </w:p>
    <w:p w:rsidR="005C7075" w:rsidRDefault="005C7075" w:rsidP="005C7075">
      <w:pPr>
        <w:pStyle w:val="ListParagraph"/>
        <w:numPr>
          <w:ilvl w:val="1"/>
          <w:numId w:val="1"/>
        </w:numPr>
      </w:pPr>
      <w:r>
        <w:t>One Police Precinct</w:t>
      </w:r>
    </w:p>
    <w:p w:rsidR="005C7075" w:rsidRDefault="005C7075" w:rsidP="005C7075">
      <w:pPr>
        <w:pStyle w:val="ListParagraph"/>
        <w:numPr>
          <w:ilvl w:val="1"/>
          <w:numId w:val="1"/>
        </w:numPr>
      </w:pPr>
      <w:r>
        <w:t>Crime Lab</w:t>
      </w:r>
    </w:p>
    <w:p w:rsidR="005C7075" w:rsidRDefault="005C7075" w:rsidP="005C7075">
      <w:pPr>
        <w:pStyle w:val="ListParagraph"/>
        <w:numPr>
          <w:ilvl w:val="1"/>
          <w:numId w:val="1"/>
        </w:numPr>
      </w:pPr>
      <w:r>
        <w:t>Drug Unit</w:t>
      </w:r>
    </w:p>
    <w:p w:rsidR="000A3A1B" w:rsidRDefault="000A3A1B" w:rsidP="000A3A1B">
      <w:pPr>
        <w:pStyle w:val="ListParagraph"/>
        <w:numPr>
          <w:ilvl w:val="0"/>
          <w:numId w:val="1"/>
        </w:numPr>
      </w:pPr>
      <w:r>
        <w:t>Northeast</w:t>
      </w:r>
    </w:p>
    <w:p w:rsidR="005C7075" w:rsidRDefault="005C7075" w:rsidP="005C7075">
      <w:pPr>
        <w:pStyle w:val="ListParagraph"/>
        <w:numPr>
          <w:ilvl w:val="1"/>
          <w:numId w:val="1"/>
        </w:numPr>
      </w:pPr>
      <w:r>
        <w:t>One Fire Station</w:t>
      </w:r>
    </w:p>
    <w:p w:rsidR="005C7075" w:rsidRDefault="005C7075" w:rsidP="005C7075">
      <w:pPr>
        <w:pStyle w:val="ListParagraph"/>
        <w:numPr>
          <w:ilvl w:val="1"/>
          <w:numId w:val="1"/>
        </w:numPr>
      </w:pPr>
      <w:r>
        <w:t>One Police Precinct</w:t>
      </w:r>
    </w:p>
    <w:p w:rsidR="000A3A1B" w:rsidRDefault="005C7075" w:rsidP="00512296">
      <w:pPr>
        <w:pStyle w:val="ListParagraph"/>
        <w:numPr>
          <w:ilvl w:val="1"/>
          <w:numId w:val="1"/>
        </w:numPr>
      </w:pPr>
      <w:r w:rsidRPr="005C7075">
        <w:t>Middle Georgia Regional Commission</w:t>
      </w:r>
    </w:p>
    <w:p w:rsidR="005C7075" w:rsidRDefault="00AE2BBB" w:rsidP="000A6E75">
      <w:r>
        <w:t>In addition to these, there are schools and libraries along these routes that could make great use of low cost, high speed connectivity.</w:t>
      </w:r>
    </w:p>
    <w:p w:rsidR="005C7075" w:rsidRDefault="009B7E25" w:rsidP="005C7075">
      <w:pPr>
        <w:spacing w:after="0" w:line="240" w:lineRule="auto"/>
        <w:ind w:firstLine="720"/>
      </w:pPr>
      <w:r>
        <w:rPr>
          <w:noProof/>
        </w:rPr>
        <w:drawing>
          <wp:anchor distT="0" distB="0" distL="114300" distR="114300" simplePos="0" relativeHeight="251659264" behindDoc="0" locked="0" layoutInCell="1" allowOverlap="1" wp14:anchorId="37E7E5A5" wp14:editId="5661AE60">
            <wp:simplePos x="0" y="0"/>
            <wp:positionH relativeFrom="column">
              <wp:posOffset>-276225</wp:posOffset>
            </wp:positionH>
            <wp:positionV relativeFrom="paragraph">
              <wp:posOffset>99060</wp:posOffset>
            </wp:positionV>
            <wp:extent cx="3110865" cy="2505075"/>
            <wp:effectExtent l="209550" t="0" r="2990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onFiber.png"/>
                    <pic:cNvPicPr/>
                  </pic:nvPicPr>
                  <pic:blipFill>
                    <a:blip r:embed="rId10">
                      <a:extLst>
                        <a:ext uri="{28A0092B-C50C-407E-A947-70E740481C1C}">
                          <a14:useLocalDpi xmlns:a14="http://schemas.microsoft.com/office/drawing/2010/main" val="0"/>
                        </a:ext>
                      </a:extLst>
                    </a:blip>
                    <a:stretch>
                      <a:fillRect/>
                    </a:stretch>
                  </pic:blipFill>
                  <pic:spPr>
                    <a:xfrm>
                      <a:off x="0" y="0"/>
                      <a:ext cx="3110865" cy="250507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5C7075">
        <w:t xml:space="preserve">These projects will allow the City to save money on connectivity costs from an internet service provider (ISP).  A onetime investment will provide future expansion capability that would be much too costly to acquire from a provider. </w:t>
      </w:r>
    </w:p>
    <w:p w:rsidR="005C7075" w:rsidRDefault="005C7075" w:rsidP="005C7075">
      <w:pPr>
        <w:spacing w:after="0" w:line="240" w:lineRule="auto"/>
        <w:ind w:firstLine="720"/>
      </w:pPr>
      <w:r>
        <w:t xml:space="preserve">All of the costs represented in this document are estimates based on $30,000 per mile. It is recommended that a fiber installer be consulted to get a more accurate cost analysis. That would include state highway right of way, pole attachments, pole to building, and ancillary costs that this does not address. </w:t>
      </w:r>
    </w:p>
    <w:p w:rsidR="00EE27F4" w:rsidRDefault="00EE27F4" w:rsidP="005C7075">
      <w:pPr>
        <w:spacing w:after="0" w:line="240" w:lineRule="auto"/>
        <w:ind w:firstLine="720"/>
      </w:pPr>
      <w:r>
        <w:t xml:space="preserve">This report also does not include building equipment costs, strictly fiber. </w:t>
      </w:r>
    </w:p>
    <w:p w:rsidR="00512296" w:rsidRDefault="00512296" w:rsidP="00512296">
      <w:pPr>
        <w:pStyle w:val="Heading1"/>
      </w:pPr>
      <w:r>
        <w:lastRenderedPageBreak/>
        <w:t>Northwest</w:t>
      </w:r>
    </w:p>
    <w:p w:rsidR="00EE27F4" w:rsidRDefault="00EE27F4" w:rsidP="00EE27F4">
      <w:r>
        <w:tab/>
        <w:t xml:space="preserve">The Northwest project is the most ambitious of the three projects. Included are two different options. Option A is a direct </w:t>
      </w:r>
      <w:proofErr w:type="gramStart"/>
      <w:r>
        <w:t>run,</w:t>
      </w:r>
      <w:proofErr w:type="gramEnd"/>
      <w:r>
        <w:t xml:space="preserve"> however it is only slightly less costly tha</w:t>
      </w:r>
      <w:r w:rsidR="00563730">
        <w:t>n</w:t>
      </w:r>
      <w:r>
        <w:t xml:space="preserve"> Option B and connects less than half of the buildings. </w:t>
      </w:r>
    </w:p>
    <w:p w:rsidR="00726B8A" w:rsidRDefault="00726B8A" w:rsidP="00726B8A">
      <w:r>
        <w:rPr>
          <w:noProof/>
        </w:rPr>
        <w:drawing>
          <wp:inline distT="0" distB="0" distL="0" distR="0">
            <wp:extent cx="6248400" cy="34290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26B8A" w:rsidRDefault="00726B8A" w:rsidP="00726B8A">
      <w:r>
        <w:rPr>
          <w:noProof/>
        </w:rPr>
        <w:drawing>
          <wp:inline distT="0" distB="0" distL="0" distR="0">
            <wp:extent cx="6248400" cy="35528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26631" w:rsidRDefault="00EE27F4" w:rsidP="00426631">
      <w:pPr>
        <w:pStyle w:val="Heading2"/>
      </w:pPr>
      <w:r>
        <w:lastRenderedPageBreak/>
        <w:t>Option A</w:t>
      </w:r>
    </w:p>
    <w:p w:rsidR="000A6E75" w:rsidRDefault="000A6E75" w:rsidP="00EE27F4"/>
    <w:p w:rsidR="00EE27F4" w:rsidRDefault="00AE2BBB" w:rsidP="00EE27F4">
      <w:r>
        <w:tab/>
        <w:t xml:space="preserve">This option runs directly up riverside drive to the new fire station under construction near the Shoppes at River Crossing. Along the route is one other fire station. </w:t>
      </w:r>
    </w:p>
    <w:p w:rsidR="00201822" w:rsidRDefault="00201822" w:rsidP="00EE27F4"/>
    <w:p w:rsidR="00201822" w:rsidRPr="00EE27F4" w:rsidRDefault="00201822" w:rsidP="00EE27F4">
      <w:r>
        <w:t>Estimated length of run is approximately 10 miles, at a rough estimate of $300,000.00</w:t>
      </w:r>
    </w:p>
    <w:p w:rsidR="00201822" w:rsidRDefault="00201822" w:rsidP="00201822">
      <w:pPr>
        <w:pStyle w:val="Heading3"/>
      </w:pPr>
      <w:r>
        <w:t>Buildings</w:t>
      </w:r>
    </w:p>
    <w:p w:rsidR="00201822" w:rsidRDefault="00201822" w:rsidP="00201822">
      <w:pPr>
        <w:pStyle w:val="Heading4"/>
      </w:pPr>
      <w:r>
        <w:t>Fire Station 11</w:t>
      </w:r>
    </w:p>
    <w:p w:rsidR="002D221F" w:rsidRPr="002D221F" w:rsidRDefault="002D221F" w:rsidP="002D221F">
      <w:r w:rsidRPr="002D221F">
        <w:t>1191 First St Macon 31201</w:t>
      </w:r>
    </w:p>
    <w:p w:rsidR="00201822" w:rsidRDefault="00201822" w:rsidP="00201822">
      <w:pPr>
        <w:pStyle w:val="Heading4"/>
      </w:pPr>
      <w:r>
        <w:t>Fire Station 109</w:t>
      </w:r>
    </w:p>
    <w:p w:rsidR="009B7E25" w:rsidRDefault="002D221F" w:rsidP="002D221F">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63360" behindDoc="0" locked="0" layoutInCell="1" allowOverlap="1" wp14:anchorId="577C7D1D" wp14:editId="5DD8A018">
            <wp:simplePos x="0" y="0"/>
            <wp:positionH relativeFrom="column">
              <wp:posOffset>590550</wp:posOffset>
            </wp:positionH>
            <wp:positionV relativeFrom="paragraph">
              <wp:posOffset>600710</wp:posOffset>
            </wp:positionV>
            <wp:extent cx="4772025" cy="4562475"/>
            <wp:effectExtent l="400050" t="0" r="6000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2025" cy="456247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t>?</w:t>
      </w:r>
      <w:r w:rsidR="009B7E25">
        <w:br w:type="page"/>
      </w:r>
      <w:bookmarkStart w:id="0" w:name="_GoBack"/>
      <w:bookmarkEnd w:id="0"/>
    </w:p>
    <w:p w:rsidR="00426631" w:rsidRDefault="009548ED" w:rsidP="000A6E75">
      <w:pPr>
        <w:pStyle w:val="Heading2"/>
      </w:pPr>
      <w:r>
        <w:lastRenderedPageBreak/>
        <w:t>Option B</w:t>
      </w:r>
    </w:p>
    <w:p w:rsidR="000A6E75" w:rsidRDefault="000A6E75" w:rsidP="000A6E75">
      <w:r>
        <w:tab/>
      </w:r>
    </w:p>
    <w:p w:rsidR="000A6E75" w:rsidRPr="000A6E75" w:rsidRDefault="000A6E75" w:rsidP="000A6E75">
      <w:pPr>
        <w:ind w:firstLine="720"/>
      </w:pPr>
      <w:r>
        <w:t>This option runs north from City Hall up Hardeman and turns down Pierce to Riverside, and then follows the same path as previous option. A small spur connects Precinct 3 and Fire Station 6</w:t>
      </w:r>
    </w:p>
    <w:p w:rsidR="00201822" w:rsidRPr="00EE27F4" w:rsidRDefault="00201822" w:rsidP="00201822">
      <w:r>
        <w:t>Estimated length of run is approximately 10.5 miles, at a rough estimate of $315,000.00</w:t>
      </w:r>
    </w:p>
    <w:p w:rsidR="000A6E75" w:rsidRDefault="00201822" w:rsidP="00201822">
      <w:pPr>
        <w:pStyle w:val="Heading3"/>
      </w:pPr>
      <w:r>
        <w:t>Buildings</w:t>
      </w:r>
    </w:p>
    <w:p w:rsidR="00201822" w:rsidRDefault="00201822" w:rsidP="00201822">
      <w:pPr>
        <w:pStyle w:val="Heading4"/>
      </w:pPr>
      <w:r w:rsidRPr="00AE2BBB">
        <w:t>Precinct</w:t>
      </w:r>
      <w:r>
        <w:t xml:space="preserve"> 3</w:t>
      </w:r>
    </w:p>
    <w:p w:rsidR="00824DE7" w:rsidRPr="00824DE7" w:rsidRDefault="00824DE7" w:rsidP="00824DE7">
      <w:r w:rsidRPr="00824DE7">
        <w:t xml:space="preserve">600 </w:t>
      </w:r>
      <w:proofErr w:type="spellStart"/>
      <w:r w:rsidRPr="00824DE7">
        <w:t>Pio</w:t>
      </w:r>
      <w:proofErr w:type="spellEnd"/>
      <w:r w:rsidRPr="00824DE7">
        <w:t xml:space="preserve"> </w:t>
      </w:r>
      <w:proofErr w:type="spellStart"/>
      <w:r w:rsidRPr="00824DE7">
        <w:t>Nono</w:t>
      </w:r>
      <w:proofErr w:type="spellEnd"/>
      <w:r w:rsidRPr="00824DE7">
        <w:t xml:space="preserve"> Avenue</w:t>
      </w:r>
    </w:p>
    <w:p w:rsidR="00201822" w:rsidRDefault="00201822" w:rsidP="00201822">
      <w:pPr>
        <w:pStyle w:val="Heading4"/>
      </w:pPr>
      <w:r>
        <w:t>Fire Station 2</w:t>
      </w:r>
    </w:p>
    <w:p w:rsidR="00824DE7" w:rsidRPr="00824DE7" w:rsidRDefault="00824DE7" w:rsidP="00824DE7">
      <w:r w:rsidRPr="00824DE7">
        <w:t>491 Monroe Street</w:t>
      </w:r>
    </w:p>
    <w:p w:rsidR="00201822" w:rsidRDefault="00201822" w:rsidP="00201822">
      <w:pPr>
        <w:pStyle w:val="Heading4"/>
      </w:pPr>
      <w:r>
        <w:t>Fire Station 6</w:t>
      </w:r>
    </w:p>
    <w:p w:rsidR="00824DE7" w:rsidRPr="00824DE7" w:rsidRDefault="00824DE7" w:rsidP="00824DE7">
      <w:r w:rsidRPr="00824DE7">
        <w:t xml:space="preserve">525 </w:t>
      </w:r>
      <w:proofErr w:type="spellStart"/>
      <w:r w:rsidRPr="00824DE7">
        <w:t>Pio</w:t>
      </w:r>
      <w:proofErr w:type="spellEnd"/>
      <w:r w:rsidRPr="00824DE7">
        <w:t xml:space="preserve"> </w:t>
      </w:r>
      <w:proofErr w:type="spellStart"/>
      <w:r w:rsidRPr="00824DE7">
        <w:t>Nono</w:t>
      </w:r>
      <w:proofErr w:type="spellEnd"/>
      <w:r w:rsidRPr="00824DE7">
        <w:t xml:space="preserve"> Avenue</w:t>
      </w:r>
    </w:p>
    <w:p w:rsidR="00201822" w:rsidRDefault="00201822" w:rsidP="00201822">
      <w:pPr>
        <w:pStyle w:val="Heading4"/>
      </w:pPr>
      <w:r>
        <w:t>Fire Station 11</w:t>
      </w:r>
    </w:p>
    <w:p w:rsidR="002D221F" w:rsidRPr="002D221F" w:rsidRDefault="002D221F" w:rsidP="002D221F">
      <w:r w:rsidRPr="002D221F">
        <w:t>1191 First St Macon 31201</w:t>
      </w:r>
    </w:p>
    <w:p w:rsidR="00201822" w:rsidRDefault="00201822" w:rsidP="00552E28">
      <w:pPr>
        <w:pStyle w:val="Heading4"/>
      </w:pPr>
      <w:r>
        <w:t>Fire Station 109</w:t>
      </w:r>
    </w:p>
    <w:p w:rsidR="00824DE7" w:rsidRPr="00824DE7" w:rsidRDefault="00824DE7" w:rsidP="00824DE7">
      <w:r>
        <w:rPr>
          <w:noProof/>
        </w:rPr>
        <w:drawing>
          <wp:anchor distT="0" distB="0" distL="114300" distR="114300" simplePos="0" relativeHeight="251666432" behindDoc="0" locked="0" layoutInCell="1" allowOverlap="1" wp14:anchorId="605124E2" wp14:editId="2400D54F">
            <wp:simplePos x="0" y="0"/>
            <wp:positionH relativeFrom="column">
              <wp:posOffset>361950</wp:posOffset>
            </wp:positionH>
            <wp:positionV relativeFrom="paragraph">
              <wp:posOffset>265430</wp:posOffset>
            </wp:positionV>
            <wp:extent cx="5114925" cy="4505325"/>
            <wp:effectExtent l="419100" t="0" r="6191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14925" cy="45053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t>Under construction near Shoppes at River Crossing</w:t>
      </w:r>
    </w:p>
    <w:p w:rsidR="000A6E75" w:rsidRDefault="000A6E75" w:rsidP="000A6E75"/>
    <w:p w:rsidR="000A6E75" w:rsidRPr="000A6E75" w:rsidRDefault="000A6E75" w:rsidP="000A6E75"/>
    <w:p w:rsidR="00726B8A" w:rsidRDefault="00726B8A">
      <w:pPr>
        <w:spacing w:after="0" w:line="240" w:lineRule="auto"/>
        <w:rPr>
          <w:rFonts w:asciiTheme="majorHAnsi" w:eastAsiaTheme="majorEastAsia" w:hAnsiTheme="majorHAnsi" w:cstheme="majorBidi"/>
          <w:b/>
          <w:bCs/>
          <w:kern w:val="32"/>
          <w:sz w:val="32"/>
          <w:szCs w:val="32"/>
        </w:rPr>
      </w:pPr>
      <w:r>
        <w:br w:type="page"/>
      </w:r>
    </w:p>
    <w:p w:rsidR="00426631" w:rsidRDefault="00512296" w:rsidP="009B7E25">
      <w:pPr>
        <w:pStyle w:val="Heading1"/>
      </w:pPr>
      <w:r>
        <w:lastRenderedPageBreak/>
        <w:t>Southwest</w:t>
      </w:r>
    </w:p>
    <w:p w:rsidR="00AE2BBB" w:rsidRDefault="00AE2BBB" w:rsidP="00AE2BBB">
      <w:r>
        <w:t xml:space="preserve">This run would start (terminate) at the Fire Administration Building located at </w:t>
      </w:r>
      <w:r w:rsidRPr="00B3133F">
        <w:t>1191 First St.</w:t>
      </w:r>
      <w:r>
        <w:t xml:space="preserve"> Then it would run </w:t>
      </w:r>
      <w:r w:rsidRPr="00B3133F">
        <w:t>aerial</w:t>
      </w:r>
      <w:r>
        <w:t xml:space="preserve"> via poles to Hazel and turn south down 2</w:t>
      </w:r>
      <w:r w:rsidRPr="00B3133F">
        <w:rPr>
          <w:vertAlign w:val="superscript"/>
        </w:rPr>
        <w:t>nd</w:t>
      </w:r>
      <w:r>
        <w:t xml:space="preserve"> St all the way to the Crime Lab located at the intersection of 2</w:t>
      </w:r>
      <w:r w:rsidRPr="00B3133F">
        <w:rPr>
          <w:vertAlign w:val="superscript"/>
        </w:rPr>
        <w:t>nd</w:t>
      </w:r>
      <w:r>
        <w:t xml:space="preserve"> and Houston Ave (</w:t>
      </w:r>
      <w:r w:rsidRPr="00B3133F">
        <w:t>2654 Houston Avenue</w:t>
      </w:r>
      <w:r>
        <w:t>).</w:t>
      </w:r>
      <w:r w:rsidR="00552E28" w:rsidRPr="00552E28">
        <w:rPr>
          <w:noProof/>
        </w:rPr>
        <w:t xml:space="preserve"> </w:t>
      </w:r>
    </w:p>
    <w:p w:rsidR="00AE2BBB" w:rsidRDefault="00AE2BBB" w:rsidP="00AE2BBB">
      <w:r>
        <w:t xml:space="preserve">Estimated length of run is approximately </w:t>
      </w:r>
      <w:r w:rsidR="00201822">
        <w:t>2</w:t>
      </w:r>
      <w:r>
        <w:t xml:space="preserve"> miles, at a rough estimate of $</w:t>
      </w:r>
      <w:r w:rsidR="00201822">
        <w:t>60</w:t>
      </w:r>
      <w:r>
        <w:t>,</w:t>
      </w:r>
      <w:r w:rsidR="00201822">
        <w:t>0</w:t>
      </w:r>
      <w:r>
        <w:t xml:space="preserve">00. </w:t>
      </w:r>
    </w:p>
    <w:p w:rsidR="00AE2BBB" w:rsidRPr="00AE2BBB" w:rsidRDefault="00AE2BBB" w:rsidP="00AE2BBB"/>
    <w:p w:rsidR="009B7E25" w:rsidRDefault="00426631" w:rsidP="009B7E25">
      <w:pPr>
        <w:pStyle w:val="Heading2"/>
      </w:pPr>
      <w:r>
        <w:t>Buildings</w:t>
      </w:r>
    </w:p>
    <w:p w:rsidR="009B7E25" w:rsidRDefault="009B7E25" w:rsidP="009B7E25">
      <w:pPr>
        <w:pStyle w:val="Heading3"/>
      </w:pPr>
      <w:r w:rsidRPr="00AE2BBB">
        <w:t>Precinct</w:t>
      </w:r>
      <w:r>
        <w:t xml:space="preserve"> 2</w:t>
      </w:r>
    </w:p>
    <w:p w:rsidR="009B7E25" w:rsidRPr="009B7E25" w:rsidRDefault="009B7E25" w:rsidP="009B7E25">
      <w:r w:rsidRPr="00B3133F">
        <w:t>2654 Houston Avenue</w:t>
      </w:r>
    </w:p>
    <w:p w:rsidR="009B7E25" w:rsidRDefault="009B7E25" w:rsidP="009B7E25">
      <w:pPr>
        <w:pStyle w:val="Heading3"/>
      </w:pPr>
      <w:r>
        <w:t>Fire Station 5</w:t>
      </w:r>
    </w:p>
    <w:p w:rsidR="009B7E25" w:rsidRPr="009B7E25" w:rsidRDefault="009B7E25" w:rsidP="009B7E25">
      <w:r w:rsidRPr="00720D65">
        <w:t>2285 Second Street</w:t>
      </w:r>
    </w:p>
    <w:p w:rsidR="00726B8A" w:rsidRDefault="000A6048">
      <w:pPr>
        <w:spacing w:after="0" w:line="240" w:lineRule="auto"/>
        <w:rPr>
          <w:rFonts w:asciiTheme="majorHAnsi" w:eastAsiaTheme="majorEastAsia" w:hAnsiTheme="majorHAnsi" w:cstheme="majorBidi"/>
          <w:b/>
          <w:bCs/>
          <w:kern w:val="32"/>
          <w:sz w:val="32"/>
          <w:szCs w:val="32"/>
        </w:rPr>
      </w:pPr>
      <w:r>
        <w:rPr>
          <w:noProof/>
        </w:rPr>
        <w:drawing>
          <wp:anchor distT="0" distB="0" distL="114300" distR="114300" simplePos="0" relativeHeight="251670528" behindDoc="0" locked="0" layoutInCell="1" allowOverlap="1" wp14:anchorId="6AD11493" wp14:editId="720F2E61">
            <wp:simplePos x="0" y="0"/>
            <wp:positionH relativeFrom="column">
              <wp:posOffset>485140</wp:posOffset>
            </wp:positionH>
            <wp:positionV relativeFrom="paragraph">
              <wp:posOffset>744855</wp:posOffset>
            </wp:positionV>
            <wp:extent cx="4829175" cy="4314825"/>
            <wp:effectExtent l="381000" t="0" r="6000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5">
                      <a:extLst>
                        <a:ext uri="{28A0092B-C50C-407E-A947-70E740481C1C}">
                          <a14:useLocalDpi xmlns:a14="http://schemas.microsoft.com/office/drawing/2010/main" val="0"/>
                        </a:ext>
                      </a:extLst>
                    </a:blip>
                    <a:stretch>
                      <a:fillRect/>
                    </a:stretch>
                  </pic:blipFill>
                  <pic:spPr>
                    <a:xfrm>
                      <a:off x="0" y="0"/>
                      <a:ext cx="4829175" cy="43148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726B8A">
        <w:br w:type="page"/>
      </w:r>
    </w:p>
    <w:p w:rsidR="00512296" w:rsidRDefault="00512296" w:rsidP="00512296">
      <w:pPr>
        <w:pStyle w:val="Heading1"/>
      </w:pPr>
      <w:r>
        <w:lastRenderedPageBreak/>
        <w:t>Northeast</w:t>
      </w:r>
    </w:p>
    <w:p w:rsidR="00AE2BBB" w:rsidRDefault="00AE2BBB" w:rsidP="00552E28">
      <w:pPr>
        <w:ind w:firstLine="720"/>
        <w:rPr>
          <w:lang w:bidi="hi-IN"/>
        </w:rPr>
      </w:pPr>
      <w:r>
        <w:rPr>
          <w:lang w:bidi="hi-IN"/>
        </w:rPr>
        <w:t xml:space="preserve">This run would make use of preexisting fiber that was run across the river to the </w:t>
      </w:r>
      <w:proofErr w:type="spellStart"/>
      <w:r>
        <w:rPr>
          <w:lang w:bidi="hi-IN"/>
        </w:rPr>
        <w:t>Centraplex</w:t>
      </w:r>
      <w:proofErr w:type="spellEnd"/>
      <w:r>
        <w:rPr>
          <w:lang w:bidi="hi-IN"/>
        </w:rPr>
        <w:t xml:space="preserve"> a few years ago. It would terminate at the end of that fiber. Then it would cut across the neighborhood to the east of Coliseum Drive along Church St, connecting to Fort Hill St. and then on the shopping center on the other side of </w:t>
      </w:r>
      <w:proofErr w:type="spellStart"/>
      <w:r>
        <w:rPr>
          <w:lang w:bidi="hi-IN"/>
        </w:rPr>
        <w:t>Shurling</w:t>
      </w:r>
      <w:proofErr w:type="spellEnd"/>
      <w:r>
        <w:rPr>
          <w:lang w:bidi="hi-IN"/>
        </w:rPr>
        <w:t xml:space="preserve"> Dr. </w:t>
      </w:r>
      <w:r w:rsidR="00201822">
        <w:rPr>
          <w:lang w:bidi="hi-IN"/>
        </w:rPr>
        <w:t xml:space="preserve">A spur would then connect MGRC and Fire Station 1. </w:t>
      </w:r>
    </w:p>
    <w:p w:rsidR="00AE2BBB" w:rsidRPr="00CB00FE" w:rsidRDefault="00AE2BBB" w:rsidP="00552E28">
      <w:pPr>
        <w:ind w:firstLine="720"/>
        <w:rPr>
          <w:lang w:bidi="hi-IN"/>
        </w:rPr>
      </w:pPr>
      <w:r>
        <w:t xml:space="preserve">Estimated length of run is approximately </w:t>
      </w:r>
      <w:r w:rsidR="00201822">
        <w:rPr>
          <w:lang w:bidi="hi-IN"/>
        </w:rPr>
        <w:t>2.5</w:t>
      </w:r>
      <w:r>
        <w:rPr>
          <w:lang w:bidi="hi-IN"/>
        </w:rPr>
        <w:t xml:space="preserve"> Miles</w:t>
      </w:r>
      <w:r>
        <w:t>, at a rough estimate of</w:t>
      </w:r>
      <w:r>
        <w:rPr>
          <w:lang w:bidi="hi-IN"/>
        </w:rPr>
        <w:t xml:space="preserve"> $</w:t>
      </w:r>
      <w:r w:rsidR="00201822">
        <w:rPr>
          <w:lang w:bidi="hi-IN"/>
        </w:rPr>
        <w:t>75,0</w:t>
      </w:r>
      <w:r>
        <w:rPr>
          <w:lang w:bidi="hi-IN"/>
        </w:rPr>
        <w:t>00.</w:t>
      </w:r>
    </w:p>
    <w:p w:rsidR="00AE2BBB" w:rsidRPr="00AE2BBB" w:rsidRDefault="00AE2BBB" w:rsidP="00AE2BBB"/>
    <w:p w:rsidR="00426631" w:rsidRDefault="00426631" w:rsidP="00426631">
      <w:pPr>
        <w:pStyle w:val="Heading2"/>
      </w:pPr>
      <w:r>
        <w:t>Buildings</w:t>
      </w:r>
    </w:p>
    <w:p w:rsidR="00AE2BBB" w:rsidRDefault="00AE2BBB" w:rsidP="00AE2BBB">
      <w:pPr>
        <w:pStyle w:val="Heading3"/>
      </w:pPr>
      <w:r>
        <w:t>Fire Station 1</w:t>
      </w:r>
    </w:p>
    <w:p w:rsidR="00AE2BBB" w:rsidRPr="009877A4" w:rsidRDefault="00AE2BBB" w:rsidP="00AE2BBB">
      <w:r w:rsidRPr="009877A4">
        <w:t>195 Coliseum Drive</w:t>
      </w:r>
    </w:p>
    <w:p w:rsidR="00426631" w:rsidRDefault="00AE2BBB" w:rsidP="00AE2BBB">
      <w:pPr>
        <w:pStyle w:val="Heading3"/>
      </w:pPr>
      <w:r w:rsidRPr="00AE2BBB">
        <w:t>Precinct</w:t>
      </w:r>
      <w:r>
        <w:t xml:space="preserve"> 1</w:t>
      </w:r>
    </w:p>
    <w:p w:rsidR="009B7E25" w:rsidRPr="009B7E25" w:rsidRDefault="009B7E25" w:rsidP="009B7E25">
      <w:r w:rsidRPr="009B7E25">
        <w:t xml:space="preserve">660 </w:t>
      </w:r>
      <w:proofErr w:type="spellStart"/>
      <w:r w:rsidRPr="009B7E25">
        <w:t>Shurling</w:t>
      </w:r>
      <w:proofErr w:type="spellEnd"/>
      <w:r w:rsidRPr="009B7E25">
        <w:t xml:space="preserve"> Drive</w:t>
      </w:r>
    </w:p>
    <w:p w:rsidR="00512296" w:rsidRPr="00512296" w:rsidRDefault="000A6048" w:rsidP="00512296">
      <w:r>
        <w:rPr>
          <w:noProof/>
        </w:rPr>
        <w:drawing>
          <wp:anchor distT="0" distB="0" distL="114300" distR="114300" simplePos="0" relativeHeight="251668480" behindDoc="0" locked="0" layoutInCell="1" allowOverlap="1" wp14:anchorId="5961AF5F" wp14:editId="1391C0E2">
            <wp:simplePos x="0" y="0"/>
            <wp:positionH relativeFrom="column">
              <wp:posOffset>266700</wp:posOffset>
            </wp:positionH>
            <wp:positionV relativeFrom="paragraph">
              <wp:posOffset>481965</wp:posOffset>
            </wp:positionV>
            <wp:extent cx="5219700" cy="4488433"/>
            <wp:effectExtent l="419100" t="0" r="6286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6">
                      <a:extLst>
                        <a:ext uri="{28A0092B-C50C-407E-A947-70E740481C1C}">
                          <a14:useLocalDpi xmlns:a14="http://schemas.microsoft.com/office/drawing/2010/main" val="0"/>
                        </a:ext>
                      </a:extLst>
                    </a:blip>
                    <a:stretch>
                      <a:fillRect/>
                    </a:stretch>
                  </pic:blipFill>
                  <pic:spPr>
                    <a:xfrm>
                      <a:off x="0" y="0"/>
                      <a:ext cx="5219700" cy="4488433"/>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sectPr w:rsidR="00512296" w:rsidRPr="00512296" w:rsidSect="004266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624C7"/>
    <w:multiLevelType w:val="hybridMultilevel"/>
    <w:tmpl w:val="50A2A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B1B"/>
    <w:rsid w:val="000A3A1B"/>
    <w:rsid w:val="000A6048"/>
    <w:rsid w:val="000A6E75"/>
    <w:rsid w:val="00122B1B"/>
    <w:rsid w:val="00197762"/>
    <w:rsid w:val="00201822"/>
    <w:rsid w:val="002D221F"/>
    <w:rsid w:val="00426631"/>
    <w:rsid w:val="00512296"/>
    <w:rsid w:val="00552E28"/>
    <w:rsid w:val="00563730"/>
    <w:rsid w:val="005C7075"/>
    <w:rsid w:val="005E3409"/>
    <w:rsid w:val="00676999"/>
    <w:rsid w:val="006C594E"/>
    <w:rsid w:val="00726B8A"/>
    <w:rsid w:val="00733629"/>
    <w:rsid w:val="007D0F82"/>
    <w:rsid w:val="00824DE7"/>
    <w:rsid w:val="008B4E4F"/>
    <w:rsid w:val="009548ED"/>
    <w:rsid w:val="009B7E25"/>
    <w:rsid w:val="00AE2BBB"/>
    <w:rsid w:val="00B02D33"/>
    <w:rsid w:val="00E43895"/>
    <w:rsid w:val="00EE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1229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26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6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8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96"/>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51229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12296"/>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426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631"/>
    <w:rPr>
      <w:rFonts w:asciiTheme="majorHAnsi" w:eastAsiaTheme="majorEastAsia" w:hAnsiTheme="majorHAnsi" w:cstheme="majorBidi"/>
      <w:b/>
      <w:bCs/>
      <w:color w:val="4F81BD" w:themeColor="accent1"/>
      <w:sz w:val="22"/>
      <w:szCs w:val="22"/>
    </w:rPr>
  </w:style>
  <w:style w:type="paragraph" w:styleId="NoSpacing">
    <w:name w:val="No Spacing"/>
    <w:link w:val="NoSpacingChar"/>
    <w:uiPriority w:val="1"/>
    <w:qFormat/>
    <w:rsid w:val="0042663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42663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426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631"/>
    <w:rPr>
      <w:rFonts w:ascii="Tahoma" w:hAnsi="Tahoma" w:cs="Tahoma"/>
      <w:sz w:val="16"/>
      <w:szCs w:val="16"/>
    </w:rPr>
  </w:style>
  <w:style w:type="character" w:styleId="Hyperlink">
    <w:name w:val="Hyperlink"/>
    <w:basedOn w:val="DefaultParagraphFont"/>
    <w:uiPriority w:val="99"/>
    <w:unhideWhenUsed/>
    <w:rsid w:val="000A3A1B"/>
    <w:rPr>
      <w:color w:val="0000FF" w:themeColor="hyperlink"/>
      <w:u w:val="single"/>
    </w:rPr>
  </w:style>
  <w:style w:type="paragraph" w:styleId="ListParagraph">
    <w:name w:val="List Paragraph"/>
    <w:basedOn w:val="Normal"/>
    <w:uiPriority w:val="34"/>
    <w:qFormat/>
    <w:rsid w:val="000A3A1B"/>
    <w:pPr>
      <w:ind w:left="720"/>
      <w:contextualSpacing/>
    </w:pPr>
  </w:style>
  <w:style w:type="character" w:customStyle="1" w:styleId="Heading4Char">
    <w:name w:val="Heading 4 Char"/>
    <w:basedOn w:val="DefaultParagraphFont"/>
    <w:link w:val="Heading4"/>
    <w:uiPriority w:val="9"/>
    <w:rsid w:val="00201822"/>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1229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26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6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8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96"/>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51229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12296"/>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426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631"/>
    <w:rPr>
      <w:rFonts w:asciiTheme="majorHAnsi" w:eastAsiaTheme="majorEastAsia" w:hAnsiTheme="majorHAnsi" w:cstheme="majorBidi"/>
      <w:b/>
      <w:bCs/>
      <w:color w:val="4F81BD" w:themeColor="accent1"/>
      <w:sz w:val="22"/>
      <w:szCs w:val="22"/>
    </w:rPr>
  </w:style>
  <w:style w:type="paragraph" w:styleId="NoSpacing">
    <w:name w:val="No Spacing"/>
    <w:link w:val="NoSpacingChar"/>
    <w:uiPriority w:val="1"/>
    <w:qFormat/>
    <w:rsid w:val="0042663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42663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426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631"/>
    <w:rPr>
      <w:rFonts w:ascii="Tahoma" w:hAnsi="Tahoma" w:cs="Tahoma"/>
      <w:sz w:val="16"/>
      <w:szCs w:val="16"/>
    </w:rPr>
  </w:style>
  <w:style w:type="character" w:styleId="Hyperlink">
    <w:name w:val="Hyperlink"/>
    <w:basedOn w:val="DefaultParagraphFont"/>
    <w:uiPriority w:val="99"/>
    <w:unhideWhenUsed/>
    <w:rsid w:val="000A3A1B"/>
    <w:rPr>
      <w:color w:val="0000FF" w:themeColor="hyperlink"/>
      <w:u w:val="single"/>
    </w:rPr>
  </w:style>
  <w:style w:type="paragraph" w:styleId="ListParagraph">
    <w:name w:val="List Paragraph"/>
    <w:basedOn w:val="Normal"/>
    <w:uiPriority w:val="34"/>
    <w:qFormat/>
    <w:rsid w:val="000A3A1B"/>
    <w:pPr>
      <w:ind w:left="720"/>
      <w:contextualSpacing/>
    </w:pPr>
  </w:style>
  <w:style w:type="character" w:customStyle="1" w:styleId="Heading4Char">
    <w:name w:val="Heading 4 Char"/>
    <w:basedOn w:val="DefaultParagraphFont"/>
    <w:link w:val="Heading4"/>
    <w:uiPriority w:val="9"/>
    <w:rsid w:val="00201822"/>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0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fiber.macon.ga.us"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Fiber Connected</a:t>
            </a:r>
          </a:p>
        </c:rich>
      </c:tx>
      <c:overlay val="0"/>
    </c:title>
    <c:autoTitleDeleted val="0"/>
    <c:view3D>
      <c:rotX val="15"/>
      <c:rotY val="20"/>
      <c:rAngAx val="0"/>
      <c:perspective val="30"/>
    </c:view3D>
    <c:floor>
      <c:thickness val="0"/>
    </c:floor>
    <c:sideWall>
      <c:thickness val="0"/>
    </c:sideWall>
    <c:backWall>
      <c:thickness val="0"/>
    </c:backWall>
    <c:plotArea>
      <c:layout/>
      <c:bar3DChart>
        <c:barDir val="col"/>
        <c:grouping val="standard"/>
        <c:varyColors val="0"/>
        <c:ser>
          <c:idx val="0"/>
          <c:order val="0"/>
          <c:tx>
            <c:strRef>
              <c:f>Sheet1!$B$1</c:f>
              <c:strCache>
                <c:ptCount val="1"/>
                <c:pt idx="0">
                  <c:v>Connected</c:v>
                </c:pt>
              </c:strCache>
            </c:strRef>
          </c:tx>
          <c:invertIfNegative val="0"/>
          <c:cat>
            <c:strRef>
              <c:f>Sheet1!$A$2:$A$5</c:f>
              <c:strCache>
                <c:ptCount val="4"/>
                <c:pt idx="0">
                  <c:v>Police Now</c:v>
                </c:pt>
                <c:pt idx="1">
                  <c:v>Police After</c:v>
                </c:pt>
                <c:pt idx="2">
                  <c:v>Fire Now</c:v>
                </c:pt>
                <c:pt idx="3">
                  <c:v>Fire After</c:v>
                </c:pt>
              </c:strCache>
            </c:strRef>
          </c:cat>
          <c:val>
            <c:numRef>
              <c:f>Sheet1!$B$2:$B$5</c:f>
              <c:numCache>
                <c:formatCode>General</c:formatCode>
                <c:ptCount val="4"/>
                <c:pt idx="0">
                  <c:v>20</c:v>
                </c:pt>
                <c:pt idx="1">
                  <c:v>77.75</c:v>
                </c:pt>
                <c:pt idx="2">
                  <c:v>5</c:v>
                </c:pt>
                <c:pt idx="3">
                  <c:v>30</c:v>
                </c:pt>
              </c:numCache>
            </c:numRef>
          </c:val>
        </c:ser>
        <c:dLbls>
          <c:showLegendKey val="0"/>
          <c:showVal val="0"/>
          <c:showCatName val="0"/>
          <c:showSerName val="0"/>
          <c:showPercent val="0"/>
          <c:showBubbleSize val="0"/>
        </c:dLbls>
        <c:gapWidth val="75"/>
        <c:shape val="box"/>
        <c:axId val="121416704"/>
        <c:axId val="121418496"/>
        <c:axId val="85797952"/>
      </c:bar3DChart>
      <c:catAx>
        <c:axId val="121416704"/>
        <c:scaling>
          <c:orientation val="minMax"/>
        </c:scaling>
        <c:delete val="0"/>
        <c:axPos val="b"/>
        <c:majorTickMark val="none"/>
        <c:minorTickMark val="none"/>
        <c:tickLblPos val="nextTo"/>
        <c:crossAx val="121418496"/>
        <c:crosses val="autoZero"/>
        <c:auto val="1"/>
        <c:lblAlgn val="ctr"/>
        <c:lblOffset val="100"/>
        <c:noMultiLvlLbl val="0"/>
      </c:catAx>
      <c:valAx>
        <c:axId val="121418496"/>
        <c:scaling>
          <c:orientation val="minMax"/>
        </c:scaling>
        <c:delete val="0"/>
        <c:axPos val="l"/>
        <c:majorGridlines/>
        <c:numFmt formatCode="General" sourceLinked="1"/>
        <c:majorTickMark val="none"/>
        <c:minorTickMark val="none"/>
        <c:tickLblPos val="nextTo"/>
        <c:spPr>
          <a:ln w="9525">
            <a:noFill/>
          </a:ln>
        </c:spPr>
        <c:crossAx val="121416704"/>
        <c:crosses val="autoZero"/>
        <c:crossBetween val="between"/>
      </c:valAx>
      <c:serAx>
        <c:axId val="85797952"/>
        <c:scaling>
          <c:orientation val="minMax"/>
        </c:scaling>
        <c:delete val="1"/>
        <c:axPos val="b"/>
        <c:majorTickMark val="out"/>
        <c:minorTickMark val="none"/>
        <c:tickLblPos val="nextTo"/>
        <c:crossAx val="121418496"/>
        <c:crosses val="autoZero"/>
      </c:ser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 vs B</a:t>
            </a:r>
          </a:p>
        </c:rich>
      </c:tx>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9.2648118985126857E-2"/>
          <c:y val="9.144609935806218E-2"/>
          <c:w val="0.8584629921259842"/>
          <c:h val="0.80073828120882484"/>
        </c:manualLayout>
      </c:layout>
      <c:bar3DChart>
        <c:barDir val="col"/>
        <c:grouping val="standard"/>
        <c:varyColors val="0"/>
        <c:ser>
          <c:idx val="0"/>
          <c:order val="0"/>
          <c:tx>
            <c:strRef>
              <c:f>Sheet1!$B$1</c:f>
              <c:strCache>
                <c:ptCount val="1"/>
                <c:pt idx="0">
                  <c:v>Number Of Buildings</c:v>
                </c:pt>
              </c:strCache>
            </c:strRef>
          </c:tx>
          <c:invertIfNegative val="0"/>
          <c:cat>
            <c:strRef>
              <c:f>Sheet1!$A$2:$A$3</c:f>
              <c:strCache>
                <c:ptCount val="2"/>
                <c:pt idx="0">
                  <c:v>Option A</c:v>
                </c:pt>
                <c:pt idx="1">
                  <c:v>Option B</c:v>
                </c:pt>
              </c:strCache>
            </c:strRef>
          </c:cat>
          <c:val>
            <c:numRef>
              <c:f>Sheet1!$B$2:$B$3</c:f>
              <c:numCache>
                <c:formatCode>0</c:formatCode>
                <c:ptCount val="2"/>
                <c:pt idx="0">
                  <c:v>2</c:v>
                </c:pt>
                <c:pt idx="1">
                  <c:v>5</c:v>
                </c:pt>
              </c:numCache>
            </c:numRef>
          </c:val>
        </c:ser>
        <c:dLbls>
          <c:showLegendKey val="0"/>
          <c:showVal val="0"/>
          <c:showCatName val="0"/>
          <c:showSerName val="0"/>
          <c:showPercent val="0"/>
          <c:showBubbleSize val="0"/>
        </c:dLbls>
        <c:gapWidth val="75"/>
        <c:shape val="box"/>
        <c:axId val="125044992"/>
        <c:axId val="129634304"/>
        <c:axId val="121401792"/>
      </c:bar3DChart>
      <c:catAx>
        <c:axId val="125044992"/>
        <c:scaling>
          <c:orientation val="minMax"/>
        </c:scaling>
        <c:delete val="0"/>
        <c:axPos val="b"/>
        <c:majorTickMark val="none"/>
        <c:minorTickMark val="none"/>
        <c:tickLblPos val="nextTo"/>
        <c:crossAx val="129634304"/>
        <c:crosses val="autoZero"/>
        <c:auto val="1"/>
        <c:lblAlgn val="ctr"/>
        <c:lblOffset val="100"/>
        <c:noMultiLvlLbl val="0"/>
      </c:catAx>
      <c:valAx>
        <c:axId val="129634304"/>
        <c:scaling>
          <c:orientation val="minMax"/>
          <c:max val="7"/>
          <c:min val="0"/>
        </c:scaling>
        <c:delete val="0"/>
        <c:axPos val="l"/>
        <c:majorGridlines/>
        <c:numFmt formatCode="0" sourceLinked="1"/>
        <c:majorTickMark val="none"/>
        <c:minorTickMark val="none"/>
        <c:tickLblPos val="nextTo"/>
        <c:spPr>
          <a:ln w="9525">
            <a:noFill/>
          </a:ln>
        </c:spPr>
        <c:crossAx val="125044992"/>
        <c:crosses val="autoZero"/>
        <c:crossBetween val="between"/>
        <c:majorUnit val="1"/>
      </c:valAx>
      <c:serAx>
        <c:axId val="121401792"/>
        <c:scaling>
          <c:orientation val="minMax"/>
        </c:scaling>
        <c:delete val="1"/>
        <c:axPos val="b"/>
        <c:majorTickMark val="out"/>
        <c:minorTickMark val="none"/>
        <c:tickLblPos val="nextTo"/>
        <c:crossAx val="129634304"/>
        <c:crosses val="autoZero"/>
      </c:ser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 vs B</a:t>
            </a:r>
          </a:p>
        </c:rich>
      </c:tx>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20848473209141541"/>
          <c:y val="0.13441782243707473"/>
          <c:w val="0.6930864962104456"/>
          <c:h val="0.75656874216024206"/>
        </c:manualLayout>
      </c:layout>
      <c:bar3DChart>
        <c:barDir val="col"/>
        <c:grouping val="standard"/>
        <c:varyColors val="0"/>
        <c:ser>
          <c:idx val="0"/>
          <c:order val="0"/>
          <c:tx>
            <c:strRef>
              <c:f>Sheet1!$B$1</c:f>
              <c:strCache>
                <c:ptCount val="1"/>
                <c:pt idx="0">
                  <c:v>Series 1</c:v>
                </c:pt>
              </c:strCache>
            </c:strRef>
          </c:tx>
          <c:invertIfNegative val="0"/>
          <c:cat>
            <c:strRef>
              <c:f>Sheet1!$A$2:$A$3</c:f>
              <c:strCache>
                <c:ptCount val="2"/>
                <c:pt idx="0">
                  <c:v>Option A</c:v>
                </c:pt>
                <c:pt idx="1">
                  <c:v>Option B</c:v>
                </c:pt>
              </c:strCache>
            </c:strRef>
          </c:cat>
          <c:val>
            <c:numRef>
              <c:f>Sheet1!$B$2:$B$3</c:f>
              <c:numCache>
                <c:formatCode>_("$"* #,##0.00_);_("$"* \(#,##0.00\);_("$"* "-"??_);_(@_)</c:formatCode>
                <c:ptCount val="2"/>
                <c:pt idx="0">
                  <c:v>300000</c:v>
                </c:pt>
                <c:pt idx="1">
                  <c:v>315000</c:v>
                </c:pt>
              </c:numCache>
            </c:numRef>
          </c:val>
        </c:ser>
        <c:dLbls>
          <c:showLegendKey val="0"/>
          <c:showVal val="0"/>
          <c:showCatName val="0"/>
          <c:showSerName val="0"/>
          <c:showPercent val="0"/>
          <c:showBubbleSize val="0"/>
        </c:dLbls>
        <c:gapWidth val="75"/>
        <c:shape val="box"/>
        <c:axId val="129664512"/>
        <c:axId val="129666048"/>
        <c:axId val="121404480"/>
      </c:bar3DChart>
      <c:catAx>
        <c:axId val="129664512"/>
        <c:scaling>
          <c:orientation val="minMax"/>
        </c:scaling>
        <c:delete val="0"/>
        <c:axPos val="b"/>
        <c:majorTickMark val="none"/>
        <c:minorTickMark val="none"/>
        <c:tickLblPos val="nextTo"/>
        <c:crossAx val="129666048"/>
        <c:crosses val="autoZero"/>
        <c:auto val="1"/>
        <c:lblAlgn val="ctr"/>
        <c:lblOffset val="100"/>
        <c:noMultiLvlLbl val="0"/>
      </c:catAx>
      <c:valAx>
        <c:axId val="129666048"/>
        <c:scaling>
          <c:orientation val="minMax"/>
          <c:max val="350000"/>
          <c:min val="250000"/>
        </c:scaling>
        <c:delete val="0"/>
        <c:axPos val="l"/>
        <c:majorGridlines/>
        <c:numFmt formatCode="_(&quot;$&quot;* #,##0.00_);_(&quot;$&quot;* \(#,##0.00\);_(&quot;$&quot;* &quot;-&quot;??_);_(@_)" sourceLinked="1"/>
        <c:majorTickMark val="none"/>
        <c:minorTickMark val="none"/>
        <c:tickLblPos val="nextTo"/>
        <c:spPr>
          <a:ln w="9525">
            <a:noFill/>
          </a:ln>
        </c:spPr>
        <c:crossAx val="129664512"/>
        <c:crosses val="autoZero"/>
        <c:crossBetween val="between"/>
        <c:majorUnit val="20000"/>
        <c:minorUnit val="4000"/>
      </c:valAx>
      <c:serAx>
        <c:axId val="121404480"/>
        <c:scaling>
          <c:orientation val="minMax"/>
        </c:scaling>
        <c:delete val="1"/>
        <c:axPos val="b"/>
        <c:majorTickMark val="out"/>
        <c:minorTickMark val="none"/>
        <c:tickLblPos val="nextTo"/>
        <c:crossAx val="129666048"/>
        <c:crosses val="autoZero"/>
      </c:ser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9C"/>
    <w:rsid w:val="00873E5F"/>
    <w:rsid w:val="00996EF0"/>
    <w:rsid w:val="009F6BB5"/>
    <w:rsid w:val="00A60A4B"/>
    <w:rsid w:val="00D2119C"/>
    <w:rsid w:val="00F5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354E0AB034BA29369CE5E05632DFC">
    <w:name w:val="019354E0AB034BA29369CE5E05632DFC"/>
    <w:rsid w:val="00D2119C"/>
  </w:style>
  <w:style w:type="paragraph" w:customStyle="1" w:styleId="E0442C19369843709348661FCB061A2A">
    <w:name w:val="E0442C19369843709348661FCB061A2A"/>
    <w:rsid w:val="00D2119C"/>
  </w:style>
  <w:style w:type="paragraph" w:customStyle="1" w:styleId="3EF80B5DEBC6414D9B221A9A1B9B738C">
    <w:name w:val="3EF80B5DEBC6414D9B221A9A1B9B738C"/>
    <w:rsid w:val="00D2119C"/>
  </w:style>
  <w:style w:type="paragraph" w:customStyle="1" w:styleId="966FD5E3AA27413A9A00B530F018268D">
    <w:name w:val="966FD5E3AA27413A9A00B530F018268D"/>
    <w:rsid w:val="00D2119C"/>
  </w:style>
  <w:style w:type="paragraph" w:customStyle="1" w:styleId="4B13301DC0544A40BE6D92292AF41D47">
    <w:name w:val="4B13301DC0544A40BE6D92292AF41D47"/>
    <w:rsid w:val="00D2119C"/>
  </w:style>
  <w:style w:type="paragraph" w:customStyle="1" w:styleId="A24F92DE8D054A2BA9E250CF0DBB440C">
    <w:name w:val="A24F92DE8D054A2BA9E250CF0DBB440C"/>
    <w:rsid w:val="00D211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354E0AB034BA29369CE5E05632DFC">
    <w:name w:val="019354E0AB034BA29369CE5E05632DFC"/>
    <w:rsid w:val="00D2119C"/>
  </w:style>
  <w:style w:type="paragraph" w:customStyle="1" w:styleId="E0442C19369843709348661FCB061A2A">
    <w:name w:val="E0442C19369843709348661FCB061A2A"/>
    <w:rsid w:val="00D2119C"/>
  </w:style>
  <w:style w:type="paragraph" w:customStyle="1" w:styleId="3EF80B5DEBC6414D9B221A9A1B9B738C">
    <w:name w:val="3EF80B5DEBC6414D9B221A9A1B9B738C"/>
    <w:rsid w:val="00D2119C"/>
  </w:style>
  <w:style w:type="paragraph" w:customStyle="1" w:styleId="966FD5E3AA27413A9A00B530F018268D">
    <w:name w:val="966FD5E3AA27413A9A00B530F018268D"/>
    <w:rsid w:val="00D2119C"/>
  </w:style>
  <w:style w:type="paragraph" w:customStyle="1" w:styleId="4B13301DC0544A40BE6D92292AF41D47">
    <w:name w:val="4B13301DC0544A40BE6D92292AF41D47"/>
    <w:rsid w:val="00D2119C"/>
  </w:style>
  <w:style w:type="paragraph" w:customStyle="1" w:styleId="A24F92DE8D054A2BA9E250CF0DBB440C">
    <w:name w:val="A24F92DE8D054A2BA9E250CF0DBB440C"/>
    <w:rsid w:val="00D21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A634F8-4D6C-486B-9EF8-E0457D825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Proposed Fiber Expansions</vt:lpstr>
    </vt:vector>
  </TitlesOfParts>
  <Company>MIS</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Fiber Expansions</dc:title>
  <dc:subject>City Of Macon</dc:subject>
  <dc:creator>Kerry Hatcher</dc:creator>
  <cp:lastModifiedBy>Kerry Hatcher</cp:lastModifiedBy>
  <cp:revision>5</cp:revision>
  <cp:lastPrinted>2012-11-13T04:54:00Z</cp:lastPrinted>
  <dcterms:created xsi:type="dcterms:W3CDTF">2012-11-13T12:51:00Z</dcterms:created>
  <dcterms:modified xsi:type="dcterms:W3CDTF">2012-11-13T15:11:00Z</dcterms:modified>
</cp:coreProperties>
</file>