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F857E" w14:textId="77777777" w:rsidR="006E1C8D" w:rsidRDefault="006E1C8D" w:rsidP="006E1C8D">
      <w:pPr>
        <w:pStyle w:val="Heading1"/>
      </w:pPr>
      <w:bookmarkStart w:id="0" w:name="_Toc506554310"/>
      <w:r>
        <w:t>Appendix</w:t>
      </w:r>
      <w:bookmarkStart w:id="1" w:name="_Toc497897514"/>
      <w:bookmarkEnd w:id="0"/>
      <w:bookmarkEnd w:id="1"/>
    </w:p>
    <w:p w14:paraId="3A311FA5" w14:textId="77777777" w:rsidR="006E1C8D" w:rsidRDefault="006E1C8D" w:rsidP="006E1C8D">
      <w:pPr>
        <w:pStyle w:val="Heading2"/>
      </w:pPr>
      <w:bookmarkStart w:id="2" w:name="_Toc497897515"/>
      <w:bookmarkStart w:id="3" w:name="_Toc506554311"/>
      <w:r>
        <w:t>Known substitution Group Problems and Workarounds in .NET</w:t>
      </w:r>
      <w:bookmarkEnd w:id="2"/>
      <w:bookmarkEnd w:id="3"/>
    </w:p>
    <w:p w14:paraId="0997D3DD" w14:textId="77777777" w:rsidR="006E1C8D" w:rsidRDefault="006E1C8D" w:rsidP="006E1C8D">
      <w:r w:rsidRPr="639B682D">
        <w:rPr>
          <w:rFonts w:ascii="Calibri" w:eastAsia="Calibri" w:hAnsi="Calibri" w:cs="Calibri"/>
        </w:rPr>
        <w:t xml:space="preserve">When using XSD.exe, there is an issue where substitution groups having members in a namespace different from the one the substitution group head is declared will not always serialize. This issue will manifest itself during testing with unexpected exceptions occurring due to null values in the rendered classes. </w:t>
      </w:r>
    </w:p>
    <w:p w14:paraId="20A76D60" w14:textId="77777777" w:rsidR="006E1C8D" w:rsidRDefault="006E1C8D" w:rsidP="006E1C8D">
      <w:r w:rsidRPr="639B682D">
        <w:rPr>
          <w:rFonts w:ascii="Calibri" w:eastAsia="Calibri" w:hAnsi="Calibri" w:cs="Calibri"/>
        </w:rPr>
        <w:t>Note that the circumstances under which a substitution group member will or will not serialize are somewhat dependent on the overall complexity of the IEPD. However, they can be broken down into the following scenarios:</w:t>
      </w:r>
    </w:p>
    <w:p w14:paraId="521BB62B" w14:textId="77777777" w:rsidR="006E1C8D" w:rsidRDefault="006E1C8D" w:rsidP="006E1C8D">
      <w:pPr>
        <w:pStyle w:val="ListParagraph"/>
        <w:numPr>
          <w:ilvl w:val="0"/>
          <w:numId w:val="1"/>
        </w:numPr>
      </w:pPr>
      <w:r w:rsidRPr="639B682D">
        <w:rPr>
          <w:rFonts w:eastAsia="Calibri" w:cs="Calibri"/>
        </w:rPr>
        <w:t>A substitution group with a head element &amp; members in different namespaces.</w:t>
      </w:r>
    </w:p>
    <w:p w14:paraId="0C28759A" w14:textId="77777777" w:rsidR="006E1C8D" w:rsidRPr="00273CBF" w:rsidRDefault="006E1C8D" w:rsidP="006E1C8D">
      <w:pPr>
        <w:pStyle w:val="ListParagraph"/>
        <w:numPr>
          <w:ilvl w:val="0"/>
          <w:numId w:val="1"/>
        </w:numPr>
      </w:pPr>
      <w:r w:rsidRPr="639B682D">
        <w:rPr>
          <w:rFonts w:eastAsia="Calibri" w:cs="Calibri"/>
        </w:rPr>
        <w:t>A substitution group without head and extension types in different namespaces.</w:t>
      </w:r>
    </w:p>
    <w:p w14:paraId="07345098" w14:textId="77777777" w:rsidR="006E1C8D" w:rsidRDefault="006E1C8D" w:rsidP="006E1C8D">
      <w:pPr>
        <w:pStyle w:val="ListParagraph"/>
        <w:ind w:left="720"/>
      </w:pPr>
    </w:p>
    <w:p w14:paraId="7D047ACE" w14:textId="77777777" w:rsidR="006E1C8D" w:rsidRDefault="006E1C8D" w:rsidP="006E1C8D">
      <w:r w:rsidRPr="639B682D">
        <w:rPr>
          <w:rFonts w:ascii="Calibri" w:eastAsia="Calibri" w:hAnsi="Calibri" w:cs="Calibri"/>
        </w:rPr>
        <w:t>Also note that it does not matter which namespaces are used. All NIEM examples are shown here but the same holds true for extensions. For this discussion, an IEPD using only NIEM components was fabricated that meets the cases as follows:</w:t>
      </w:r>
    </w:p>
    <w:p w14:paraId="2FE83BC1"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&lt;</w:t>
      </w:r>
      <w:proofErr w:type="spellStart"/>
      <w:r w:rsidRPr="2A02EF7A">
        <w:rPr>
          <w:rFonts w:ascii="Times New Roman" w:eastAsia="Times New Roman" w:hAnsi="Times New Roman" w:cs="Times New Roman"/>
          <w:sz w:val="18"/>
          <w:szCs w:val="18"/>
        </w:rPr>
        <w:t>xsd:complexType</w:t>
      </w:r>
      <w:proofErr w:type="spellEnd"/>
      <w:r w:rsidRPr="2A02EF7A">
        <w:rPr>
          <w:rFonts w:ascii="Times New Roman" w:eastAsia="Times New Roman" w:hAnsi="Times New Roman" w:cs="Times New Roman"/>
          <w:sz w:val="18"/>
          <w:szCs w:val="18"/>
        </w:rPr>
        <w:t xml:space="preserve"> name="</w:t>
      </w:r>
      <w:proofErr w:type="spellStart"/>
      <w:r w:rsidRPr="2A02EF7A">
        <w:rPr>
          <w:rFonts w:ascii="Times New Roman" w:eastAsia="Times New Roman" w:hAnsi="Times New Roman" w:cs="Times New Roman"/>
          <w:sz w:val="18"/>
          <w:szCs w:val="18"/>
        </w:rPr>
        <w:t>ExchangePackageType</w:t>
      </w:r>
      <w:proofErr w:type="spellEnd"/>
      <w:r w:rsidRPr="2A02EF7A">
        <w:rPr>
          <w:rFonts w:ascii="Times New Roman" w:eastAsia="Times New Roman" w:hAnsi="Times New Roman" w:cs="Times New Roman"/>
          <w:sz w:val="18"/>
          <w:szCs w:val="18"/>
        </w:rPr>
        <w:t>"&gt;</w:t>
      </w:r>
    </w:p>
    <w:p w14:paraId="7B492BF5"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&lt;</w:t>
      </w:r>
      <w:proofErr w:type="spellStart"/>
      <w:r w:rsidRPr="2A02EF7A">
        <w:rPr>
          <w:rFonts w:ascii="Times New Roman" w:eastAsia="Times New Roman" w:hAnsi="Times New Roman" w:cs="Times New Roman"/>
          <w:sz w:val="18"/>
          <w:szCs w:val="18"/>
        </w:rPr>
        <w:t>xsd:sequence</w:t>
      </w:r>
      <w:proofErr w:type="spellEnd"/>
      <w:r w:rsidRPr="2A02EF7A">
        <w:rPr>
          <w:rFonts w:ascii="Times New Roman" w:eastAsia="Times New Roman" w:hAnsi="Times New Roman" w:cs="Times New Roman"/>
          <w:sz w:val="18"/>
          <w:szCs w:val="18"/>
        </w:rPr>
        <w:t>&gt;</w:t>
      </w:r>
    </w:p>
    <w:p w14:paraId="412855D5"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&lt;</w:t>
      </w:r>
      <w:proofErr w:type="spellStart"/>
      <w:r w:rsidRPr="2A02EF7A">
        <w:rPr>
          <w:rFonts w:ascii="Times New Roman" w:eastAsia="Times New Roman" w:hAnsi="Times New Roman" w:cs="Times New Roman"/>
          <w:sz w:val="18"/>
          <w:szCs w:val="18"/>
        </w:rPr>
        <w:t>xsd:element</w:t>
      </w:r>
      <w:proofErr w:type="spellEnd"/>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ext</w:t>
      </w:r>
      <w:proofErr w:type="spellEnd"/>
      <w:r w:rsidRPr="2A02EF7A">
        <w:rPr>
          <w:rFonts w:ascii="Times New Roman" w:eastAsia="Times New Roman" w:hAnsi="Times New Roman" w:cs="Times New Roman"/>
          <w:sz w:val="18"/>
          <w:szCs w:val="18"/>
        </w:rPr>
        <w:t>="</w:t>
      </w:r>
      <w:proofErr w:type="spellStart"/>
      <w:r w:rsidRPr="2A02EF7A">
        <w:rPr>
          <w:rFonts w:ascii="Times New Roman" w:eastAsia="Times New Roman" w:hAnsi="Times New Roman" w:cs="Times New Roman"/>
          <w:sz w:val="18"/>
          <w:szCs w:val="18"/>
        </w:rPr>
        <w:t>PackageName</w:t>
      </w:r>
      <w:proofErr w:type="spellEnd"/>
      <w:r w:rsidRPr="2A02EF7A">
        <w:rPr>
          <w:rFonts w:ascii="Times New Roman" w:eastAsia="Times New Roman" w:hAnsi="Times New Roman" w:cs="Times New Roman"/>
          <w:sz w:val="18"/>
          <w:szCs w:val="18"/>
        </w:rPr>
        <w:t>"/&gt;</w:t>
      </w:r>
    </w:p>
    <w:p w14:paraId="4371A1B9"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&lt;</w:t>
      </w:r>
      <w:proofErr w:type="spellStart"/>
      <w:r w:rsidRPr="2A02EF7A">
        <w:rPr>
          <w:rFonts w:ascii="Times New Roman" w:eastAsia="Times New Roman" w:hAnsi="Times New Roman" w:cs="Times New Roman"/>
          <w:sz w:val="18"/>
          <w:szCs w:val="18"/>
        </w:rPr>
        <w:t>xsd:element</w:t>
      </w:r>
      <w:proofErr w:type="spellEnd"/>
      <w:r w:rsidRPr="2A02EF7A">
        <w:rPr>
          <w:rFonts w:ascii="Times New Roman" w:eastAsia="Times New Roman" w:hAnsi="Times New Roman" w:cs="Times New Roman"/>
          <w:sz w:val="18"/>
          <w:szCs w:val="18"/>
        </w:rPr>
        <w:t xml:space="preserve"> ref="</w:t>
      </w:r>
      <w:proofErr w:type="spellStart"/>
      <w:r w:rsidRPr="2A02EF7A">
        <w:rPr>
          <w:rFonts w:ascii="Times New Roman" w:eastAsia="Times New Roman" w:hAnsi="Times New Roman" w:cs="Times New Roman"/>
          <w:sz w:val="18"/>
          <w:szCs w:val="18"/>
        </w:rPr>
        <w:t>nc:Activity</w:t>
      </w:r>
      <w:proofErr w:type="spellEnd"/>
      <w:r w:rsidRPr="2A02EF7A">
        <w:rPr>
          <w:rFonts w:ascii="Times New Roman" w:eastAsia="Times New Roman" w:hAnsi="Times New Roman" w:cs="Times New Roman"/>
          <w:sz w:val="18"/>
          <w:szCs w:val="18"/>
        </w:rPr>
        <w:t>" minOccurs="0"/&gt;</w:t>
      </w:r>
    </w:p>
    <w:p w14:paraId="79560BC6"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&lt;</w:t>
      </w:r>
      <w:proofErr w:type="spellStart"/>
      <w:r w:rsidRPr="2A02EF7A">
        <w:rPr>
          <w:rFonts w:ascii="Times New Roman" w:eastAsia="Times New Roman" w:hAnsi="Times New Roman" w:cs="Times New Roman"/>
          <w:sz w:val="18"/>
          <w:szCs w:val="18"/>
        </w:rPr>
        <w:t>xsd:element</w:t>
      </w:r>
      <w:proofErr w:type="spellEnd"/>
      <w:r w:rsidRPr="2A02EF7A">
        <w:rPr>
          <w:rFonts w:ascii="Times New Roman" w:eastAsia="Times New Roman" w:hAnsi="Times New Roman" w:cs="Times New Roman"/>
          <w:sz w:val="18"/>
          <w:szCs w:val="18"/>
        </w:rPr>
        <w:t xml:space="preserve"> ref="</w:t>
      </w:r>
      <w:proofErr w:type="spellStart"/>
      <w:r w:rsidRPr="2A02EF7A">
        <w:rPr>
          <w:rFonts w:ascii="Times New Roman" w:eastAsia="Times New Roman" w:hAnsi="Times New Roman" w:cs="Times New Roman"/>
          <w:sz w:val="18"/>
          <w:szCs w:val="18"/>
        </w:rPr>
        <w:t>nc:TangibleItem</w:t>
      </w:r>
      <w:proofErr w:type="spellEnd"/>
      <w:r w:rsidRPr="2A02EF7A">
        <w:rPr>
          <w:rFonts w:ascii="Times New Roman" w:eastAsia="Times New Roman" w:hAnsi="Times New Roman" w:cs="Times New Roman"/>
          <w:sz w:val="18"/>
          <w:szCs w:val="18"/>
        </w:rPr>
        <w:t>"/&gt;</w:t>
      </w:r>
    </w:p>
    <w:p w14:paraId="750E9566"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&lt;</w:t>
      </w:r>
      <w:proofErr w:type="spellStart"/>
      <w:r w:rsidRPr="2A02EF7A">
        <w:rPr>
          <w:rFonts w:ascii="Times New Roman" w:eastAsia="Times New Roman" w:hAnsi="Times New Roman" w:cs="Times New Roman"/>
          <w:sz w:val="18"/>
          <w:szCs w:val="18"/>
        </w:rPr>
        <w:t>xsd:element</w:t>
      </w:r>
      <w:proofErr w:type="spellEnd"/>
      <w:r w:rsidRPr="2A02EF7A">
        <w:rPr>
          <w:rFonts w:ascii="Times New Roman" w:eastAsia="Times New Roman" w:hAnsi="Times New Roman" w:cs="Times New Roman"/>
          <w:sz w:val="18"/>
          <w:szCs w:val="18"/>
        </w:rPr>
        <w:t xml:space="preserve"> ref="</w:t>
      </w:r>
      <w:proofErr w:type="spellStart"/>
      <w:r w:rsidRPr="2A02EF7A">
        <w:rPr>
          <w:rFonts w:ascii="Times New Roman" w:eastAsia="Times New Roman" w:hAnsi="Times New Roman" w:cs="Times New Roman"/>
          <w:sz w:val="18"/>
          <w:szCs w:val="18"/>
        </w:rPr>
        <w:t>nc:Conveyance</w:t>
      </w:r>
      <w:proofErr w:type="spellEnd"/>
      <w:r w:rsidRPr="2A02EF7A">
        <w:rPr>
          <w:rFonts w:ascii="Times New Roman" w:eastAsia="Times New Roman" w:hAnsi="Times New Roman" w:cs="Times New Roman"/>
          <w:sz w:val="18"/>
          <w:szCs w:val="18"/>
        </w:rPr>
        <w:t>"/&gt;</w:t>
      </w:r>
    </w:p>
    <w:p w14:paraId="4B866E9A"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&lt;/</w:t>
      </w:r>
      <w:proofErr w:type="spellStart"/>
      <w:r w:rsidRPr="2A02EF7A">
        <w:rPr>
          <w:rFonts w:ascii="Times New Roman" w:eastAsia="Times New Roman" w:hAnsi="Times New Roman" w:cs="Times New Roman"/>
          <w:sz w:val="18"/>
          <w:szCs w:val="18"/>
        </w:rPr>
        <w:t>xsd:sequence</w:t>
      </w:r>
      <w:proofErr w:type="spellEnd"/>
      <w:r w:rsidRPr="2A02EF7A">
        <w:rPr>
          <w:rFonts w:ascii="Times New Roman" w:eastAsia="Times New Roman" w:hAnsi="Times New Roman" w:cs="Times New Roman"/>
          <w:sz w:val="18"/>
          <w:szCs w:val="18"/>
        </w:rPr>
        <w:t>&gt;</w:t>
      </w:r>
    </w:p>
    <w:p w14:paraId="7F4DF038"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&lt;/</w:t>
      </w:r>
      <w:proofErr w:type="spellStart"/>
      <w:r w:rsidRPr="2A02EF7A">
        <w:rPr>
          <w:rFonts w:ascii="Times New Roman" w:eastAsia="Times New Roman" w:hAnsi="Times New Roman" w:cs="Times New Roman"/>
          <w:sz w:val="18"/>
          <w:szCs w:val="18"/>
        </w:rPr>
        <w:t>xsd:complexType</w:t>
      </w:r>
      <w:proofErr w:type="spellEnd"/>
      <w:r w:rsidRPr="2A02EF7A">
        <w:rPr>
          <w:rFonts w:ascii="Times New Roman" w:eastAsia="Times New Roman" w:hAnsi="Times New Roman" w:cs="Times New Roman"/>
          <w:sz w:val="18"/>
          <w:szCs w:val="18"/>
        </w:rPr>
        <w:t>&gt;</w:t>
      </w:r>
    </w:p>
    <w:p w14:paraId="6C059239"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&lt;</w:t>
      </w:r>
      <w:proofErr w:type="spellStart"/>
      <w:r w:rsidRPr="2A02EF7A">
        <w:rPr>
          <w:rFonts w:ascii="Times New Roman" w:eastAsia="Times New Roman" w:hAnsi="Times New Roman" w:cs="Times New Roman"/>
          <w:sz w:val="18"/>
          <w:szCs w:val="18"/>
        </w:rPr>
        <w:t>xsd:element</w:t>
      </w:r>
      <w:proofErr w:type="spellEnd"/>
      <w:r w:rsidRPr="2A02EF7A">
        <w:rPr>
          <w:rFonts w:ascii="Times New Roman" w:eastAsia="Times New Roman" w:hAnsi="Times New Roman" w:cs="Times New Roman"/>
          <w:sz w:val="18"/>
          <w:szCs w:val="18"/>
        </w:rPr>
        <w:t xml:space="preserve"> name="</w:t>
      </w:r>
      <w:proofErr w:type="spellStart"/>
      <w:r w:rsidRPr="2A02EF7A">
        <w:rPr>
          <w:rFonts w:ascii="Times New Roman" w:eastAsia="Times New Roman" w:hAnsi="Times New Roman" w:cs="Times New Roman"/>
          <w:sz w:val="18"/>
          <w:szCs w:val="18"/>
        </w:rPr>
        <w:t>ExchangePackage</w:t>
      </w:r>
      <w:proofErr w:type="spellEnd"/>
      <w:r w:rsidRPr="2A02EF7A">
        <w:rPr>
          <w:rFonts w:ascii="Times New Roman" w:eastAsia="Times New Roman" w:hAnsi="Times New Roman" w:cs="Times New Roman"/>
          <w:sz w:val="18"/>
          <w:szCs w:val="18"/>
        </w:rPr>
        <w:t>" type="</w:t>
      </w:r>
      <w:proofErr w:type="spellStart"/>
      <w:r w:rsidRPr="2A02EF7A">
        <w:rPr>
          <w:rFonts w:ascii="Times New Roman" w:eastAsia="Times New Roman" w:hAnsi="Times New Roman" w:cs="Times New Roman"/>
          <w:sz w:val="18"/>
          <w:szCs w:val="18"/>
        </w:rPr>
        <w:t>sub:ExchangePackageType</w:t>
      </w:r>
      <w:proofErr w:type="spellEnd"/>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nillable</w:t>
      </w:r>
      <w:proofErr w:type="spellEnd"/>
      <w:r w:rsidRPr="2A02EF7A">
        <w:rPr>
          <w:rFonts w:ascii="Times New Roman" w:eastAsia="Times New Roman" w:hAnsi="Times New Roman" w:cs="Times New Roman"/>
          <w:sz w:val="18"/>
          <w:szCs w:val="18"/>
        </w:rPr>
        <w:t>="true"/&gt;</w:t>
      </w:r>
    </w:p>
    <w:p w14:paraId="2CC7748B" w14:textId="77777777" w:rsidR="006E1C8D" w:rsidRDefault="006E1C8D" w:rsidP="006E1C8D">
      <w:r w:rsidRPr="20BB888A">
        <w:rPr>
          <w:rFonts w:ascii="Calibri" w:eastAsia="Calibri" w:hAnsi="Calibri" w:cs="Calibri"/>
        </w:rPr>
        <w:t xml:space="preserve"> </w:t>
      </w:r>
    </w:p>
    <w:p w14:paraId="7ACEB842" w14:textId="77777777" w:rsidR="006E1C8D" w:rsidRDefault="006E1C8D" w:rsidP="006E1C8D">
      <w:r w:rsidRPr="639B682D">
        <w:rPr>
          <w:rFonts w:ascii="Calibri" w:eastAsia="Calibri" w:hAnsi="Calibri" w:cs="Calibri"/>
        </w:rPr>
        <w:t xml:space="preserve"> Each case described above is explained in the context of the above IEPD (and its NIEM subset) below. </w:t>
      </w:r>
    </w:p>
    <w:p w14:paraId="677FABEB" w14:textId="77777777" w:rsidR="006E1C8D" w:rsidRDefault="006E1C8D" w:rsidP="006E1C8D">
      <w:pPr>
        <w:pStyle w:val="Heading3"/>
      </w:pPr>
      <w:bookmarkStart w:id="4" w:name="_Hlk497678188"/>
      <w:r>
        <w:t>Case 1: A substitution group with a head element &amp; members in different namespaces</w:t>
      </w:r>
    </w:p>
    <w:bookmarkEnd w:id="4"/>
    <w:p w14:paraId="27F33E99" w14:textId="77777777" w:rsidR="006E1C8D" w:rsidRDefault="006E1C8D" w:rsidP="006E1C8D">
      <w:r w:rsidRPr="2A02EF7A">
        <w:rPr>
          <w:rFonts w:ascii="Calibri" w:eastAsia="Calibri" w:hAnsi="Calibri" w:cs="Calibri"/>
          <w:color w:val="000000" w:themeColor="text1"/>
        </w:rPr>
        <w:t>In this case, the element</w:t>
      </w:r>
      <w:r w:rsidRPr="2A02EF7A">
        <w:rPr>
          <w:rFonts w:ascii="Courier New" w:eastAsia="Courier New" w:hAnsi="Courier New" w:cs="Courier New"/>
          <w:color w:val="0000FF"/>
        </w:rPr>
        <w:t xml:space="preserve"> </w:t>
      </w:r>
      <w:proofErr w:type="spellStart"/>
      <w:r w:rsidRPr="2A02EF7A">
        <w:rPr>
          <w:rFonts w:ascii="Courier New" w:eastAsia="Courier New" w:hAnsi="Courier New" w:cs="Courier New"/>
          <w:color w:val="0000FF"/>
        </w:rPr>
        <w:t>nc:Activity</w:t>
      </w:r>
      <w:proofErr w:type="spellEnd"/>
      <w:r w:rsidRPr="2A02EF7A">
        <w:rPr>
          <w:rFonts w:ascii="Courier New" w:eastAsia="Courier New" w:hAnsi="Courier New" w:cs="Courier New"/>
          <w:color w:val="0000FF"/>
        </w:rPr>
        <w:t>/</w:t>
      </w:r>
      <w:proofErr w:type="spellStart"/>
      <w:r w:rsidRPr="2A02EF7A">
        <w:rPr>
          <w:rFonts w:ascii="Courier New" w:eastAsia="Courier New" w:hAnsi="Courier New" w:cs="Courier New"/>
          <w:color w:val="0000FF"/>
        </w:rPr>
        <w:t>nc:ActivityDate</w:t>
      </w:r>
      <w:proofErr w:type="spellEnd"/>
      <w:r w:rsidRPr="2A02EF7A">
        <w:rPr>
          <w:rFonts w:ascii="Courier New" w:eastAsia="Courier New" w:hAnsi="Courier New" w:cs="Courier New"/>
          <w:color w:val="0000FF"/>
        </w:rPr>
        <w:t>/</w:t>
      </w:r>
      <w:proofErr w:type="spellStart"/>
      <w:r w:rsidRPr="2A02EF7A">
        <w:rPr>
          <w:rFonts w:ascii="Courier New" w:eastAsia="Courier New" w:hAnsi="Courier New" w:cs="Courier New"/>
          <w:color w:val="0000FF"/>
        </w:rPr>
        <w:t>nc:DateRepresentation</w:t>
      </w:r>
      <w:proofErr w:type="spellEnd"/>
      <w:r w:rsidRPr="2A02EF7A">
        <w:rPr>
          <w:rFonts w:ascii="Courier New" w:eastAsia="Courier New" w:hAnsi="Courier New" w:cs="Courier New"/>
          <w:color w:val="0000FF"/>
        </w:rPr>
        <w:t xml:space="preserve"> </w:t>
      </w:r>
      <w:r w:rsidRPr="2A02EF7A">
        <w:rPr>
          <w:rFonts w:ascii="Calibri" w:eastAsia="Calibri" w:hAnsi="Calibri" w:cs="Calibri"/>
          <w:color w:val="000000" w:themeColor="text1"/>
        </w:rPr>
        <w:t>has the substitution members</w:t>
      </w:r>
      <w:r w:rsidRPr="2A02EF7A">
        <w:rPr>
          <w:rFonts w:ascii="Courier New" w:eastAsia="Courier New" w:hAnsi="Courier New" w:cs="Courier New"/>
          <w:color w:val="0000FF"/>
        </w:rPr>
        <w:t xml:space="preserve"> </w:t>
      </w:r>
      <w:proofErr w:type="spellStart"/>
      <w:r w:rsidRPr="2A02EF7A">
        <w:rPr>
          <w:rFonts w:ascii="Courier New" w:eastAsia="Courier New" w:hAnsi="Courier New" w:cs="Courier New"/>
          <w:color w:val="0000FF"/>
        </w:rPr>
        <w:t>nc:Date</w:t>
      </w:r>
      <w:proofErr w:type="spellEnd"/>
      <w:r w:rsidRPr="2A02EF7A">
        <w:rPr>
          <w:rFonts w:ascii="Calibri" w:eastAsia="Calibri" w:hAnsi="Calibri" w:cs="Calibri"/>
          <w:color w:val="000000" w:themeColor="text1"/>
        </w:rPr>
        <w:t xml:space="preserve">, </w:t>
      </w:r>
      <w:proofErr w:type="spellStart"/>
      <w:r w:rsidRPr="2A02EF7A">
        <w:rPr>
          <w:rFonts w:ascii="Courier New" w:eastAsia="Courier New" w:hAnsi="Courier New" w:cs="Courier New"/>
          <w:color w:val="0000FF"/>
        </w:rPr>
        <w:t>nc:DateTime</w:t>
      </w:r>
      <w:proofErr w:type="spellEnd"/>
      <w:r w:rsidRPr="2A02EF7A">
        <w:rPr>
          <w:rFonts w:ascii="Calibri" w:eastAsia="Calibri" w:hAnsi="Calibri" w:cs="Calibri"/>
          <w:color w:val="000000" w:themeColor="text1"/>
        </w:rPr>
        <w:t xml:space="preserve">, </w:t>
      </w:r>
      <w:proofErr w:type="spellStart"/>
      <w:r w:rsidRPr="2A02EF7A">
        <w:rPr>
          <w:rFonts w:ascii="Courier New" w:eastAsia="Courier New" w:hAnsi="Courier New" w:cs="Courier New"/>
          <w:color w:val="0000FF"/>
        </w:rPr>
        <w:t>nc:Year</w:t>
      </w:r>
      <w:proofErr w:type="spellEnd"/>
      <w:r w:rsidRPr="2A02EF7A">
        <w:rPr>
          <w:rFonts w:ascii="Calibri" w:eastAsia="Calibri" w:hAnsi="Calibri" w:cs="Calibri"/>
          <w:color w:val="000000" w:themeColor="text1"/>
        </w:rPr>
        <w:t xml:space="preserve">, </w:t>
      </w:r>
      <w:proofErr w:type="spellStart"/>
      <w:r w:rsidRPr="2A02EF7A">
        <w:rPr>
          <w:rFonts w:ascii="Courier New" w:eastAsia="Courier New" w:hAnsi="Courier New" w:cs="Courier New"/>
          <w:color w:val="0000FF"/>
        </w:rPr>
        <w:t>it:Month</w:t>
      </w:r>
      <w:proofErr w:type="spellEnd"/>
      <w:r w:rsidRPr="2A02EF7A">
        <w:rPr>
          <w:rFonts w:ascii="Courier New" w:eastAsia="Courier New" w:hAnsi="Courier New" w:cs="Courier New"/>
          <w:color w:val="0000FF"/>
        </w:rPr>
        <w:t>,</w:t>
      </w:r>
      <w:r w:rsidRPr="2A02EF7A">
        <w:rPr>
          <w:rFonts w:ascii="Calibri" w:eastAsia="Calibri" w:hAnsi="Calibri" w:cs="Calibri"/>
          <w:color w:val="000000" w:themeColor="text1"/>
        </w:rPr>
        <w:t xml:space="preserve"> and </w:t>
      </w:r>
      <w:proofErr w:type="spellStart"/>
      <w:r w:rsidRPr="2A02EF7A">
        <w:rPr>
          <w:rFonts w:ascii="Courier New" w:eastAsia="Courier New" w:hAnsi="Courier New" w:cs="Courier New"/>
          <w:color w:val="0000FF"/>
        </w:rPr>
        <w:t>it:DayOfWeek</w:t>
      </w:r>
      <w:proofErr w:type="spellEnd"/>
      <w:r w:rsidRPr="2A02EF7A">
        <w:rPr>
          <w:rFonts w:ascii="Calibri" w:eastAsia="Calibri" w:hAnsi="Calibri" w:cs="Calibri"/>
          <w:color w:val="000000" w:themeColor="text1"/>
        </w:rPr>
        <w:t xml:space="preserve"> specified in the NIEM subset schema. In this example, </w:t>
      </w:r>
      <w:proofErr w:type="spellStart"/>
      <w:r w:rsidRPr="2A02EF7A">
        <w:rPr>
          <w:rFonts w:ascii="Calibri" w:eastAsia="Calibri" w:hAnsi="Calibri" w:cs="Calibri"/>
          <w:color w:val="000000" w:themeColor="text1"/>
        </w:rPr>
        <w:t>nc:DateRepresentation</w:t>
      </w:r>
      <w:proofErr w:type="spellEnd"/>
      <w:r w:rsidRPr="2A02EF7A">
        <w:rPr>
          <w:rFonts w:ascii="Calibri" w:eastAsia="Calibri" w:hAnsi="Calibri" w:cs="Calibri"/>
          <w:color w:val="000000" w:themeColor="text1"/>
        </w:rPr>
        <w:t xml:space="preserve"> has a cardinality of 0 to unbounded.</w:t>
      </w:r>
    </w:p>
    <w:p w14:paraId="39B54076" w14:textId="77777777" w:rsidR="006E1C8D" w:rsidRDefault="006E1C8D" w:rsidP="006E1C8D">
      <w:r w:rsidRPr="2A02EF7A">
        <w:rPr>
          <w:rFonts w:ascii="Calibri" w:eastAsia="Calibri" w:hAnsi="Calibri" w:cs="Calibri"/>
          <w:color w:val="000000" w:themeColor="text1"/>
        </w:rPr>
        <w:t xml:space="preserve">Observe the following snippet of the rendered class </w:t>
      </w:r>
      <w:proofErr w:type="spellStart"/>
      <w:r w:rsidRPr="2A02EF7A">
        <w:rPr>
          <w:rFonts w:ascii="Calibri" w:eastAsia="Calibri" w:hAnsi="Calibri" w:cs="Calibri"/>
          <w:color w:val="000000" w:themeColor="text1"/>
        </w:rPr>
        <w:t>DateType</w:t>
      </w:r>
      <w:proofErr w:type="spellEnd"/>
      <w:r w:rsidRPr="2A02EF7A">
        <w:rPr>
          <w:rFonts w:ascii="Calibri" w:eastAsia="Calibri" w:hAnsi="Calibri" w:cs="Calibri"/>
          <w:color w:val="000000" w:themeColor="text1"/>
        </w:rPr>
        <w:t>:</w:t>
      </w:r>
    </w:p>
    <w:p w14:paraId="7976B047"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System.Xml.Serialization.</w:t>
      </w:r>
      <w:r w:rsidRPr="2A02EF7A">
        <w:rPr>
          <w:rFonts w:ascii="Times New Roman" w:eastAsia="Times New Roman" w:hAnsi="Times New Roman" w:cs="Times New Roman"/>
          <w:color w:val="2B91AF"/>
          <w:sz w:val="18"/>
          <w:szCs w:val="18"/>
        </w:rPr>
        <w:t>XmlRootAttribute</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A31515"/>
          <w:sz w:val="18"/>
          <w:szCs w:val="18"/>
        </w:rPr>
        <w:t>"</w:t>
      </w:r>
      <w:proofErr w:type="spellStart"/>
      <w:r w:rsidRPr="2A02EF7A">
        <w:rPr>
          <w:rFonts w:ascii="Times New Roman" w:eastAsia="Times New Roman" w:hAnsi="Times New Roman" w:cs="Times New Roman"/>
          <w:color w:val="A31515"/>
          <w:sz w:val="18"/>
          <w:szCs w:val="18"/>
        </w:rPr>
        <w:t>ActivityDate</w:t>
      </w:r>
      <w:proofErr w:type="spellEnd"/>
      <w:r w:rsidRPr="2A02EF7A">
        <w:rPr>
          <w:rFonts w:ascii="Times New Roman" w:eastAsia="Times New Roman" w:hAnsi="Times New Roman" w:cs="Times New Roman"/>
          <w:color w:val="A31515"/>
          <w:sz w:val="18"/>
          <w:szCs w:val="18"/>
        </w:rPr>
        <w:t>"</w:t>
      </w:r>
      <w:r w:rsidRPr="2A02EF7A">
        <w:rPr>
          <w:rFonts w:ascii="Times New Roman" w:eastAsia="Times New Roman" w:hAnsi="Times New Roman" w:cs="Times New Roman"/>
          <w:sz w:val="18"/>
          <w:szCs w:val="18"/>
        </w:rPr>
        <w:t xml:space="preserve">, </w:t>
      </w:r>
    </w:p>
    <w:p w14:paraId="59558396" w14:textId="77777777" w:rsidR="006E1C8D" w:rsidRDefault="006E1C8D" w:rsidP="006E1C8D">
      <w:pPr>
        <w:spacing w:after="0"/>
        <w:ind w:firstLine="72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Namespace=</w:t>
      </w:r>
      <w:r w:rsidRPr="2A02EF7A">
        <w:rPr>
          <w:rFonts w:ascii="Times New Roman" w:eastAsia="Times New Roman" w:hAnsi="Times New Roman" w:cs="Times New Roman"/>
          <w:color w:val="A31515"/>
          <w:sz w:val="18"/>
          <w:szCs w:val="18"/>
        </w:rPr>
        <w:t>"http://niem.gov/</w:t>
      </w:r>
      <w:proofErr w:type="spellStart"/>
      <w:r w:rsidRPr="2A02EF7A">
        <w:rPr>
          <w:rFonts w:ascii="Times New Roman" w:eastAsia="Times New Roman" w:hAnsi="Times New Roman" w:cs="Times New Roman"/>
          <w:color w:val="A31515"/>
          <w:sz w:val="18"/>
          <w:szCs w:val="18"/>
        </w:rPr>
        <w:t>niem</w:t>
      </w:r>
      <w:proofErr w:type="spellEnd"/>
      <w:r w:rsidRPr="2A02EF7A">
        <w:rPr>
          <w:rFonts w:ascii="Times New Roman" w:eastAsia="Times New Roman" w:hAnsi="Times New Roman" w:cs="Times New Roman"/>
          <w:color w:val="A31515"/>
          <w:sz w:val="18"/>
          <w:szCs w:val="18"/>
        </w:rPr>
        <w:t>/</w:t>
      </w:r>
      <w:proofErr w:type="spellStart"/>
      <w:r w:rsidRPr="2A02EF7A">
        <w:rPr>
          <w:rFonts w:ascii="Times New Roman" w:eastAsia="Times New Roman" w:hAnsi="Times New Roman" w:cs="Times New Roman"/>
          <w:color w:val="A31515"/>
          <w:sz w:val="18"/>
          <w:szCs w:val="18"/>
        </w:rPr>
        <w:t>niem</w:t>
      </w:r>
      <w:proofErr w:type="spellEnd"/>
      <w:r w:rsidRPr="2A02EF7A">
        <w:rPr>
          <w:rFonts w:ascii="Times New Roman" w:eastAsia="Times New Roman" w:hAnsi="Times New Roman" w:cs="Times New Roman"/>
          <w:color w:val="A31515"/>
          <w:sz w:val="18"/>
          <w:szCs w:val="18"/>
        </w:rPr>
        <w:t>-core/2.0"</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IsNullable</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0000FF"/>
          <w:sz w:val="18"/>
          <w:szCs w:val="18"/>
        </w:rPr>
        <w:t>true</w:t>
      </w:r>
      <w:r w:rsidRPr="2A02EF7A">
        <w:rPr>
          <w:rFonts w:ascii="Times New Roman" w:eastAsia="Times New Roman" w:hAnsi="Times New Roman" w:cs="Times New Roman"/>
          <w:sz w:val="18"/>
          <w:szCs w:val="18"/>
        </w:rPr>
        <w:t>)]</w:t>
      </w:r>
    </w:p>
    <w:p w14:paraId="40A5EBA2"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color w:val="0000FF"/>
          <w:sz w:val="18"/>
          <w:szCs w:val="18"/>
        </w:rPr>
        <w:t>public</w:t>
      </w: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color w:val="0000FF"/>
          <w:sz w:val="18"/>
          <w:szCs w:val="18"/>
        </w:rPr>
        <w:t>partial</w:t>
      </w: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color w:val="0000FF"/>
          <w:sz w:val="18"/>
          <w:szCs w:val="18"/>
        </w:rPr>
        <w:t>class</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color w:val="2B91AF"/>
          <w:sz w:val="18"/>
          <w:szCs w:val="18"/>
        </w:rPr>
        <w:t>DateType</w:t>
      </w:r>
      <w:proofErr w:type="spellEnd"/>
      <w:r w:rsidRPr="2A02EF7A">
        <w:rPr>
          <w:rFonts w:ascii="Times New Roman" w:eastAsia="Times New Roman" w:hAnsi="Times New Roman" w:cs="Times New Roman"/>
          <w:sz w:val="18"/>
          <w:szCs w:val="18"/>
        </w:rPr>
        <w:t xml:space="preserve"> : </w:t>
      </w:r>
      <w:proofErr w:type="spellStart"/>
      <w:r w:rsidRPr="2A02EF7A">
        <w:rPr>
          <w:rFonts w:ascii="Times New Roman" w:eastAsia="Times New Roman" w:hAnsi="Times New Roman" w:cs="Times New Roman"/>
          <w:color w:val="2B91AF"/>
          <w:sz w:val="18"/>
          <w:szCs w:val="18"/>
        </w:rPr>
        <w:t>ComplexObjectType</w:t>
      </w:r>
      <w:proofErr w:type="spellEnd"/>
      <w:r w:rsidRPr="2A02EF7A">
        <w:rPr>
          <w:rFonts w:ascii="Times New Roman" w:eastAsia="Times New Roman" w:hAnsi="Times New Roman" w:cs="Times New Roman"/>
          <w:sz w:val="18"/>
          <w:szCs w:val="18"/>
        </w:rPr>
        <w:t xml:space="preserve"> {</w:t>
      </w:r>
    </w:p>
    <w:p w14:paraId="384D6D09" w14:textId="77777777" w:rsidR="006E1C8D" w:rsidRDefault="006E1C8D" w:rsidP="006E1C8D">
      <w:pPr>
        <w:spacing w:after="0"/>
        <w:rPr>
          <w:rFonts w:ascii="Times New Roman" w:eastAsia="Times New Roman" w:hAnsi="Times New Roman" w:cs="Times New Roman"/>
          <w:sz w:val="18"/>
          <w:szCs w:val="18"/>
        </w:rPr>
      </w:pPr>
      <w:r w:rsidRPr="3B6CC0CC">
        <w:rPr>
          <w:rFonts w:ascii="Times New Roman" w:eastAsia="Times New Roman" w:hAnsi="Times New Roman" w:cs="Times New Roman"/>
          <w:sz w:val="18"/>
          <w:szCs w:val="18"/>
        </w:rPr>
        <w:t xml:space="preserve">        </w:t>
      </w:r>
    </w:p>
    <w:p w14:paraId="0D5CBB2E"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color w:val="0000FF"/>
          <w:sz w:val="18"/>
          <w:szCs w:val="18"/>
        </w:rPr>
        <w:t>private</w:t>
      </w: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color w:val="0000FF"/>
          <w:sz w:val="18"/>
          <w:szCs w:val="18"/>
        </w:rPr>
        <w:t>object</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itemsField</w:t>
      </w:r>
      <w:proofErr w:type="spellEnd"/>
      <w:r w:rsidRPr="2A02EF7A">
        <w:rPr>
          <w:rFonts w:ascii="Times New Roman" w:eastAsia="Times New Roman" w:hAnsi="Times New Roman" w:cs="Times New Roman"/>
          <w:sz w:val="18"/>
          <w:szCs w:val="18"/>
        </w:rPr>
        <w:t>;</w:t>
      </w:r>
    </w:p>
    <w:p w14:paraId="39857D12" w14:textId="77777777" w:rsidR="006E1C8D" w:rsidRDefault="006E1C8D" w:rsidP="006E1C8D">
      <w:pPr>
        <w:spacing w:after="0"/>
        <w:rPr>
          <w:rFonts w:ascii="Times New Roman" w:eastAsia="Times New Roman" w:hAnsi="Times New Roman" w:cs="Times New Roman"/>
          <w:sz w:val="18"/>
          <w:szCs w:val="18"/>
        </w:rPr>
      </w:pPr>
      <w:r w:rsidRPr="3B6CC0CC">
        <w:rPr>
          <w:rFonts w:ascii="Times New Roman" w:eastAsia="Times New Roman" w:hAnsi="Times New Roman" w:cs="Times New Roman"/>
          <w:sz w:val="18"/>
          <w:szCs w:val="18"/>
        </w:rPr>
        <w:t xml:space="preserve">        </w:t>
      </w:r>
    </w:p>
    <w:p w14:paraId="511BFF91" w14:textId="77777777" w:rsidR="006E1C8D" w:rsidRDefault="006E1C8D" w:rsidP="006E1C8D">
      <w:pPr>
        <w:spacing w:after="0"/>
        <w:rPr>
          <w:rFonts w:ascii="Times New Roman" w:eastAsia="Times New Roman" w:hAnsi="Times New Roman" w:cs="Times New Roman"/>
          <w:color w:val="000000" w:themeColor="text1"/>
          <w:sz w:val="18"/>
          <w:szCs w:val="18"/>
        </w:rPr>
      </w:pPr>
      <w:r w:rsidRPr="639B682D">
        <w:rPr>
          <w:rFonts w:ascii="Times New Roman" w:eastAsia="Times New Roman" w:hAnsi="Times New Roman" w:cs="Times New Roman"/>
          <w:sz w:val="18"/>
          <w:szCs w:val="18"/>
        </w:rPr>
        <w:t xml:space="preserve">        </w:t>
      </w:r>
      <w:r w:rsidRPr="639B682D">
        <w:rPr>
          <w:rFonts w:ascii="Times New Roman" w:eastAsia="Times New Roman" w:hAnsi="Times New Roman" w:cs="Times New Roman"/>
          <w:color w:val="000000" w:themeColor="text1"/>
          <w:sz w:val="18"/>
          <w:szCs w:val="18"/>
        </w:rPr>
        <w:t>///</w:t>
      </w:r>
      <w:r w:rsidRPr="639B682D">
        <w:rPr>
          <w:rFonts w:ascii="Times New Roman" w:eastAsia="Times New Roman" w:hAnsi="Times New Roman" w:cs="Times New Roman"/>
          <w:color w:val="008000"/>
          <w:sz w:val="18"/>
          <w:szCs w:val="18"/>
        </w:rPr>
        <w:t xml:space="preserve"> </w:t>
      </w:r>
      <w:r w:rsidRPr="639B682D">
        <w:rPr>
          <w:rFonts w:ascii="Times New Roman" w:eastAsia="Times New Roman" w:hAnsi="Times New Roman" w:cs="Times New Roman"/>
          <w:color w:val="000000" w:themeColor="text1"/>
          <w:sz w:val="18"/>
          <w:szCs w:val="18"/>
        </w:rPr>
        <w:t>&lt;remarks/&gt;</w:t>
      </w:r>
    </w:p>
    <w:p w14:paraId="3A284A53"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System.Xml.Serialization.</w:t>
      </w:r>
      <w:r w:rsidRPr="2A02EF7A">
        <w:rPr>
          <w:rFonts w:ascii="Times New Roman" w:eastAsia="Times New Roman" w:hAnsi="Times New Roman" w:cs="Times New Roman"/>
          <w:color w:val="2B91AF"/>
          <w:sz w:val="18"/>
          <w:szCs w:val="18"/>
        </w:rPr>
        <w:t>XmlElementAttribute</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A31515"/>
          <w:sz w:val="18"/>
          <w:szCs w:val="18"/>
        </w:rPr>
        <w:t>"Date"</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color w:val="0000FF"/>
          <w:sz w:val="18"/>
          <w:szCs w:val="18"/>
        </w:rPr>
        <w:t>typeof</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2B91AF"/>
          <w:sz w:val="18"/>
          <w:szCs w:val="18"/>
        </w:rPr>
        <w:t>date</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IsNullable</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0000FF"/>
          <w:sz w:val="18"/>
          <w:szCs w:val="18"/>
        </w:rPr>
        <w:t>true</w:t>
      </w:r>
      <w:r w:rsidRPr="2A02EF7A">
        <w:rPr>
          <w:rFonts w:ascii="Times New Roman" w:eastAsia="Times New Roman" w:hAnsi="Times New Roman" w:cs="Times New Roman"/>
          <w:sz w:val="18"/>
          <w:szCs w:val="18"/>
        </w:rPr>
        <w:t>)]</w:t>
      </w:r>
    </w:p>
    <w:p w14:paraId="36B8142A"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System.Xml.Serialization.</w:t>
      </w:r>
      <w:r w:rsidRPr="2A02EF7A">
        <w:rPr>
          <w:rFonts w:ascii="Times New Roman" w:eastAsia="Times New Roman" w:hAnsi="Times New Roman" w:cs="Times New Roman"/>
          <w:color w:val="2B91AF"/>
          <w:sz w:val="18"/>
          <w:szCs w:val="18"/>
        </w:rPr>
        <w:t>XmlElementAttribute</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A31515"/>
          <w:sz w:val="18"/>
          <w:szCs w:val="18"/>
        </w:rPr>
        <w:t>"</w:t>
      </w:r>
      <w:proofErr w:type="spellStart"/>
      <w:r w:rsidRPr="2A02EF7A">
        <w:rPr>
          <w:rFonts w:ascii="Times New Roman" w:eastAsia="Times New Roman" w:hAnsi="Times New Roman" w:cs="Times New Roman"/>
          <w:color w:val="A31515"/>
          <w:sz w:val="18"/>
          <w:szCs w:val="18"/>
        </w:rPr>
        <w:t>DateTime</w:t>
      </w:r>
      <w:proofErr w:type="spellEnd"/>
      <w:r w:rsidRPr="2A02EF7A">
        <w:rPr>
          <w:rFonts w:ascii="Times New Roman" w:eastAsia="Times New Roman" w:hAnsi="Times New Roman" w:cs="Times New Roman"/>
          <w:color w:val="A31515"/>
          <w:sz w:val="18"/>
          <w:szCs w:val="18"/>
        </w:rPr>
        <w:t>"</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color w:val="0000FF"/>
          <w:sz w:val="18"/>
          <w:szCs w:val="18"/>
        </w:rPr>
        <w:t>typeof</w:t>
      </w:r>
      <w:proofErr w:type="spellEnd"/>
      <w:r w:rsidRPr="2A02EF7A">
        <w:rPr>
          <w:rFonts w:ascii="Times New Roman" w:eastAsia="Times New Roman" w:hAnsi="Times New Roman" w:cs="Times New Roman"/>
          <w:sz w:val="18"/>
          <w:szCs w:val="18"/>
        </w:rPr>
        <w:t>(</w:t>
      </w:r>
      <w:proofErr w:type="spellStart"/>
      <w:r w:rsidRPr="2A02EF7A">
        <w:rPr>
          <w:rFonts w:ascii="Times New Roman" w:eastAsia="Times New Roman" w:hAnsi="Times New Roman" w:cs="Times New Roman"/>
          <w:color w:val="2B91AF"/>
          <w:sz w:val="18"/>
          <w:szCs w:val="18"/>
        </w:rPr>
        <w:t>dateTime</w:t>
      </w:r>
      <w:proofErr w:type="spellEnd"/>
      <w:r w:rsidRPr="2A02EF7A">
        <w:rPr>
          <w:rFonts w:ascii="Times New Roman" w:eastAsia="Times New Roman" w:hAnsi="Times New Roman" w:cs="Times New Roman"/>
          <w:sz w:val="18"/>
          <w:szCs w:val="18"/>
        </w:rPr>
        <w:t xml:space="preserve">), </w:t>
      </w:r>
    </w:p>
    <w:p w14:paraId="4EEA6A12" w14:textId="77777777" w:rsidR="006E1C8D" w:rsidRDefault="006E1C8D" w:rsidP="006E1C8D">
      <w:pPr>
        <w:spacing w:after="0"/>
        <w:ind w:firstLine="72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IsNullable</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0000FF"/>
          <w:sz w:val="18"/>
          <w:szCs w:val="18"/>
        </w:rPr>
        <w:t>true</w:t>
      </w:r>
      <w:r w:rsidRPr="2A02EF7A">
        <w:rPr>
          <w:rFonts w:ascii="Times New Roman" w:eastAsia="Times New Roman" w:hAnsi="Times New Roman" w:cs="Times New Roman"/>
          <w:sz w:val="18"/>
          <w:szCs w:val="18"/>
        </w:rPr>
        <w:t>)]</w:t>
      </w:r>
    </w:p>
    <w:p w14:paraId="11F41413"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System.Xml.Serialization.</w:t>
      </w:r>
      <w:r w:rsidRPr="2A02EF7A">
        <w:rPr>
          <w:rFonts w:ascii="Times New Roman" w:eastAsia="Times New Roman" w:hAnsi="Times New Roman" w:cs="Times New Roman"/>
          <w:color w:val="2B91AF"/>
          <w:sz w:val="18"/>
          <w:szCs w:val="18"/>
        </w:rPr>
        <w:t>XmlElementAttribute</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A31515"/>
          <w:sz w:val="18"/>
          <w:szCs w:val="18"/>
        </w:rPr>
        <w:t>"Year"</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color w:val="0000FF"/>
          <w:sz w:val="18"/>
          <w:szCs w:val="18"/>
        </w:rPr>
        <w:t>typeof</w:t>
      </w:r>
      <w:proofErr w:type="spellEnd"/>
      <w:r w:rsidRPr="2A02EF7A">
        <w:rPr>
          <w:rFonts w:ascii="Times New Roman" w:eastAsia="Times New Roman" w:hAnsi="Times New Roman" w:cs="Times New Roman"/>
          <w:sz w:val="18"/>
          <w:szCs w:val="18"/>
        </w:rPr>
        <w:t>(</w:t>
      </w:r>
      <w:proofErr w:type="spellStart"/>
      <w:r w:rsidRPr="2A02EF7A">
        <w:rPr>
          <w:rFonts w:ascii="Times New Roman" w:eastAsia="Times New Roman" w:hAnsi="Times New Roman" w:cs="Times New Roman"/>
          <w:color w:val="2B91AF"/>
          <w:sz w:val="18"/>
          <w:szCs w:val="18"/>
        </w:rPr>
        <w:t>gYear</w:t>
      </w:r>
      <w:proofErr w:type="spellEnd"/>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IsNullable</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0000FF"/>
          <w:sz w:val="18"/>
          <w:szCs w:val="18"/>
        </w:rPr>
        <w:t>true</w:t>
      </w:r>
      <w:r w:rsidRPr="2A02EF7A">
        <w:rPr>
          <w:rFonts w:ascii="Times New Roman" w:eastAsia="Times New Roman" w:hAnsi="Times New Roman" w:cs="Times New Roman"/>
          <w:sz w:val="18"/>
          <w:szCs w:val="18"/>
        </w:rPr>
        <w:t>)]</w:t>
      </w:r>
    </w:p>
    <w:p w14:paraId="5BB2E714" w14:textId="77777777" w:rsidR="006E1C8D" w:rsidRDefault="006E1C8D" w:rsidP="006E1C8D">
      <w:pPr>
        <w:spacing w:after="0"/>
        <w:rPr>
          <w:rFonts w:ascii="Times New Roman" w:eastAsia="Times New Roman" w:hAnsi="Times New Roman" w:cs="Times New Roman"/>
          <w:sz w:val="18"/>
          <w:szCs w:val="18"/>
        </w:rPr>
      </w:pPr>
      <w:r w:rsidRPr="639B682D">
        <w:rPr>
          <w:rFonts w:ascii="Times New Roman" w:eastAsia="Times New Roman" w:hAnsi="Times New Roman" w:cs="Times New Roman"/>
          <w:sz w:val="18"/>
          <w:szCs w:val="18"/>
        </w:rPr>
        <w:t xml:space="preserve">        </w:t>
      </w:r>
      <w:r w:rsidRPr="639B682D">
        <w:rPr>
          <w:rFonts w:ascii="Times New Roman" w:eastAsia="Times New Roman" w:hAnsi="Times New Roman" w:cs="Times New Roman"/>
          <w:color w:val="0000FF"/>
          <w:sz w:val="18"/>
          <w:szCs w:val="18"/>
        </w:rPr>
        <w:t>public</w:t>
      </w:r>
      <w:r w:rsidRPr="639B682D">
        <w:rPr>
          <w:rFonts w:ascii="Times New Roman" w:eastAsia="Times New Roman" w:hAnsi="Times New Roman" w:cs="Times New Roman"/>
          <w:sz w:val="18"/>
          <w:szCs w:val="18"/>
        </w:rPr>
        <w:t xml:space="preserve"> </w:t>
      </w:r>
      <w:r w:rsidRPr="639B682D">
        <w:rPr>
          <w:rFonts w:ascii="Times New Roman" w:eastAsia="Times New Roman" w:hAnsi="Times New Roman" w:cs="Times New Roman"/>
          <w:color w:val="0000FF"/>
          <w:sz w:val="18"/>
          <w:szCs w:val="18"/>
        </w:rPr>
        <w:t>object</w:t>
      </w:r>
      <w:r w:rsidRPr="639B682D">
        <w:rPr>
          <w:rFonts w:ascii="Times New Roman" w:eastAsia="Times New Roman" w:hAnsi="Times New Roman" w:cs="Times New Roman"/>
          <w:sz w:val="18"/>
          <w:szCs w:val="18"/>
        </w:rPr>
        <w:t>[] Items {…</w:t>
      </w:r>
    </w:p>
    <w:p w14:paraId="7957E3B9" w14:textId="77777777" w:rsidR="006E1C8D" w:rsidRDefault="006E1C8D" w:rsidP="006E1C8D">
      <w:pPr>
        <w:rPr>
          <w:rFonts w:ascii="Calibri" w:eastAsia="Calibri" w:hAnsi="Calibri" w:cs="Calibri"/>
        </w:rPr>
      </w:pPr>
    </w:p>
    <w:p w14:paraId="3BC81AE8" w14:textId="77777777" w:rsidR="006E1C8D" w:rsidRDefault="006E1C8D" w:rsidP="006E1C8D">
      <w:r w:rsidRPr="2A02EF7A">
        <w:rPr>
          <w:rFonts w:ascii="Calibri" w:eastAsia="Calibri" w:hAnsi="Calibri" w:cs="Calibri"/>
        </w:rPr>
        <w:t xml:space="preserve">You can see that the </w:t>
      </w:r>
      <w:proofErr w:type="spellStart"/>
      <w:r w:rsidRPr="2A02EF7A">
        <w:rPr>
          <w:rFonts w:ascii="Calibri" w:eastAsia="Calibri" w:hAnsi="Calibri" w:cs="Calibri"/>
          <w:color w:val="2B91AF"/>
        </w:rPr>
        <w:t>XmlElementAttribute</w:t>
      </w:r>
      <w:proofErr w:type="spellEnd"/>
      <w:r w:rsidRPr="2A02EF7A">
        <w:rPr>
          <w:rFonts w:ascii="Calibri" w:eastAsia="Calibri" w:hAnsi="Calibri" w:cs="Calibri"/>
        </w:rPr>
        <w:t xml:space="preserve"> above the Items array only contains the substitution group members that were contained in the </w:t>
      </w:r>
      <w:proofErr w:type="spellStart"/>
      <w:r w:rsidRPr="2A02EF7A">
        <w:rPr>
          <w:rFonts w:ascii="Courier New" w:eastAsia="Courier New" w:hAnsi="Courier New" w:cs="Courier New"/>
          <w:color w:val="0000FF"/>
        </w:rPr>
        <w:t>niem</w:t>
      </w:r>
      <w:proofErr w:type="spellEnd"/>
      <w:r w:rsidRPr="2A02EF7A">
        <w:rPr>
          <w:rFonts w:ascii="Courier New" w:eastAsia="Courier New" w:hAnsi="Courier New" w:cs="Courier New"/>
          <w:color w:val="0000FF"/>
        </w:rPr>
        <w:t>-core</w:t>
      </w:r>
      <w:r w:rsidRPr="2A02EF7A">
        <w:rPr>
          <w:rFonts w:ascii="Calibri" w:eastAsia="Calibri" w:hAnsi="Calibri" w:cs="Calibri"/>
        </w:rPr>
        <w:t xml:space="preserve"> namespace. The 2 members from the </w:t>
      </w:r>
      <w:r w:rsidRPr="2A02EF7A">
        <w:rPr>
          <w:rFonts w:ascii="Courier New" w:eastAsia="Courier New" w:hAnsi="Courier New" w:cs="Courier New"/>
          <w:color w:val="0000FF"/>
        </w:rPr>
        <w:t>intelligence</w:t>
      </w:r>
      <w:r w:rsidRPr="2A02EF7A">
        <w:rPr>
          <w:rFonts w:ascii="Calibri" w:eastAsia="Calibri" w:hAnsi="Calibri" w:cs="Calibri"/>
        </w:rPr>
        <w:t xml:space="preserve"> namespace are not shown, which means that deserializing the following XML instance fragment would not occur on the </w:t>
      </w:r>
      <w:r w:rsidRPr="2A02EF7A">
        <w:rPr>
          <w:rFonts w:ascii="Courier New" w:eastAsia="Courier New" w:hAnsi="Courier New" w:cs="Courier New"/>
          <w:color w:val="0000FF"/>
        </w:rPr>
        <w:t>intelligence</w:t>
      </w:r>
      <w:r w:rsidRPr="2A02EF7A">
        <w:rPr>
          <w:rFonts w:ascii="Calibri" w:eastAsia="Calibri" w:hAnsi="Calibri" w:cs="Calibri"/>
        </w:rPr>
        <w:t xml:space="preserve"> time values.</w:t>
      </w:r>
    </w:p>
    <w:p w14:paraId="06BD02F0" w14:textId="77777777" w:rsidR="006E1C8D" w:rsidRDefault="006E1C8D" w:rsidP="006E1C8D">
      <w:r w:rsidRPr="2A02EF7A">
        <w:rPr>
          <w:rFonts w:ascii="Calibri" w:eastAsia="Calibri" w:hAnsi="Calibri" w:cs="Calibri"/>
        </w:rPr>
        <w:t xml:space="preserve">To remedy this issue, go into the rendered class file and add an </w:t>
      </w:r>
      <w:proofErr w:type="spellStart"/>
      <w:r w:rsidRPr="2A02EF7A">
        <w:rPr>
          <w:rFonts w:ascii="Calibri" w:eastAsia="Calibri" w:hAnsi="Calibri" w:cs="Calibri"/>
          <w:color w:val="2B91AF"/>
        </w:rPr>
        <w:t>XmlElementAttribute</w:t>
      </w:r>
      <w:proofErr w:type="spellEnd"/>
      <w:r w:rsidRPr="2A02EF7A">
        <w:rPr>
          <w:rFonts w:ascii="Calibri" w:eastAsia="Calibri" w:hAnsi="Calibri" w:cs="Calibri"/>
        </w:rPr>
        <w:t xml:space="preserve"> attribute for each element name from another namespace, specifying the type and the namespace as shown below.</w:t>
      </w:r>
    </w:p>
    <w:p w14:paraId="1C265DB3"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System.Xml.Serialization.</w:t>
      </w:r>
      <w:r w:rsidRPr="2A02EF7A">
        <w:rPr>
          <w:rFonts w:ascii="Times New Roman" w:eastAsia="Times New Roman" w:hAnsi="Times New Roman" w:cs="Times New Roman"/>
          <w:color w:val="2B91AF"/>
          <w:sz w:val="18"/>
          <w:szCs w:val="18"/>
        </w:rPr>
        <w:t>XmlRootAttribute</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A31515"/>
          <w:sz w:val="18"/>
          <w:szCs w:val="18"/>
        </w:rPr>
        <w:t>"</w:t>
      </w:r>
      <w:proofErr w:type="spellStart"/>
      <w:r w:rsidRPr="2A02EF7A">
        <w:rPr>
          <w:rFonts w:ascii="Times New Roman" w:eastAsia="Times New Roman" w:hAnsi="Times New Roman" w:cs="Times New Roman"/>
          <w:color w:val="A31515"/>
          <w:sz w:val="18"/>
          <w:szCs w:val="18"/>
        </w:rPr>
        <w:t>ActivityDate</w:t>
      </w:r>
      <w:proofErr w:type="spellEnd"/>
      <w:r w:rsidRPr="2A02EF7A">
        <w:rPr>
          <w:rFonts w:ascii="Times New Roman" w:eastAsia="Times New Roman" w:hAnsi="Times New Roman" w:cs="Times New Roman"/>
          <w:color w:val="A31515"/>
          <w:sz w:val="18"/>
          <w:szCs w:val="18"/>
        </w:rPr>
        <w:t>"</w:t>
      </w:r>
      <w:r w:rsidRPr="2A02EF7A">
        <w:rPr>
          <w:rFonts w:ascii="Times New Roman" w:eastAsia="Times New Roman" w:hAnsi="Times New Roman" w:cs="Times New Roman"/>
          <w:sz w:val="18"/>
          <w:szCs w:val="18"/>
        </w:rPr>
        <w:t xml:space="preserve">, </w:t>
      </w:r>
    </w:p>
    <w:p w14:paraId="06E54B76" w14:textId="77777777" w:rsidR="006E1C8D" w:rsidRDefault="006E1C8D" w:rsidP="006E1C8D">
      <w:pPr>
        <w:spacing w:after="0"/>
        <w:ind w:firstLine="72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Namespace=</w:t>
      </w:r>
      <w:r w:rsidRPr="2A02EF7A">
        <w:rPr>
          <w:rFonts w:ascii="Times New Roman" w:eastAsia="Times New Roman" w:hAnsi="Times New Roman" w:cs="Times New Roman"/>
          <w:color w:val="A31515"/>
          <w:sz w:val="18"/>
          <w:szCs w:val="18"/>
        </w:rPr>
        <w:t>"http://niem.gov/</w:t>
      </w:r>
      <w:proofErr w:type="spellStart"/>
      <w:r w:rsidRPr="2A02EF7A">
        <w:rPr>
          <w:rFonts w:ascii="Times New Roman" w:eastAsia="Times New Roman" w:hAnsi="Times New Roman" w:cs="Times New Roman"/>
          <w:color w:val="A31515"/>
          <w:sz w:val="18"/>
          <w:szCs w:val="18"/>
        </w:rPr>
        <w:t>niem</w:t>
      </w:r>
      <w:proofErr w:type="spellEnd"/>
      <w:r w:rsidRPr="2A02EF7A">
        <w:rPr>
          <w:rFonts w:ascii="Times New Roman" w:eastAsia="Times New Roman" w:hAnsi="Times New Roman" w:cs="Times New Roman"/>
          <w:color w:val="A31515"/>
          <w:sz w:val="18"/>
          <w:szCs w:val="18"/>
        </w:rPr>
        <w:t>/</w:t>
      </w:r>
      <w:proofErr w:type="spellStart"/>
      <w:r w:rsidRPr="2A02EF7A">
        <w:rPr>
          <w:rFonts w:ascii="Times New Roman" w:eastAsia="Times New Roman" w:hAnsi="Times New Roman" w:cs="Times New Roman"/>
          <w:color w:val="A31515"/>
          <w:sz w:val="18"/>
          <w:szCs w:val="18"/>
        </w:rPr>
        <w:t>niem</w:t>
      </w:r>
      <w:proofErr w:type="spellEnd"/>
      <w:r w:rsidRPr="2A02EF7A">
        <w:rPr>
          <w:rFonts w:ascii="Times New Roman" w:eastAsia="Times New Roman" w:hAnsi="Times New Roman" w:cs="Times New Roman"/>
          <w:color w:val="A31515"/>
          <w:sz w:val="18"/>
          <w:szCs w:val="18"/>
        </w:rPr>
        <w:t>-core/2.0"</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IsNullable</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0000FF"/>
          <w:sz w:val="18"/>
          <w:szCs w:val="18"/>
        </w:rPr>
        <w:t>true</w:t>
      </w:r>
      <w:r w:rsidRPr="2A02EF7A">
        <w:rPr>
          <w:rFonts w:ascii="Times New Roman" w:eastAsia="Times New Roman" w:hAnsi="Times New Roman" w:cs="Times New Roman"/>
          <w:sz w:val="18"/>
          <w:szCs w:val="18"/>
        </w:rPr>
        <w:t>)]</w:t>
      </w:r>
    </w:p>
    <w:p w14:paraId="258CA085"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color w:val="0000FF"/>
          <w:sz w:val="18"/>
          <w:szCs w:val="18"/>
        </w:rPr>
        <w:t>public</w:t>
      </w: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color w:val="0000FF"/>
          <w:sz w:val="18"/>
          <w:szCs w:val="18"/>
        </w:rPr>
        <w:t>partial</w:t>
      </w: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color w:val="0000FF"/>
          <w:sz w:val="18"/>
          <w:szCs w:val="18"/>
        </w:rPr>
        <w:t>class</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color w:val="2B91AF"/>
          <w:sz w:val="18"/>
          <w:szCs w:val="18"/>
        </w:rPr>
        <w:t>DateType</w:t>
      </w:r>
      <w:proofErr w:type="spellEnd"/>
      <w:r w:rsidRPr="2A02EF7A">
        <w:rPr>
          <w:rFonts w:ascii="Times New Roman" w:eastAsia="Times New Roman" w:hAnsi="Times New Roman" w:cs="Times New Roman"/>
          <w:sz w:val="18"/>
          <w:szCs w:val="18"/>
        </w:rPr>
        <w:t xml:space="preserve"> : </w:t>
      </w:r>
      <w:proofErr w:type="spellStart"/>
      <w:r w:rsidRPr="2A02EF7A">
        <w:rPr>
          <w:rFonts w:ascii="Times New Roman" w:eastAsia="Times New Roman" w:hAnsi="Times New Roman" w:cs="Times New Roman"/>
          <w:color w:val="2B91AF"/>
          <w:sz w:val="18"/>
          <w:szCs w:val="18"/>
        </w:rPr>
        <w:t>ComplexObjectType</w:t>
      </w:r>
      <w:proofErr w:type="spellEnd"/>
      <w:r w:rsidRPr="2A02EF7A">
        <w:rPr>
          <w:rFonts w:ascii="Times New Roman" w:eastAsia="Times New Roman" w:hAnsi="Times New Roman" w:cs="Times New Roman"/>
          <w:sz w:val="18"/>
          <w:szCs w:val="18"/>
        </w:rPr>
        <w:t xml:space="preserve"> {</w:t>
      </w:r>
    </w:p>
    <w:p w14:paraId="1EF6E011" w14:textId="77777777" w:rsidR="006E1C8D" w:rsidRDefault="006E1C8D" w:rsidP="006E1C8D">
      <w:pPr>
        <w:spacing w:after="0"/>
        <w:rPr>
          <w:rFonts w:ascii="Times New Roman" w:eastAsia="Times New Roman" w:hAnsi="Times New Roman" w:cs="Times New Roman"/>
          <w:sz w:val="18"/>
          <w:szCs w:val="18"/>
        </w:rPr>
      </w:pPr>
      <w:r w:rsidRPr="3B6CC0CC">
        <w:rPr>
          <w:rFonts w:ascii="Times New Roman" w:eastAsia="Times New Roman" w:hAnsi="Times New Roman" w:cs="Times New Roman"/>
          <w:sz w:val="18"/>
          <w:szCs w:val="18"/>
        </w:rPr>
        <w:t xml:space="preserve">        </w:t>
      </w:r>
    </w:p>
    <w:p w14:paraId="7FFEA62B"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color w:val="0000FF"/>
          <w:sz w:val="18"/>
          <w:szCs w:val="18"/>
        </w:rPr>
        <w:t>private</w:t>
      </w: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color w:val="0000FF"/>
          <w:sz w:val="18"/>
          <w:szCs w:val="18"/>
        </w:rPr>
        <w:t>object</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itemsField</w:t>
      </w:r>
      <w:proofErr w:type="spellEnd"/>
      <w:r w:rsidRPr="2A02EF7A">
        <w:rPr>
          <w:rFonts w:ascii="Times New Roman" w:eastAsia="Times New Roman" w:hAnsi="Times New Roman" w:cs="Times New Roman"/>
          <w:sz w:val="18"/>
          <w:szCs w:val="18"/>
        </w:rPr>
        <w:t>;</w:t>
      </w:r>
    </w:p>
    <w:p w14:paraId="6739B016" w14:textId="77777777" w:rsidR="006E1C8D" w:rsidRDefault="006E1C8D" w:rsidP="006E1C8D">
      <w:pPr>
        <w:spacing w:after="0"/>
        <w:rPr>
          <w:rFonts w:ascii="Times New Roman" w:eastAsia="Times New Roman" w:hAnsi="Times New Roman" w:cs="Times New Roman"/>
          <w:sz w:val="18"/>
          <w:szCs w:val="18"/>
        </w:rPr>
      </w:pPr>
      <w:r w:rsidRPr="3B6CC0CC">
        <w:rPr>
          <w:rFonts w:ascii="Times New Roman" w:eastAsia="Times New Roman" w:hAnsi="Times New Roman" w:cs="Times New Roman"/>
          <w:sz w:val="18"/>
          <w:szCs w:val="18"/>
        </w:rPr>
        <w:t xml:space="preserve">        </w:t>
      </w:r>
    </w:p>
    <w:p w14:paraId="2B252E8F" w14:textId="77777777" w:rsidR="006E1C8D" w:rsidRDefault="006E1C8D" w:rsidP="006E1C8D">
      <w:pPr>
        <w:spacing w:after="0"/>
        <w:rPr>
          <w:rFonts w:ascii="Times New Roman" w:eastAsia="Times New Roman" w:hAnsi="Times New Roman" w:cs="Times New Roman"/>
          <w:sz w:val="18"/>
          <w:szCs w:val="18"/>
        </w:rPr>
      </w:pPr>
      <w:r w:rsidRPr="639B682D">
        <w:rPr>
          <w:rFonts w:ascii="Times New Roman" w:eastAsia="Times New Roman" w:hAnsi="Times New Roman" w:cs="Times New Roman"/>
          <w:sz w:val="18"/>
          <w:szCs w:val="18"/>
        </w:rPr>
        <w:t xml:space="preserve">        ///</w:t>
      </w:r>
      <w:r w:rsidRPr="639B682D">
        <w:rPr>
          <w:rFonts w:ascii="Times New Roman" w:eastAsia="Times New Roman" w:hAnsi="Times New Roman" w:cs="Times New Roman"/>
          <w:color w:val="008000"/>
          <w:sz w:val="18"/>
          <w:szCs w:val="18"/>
        </w:rPr>
        <w:t xml:space="preserve"> </w:t>
      </w:r>
      <w:r w:rsidRPr="639B682D">
        <w:rPr>
          <w:rFonts w:ascii="Times New Roman" w:eastAsia="Times New Roman" w:hAnsi="Times New Roman" w:cs="Times New Roman"/>
          <w:sz w:val="18"/>
          <w:szCs w:val="18"/>
        </w:rPr>
        <w:t>&lt;remarks/&gt;</w:t>
      </w:r>
    </w:p>
    <w:p w14:paraId="4C77F35F" w14:textId="77777777" w:rsidR="006E1C8D" w:rsidRDefault="006E1C8D" w:rsidP="006E1C8D">
      <w:pPr>
        <w:spacing w:after="0"/>
        <w:rPr>
          <w:rFonts w:ascii="Times New Roman" w:eastAsia="Times New Roman" w:hAnsi="Times New Roman" w:cs="Times New Roman"/>
          <w:sz w:val="18"/>
          <w:szCs w:val="18"/>
          <w:highlight w:val="yellow"/>
        </w:rPr>
      </w:pP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sz w:val="18"/>
          <w:szCs w:val="18"/>
          <w:highlight w:val="yellow"/>
        </w:rPr>
        <w:t>[</w:t>
      </w:r>
      <w:proofErr w:type="spellStart"/>
      <w:r w:rsidRPr="2A02EF7A">
        <w:rPr>
          <w:rFonts w:ascii="Times New Roman" w:eastAsia="Times New Roman" w:hAnsi="Times New Roman" w:cs="Times New Roman"/>
          <w:sz w:val="18"/>
          <w:szCs w:val="18"/>
          <w:highlight w:val="yellow"/>
        </w:rPr>
        <w:t>System.Xml.Serialization.</w:t>
      </w:r>
      <w:r w:rsidRPr="2A02EF7A">
        <w:rPr>
          <w:rFonts w:ascii="Times New Roman" w:eastAsia="Times New Roman" w:hAnsi="Times New Roman" w:cs="Times New Roman"/>
          <w:color w:val="2B91AF"/>
          <w:sz w:val="18"/>
          <w:szCs w:val="18"/>
          <w:highlight w:val="yellow"/>
        </w:rPr>
        <w:t>XmlElementAttribute</w:t>
      </w:r>
      <w:proofErr w:type="spellEnd"/>
      <w:r w:rsidRPr="2A02EF7A">
        <w:rPr>
          <w:rFonts w:ascii="Times New Roman" w:eastAsia="Times New Roman" w:hAnsi="Times New Roman" w:cs="Times New Roman"/>
          <w:sz w:val="18"/>
          <w:szCs w:val="18"/>
          <w:highlight w:val="yellow"/>
        </w:rPr>
        <w:t>(</w:t>
      </w:r>
      <w:r w:rsidRPr="2A02EF7A">
        <w:rPr>
          <w:rFonts w:ascii="Times New Roman" w:eastAsia="Times New Roman" w:hAnsi="Times New Roman" w:cs="Times New Roman"/>
          <w:color w:val="A31515"/>
          <w:sz w:val="18"/>
          <w:szCs w:val="18"/>
          <w:highlight w:val="yellow"/>
        </w:rPr>
        <w:t>"</w:t>
      </w:r>
      <w:proofErr w:type="spellStart"/>
      <w:r w:rsidRPr="2A02EF7A">
        <w:rPr>
          <w:rFonts w:ascii="Times New Roman" w:eastAsia="Times New Roman" w:hAnsi="Times New Roman" w:cs="Times New Roman"/>
          <w:color w:val="A31515"/>
          <w:sz w:val="18"/>
          <w:szCs w:val="18"/>
          <w:highlight w:val="yellow"/>
        </w:rPr>
        <w:t>DayOfMonth</w:t>
      </w:r>
      <w:proofErr w:type="spellEnd"/>
      <w:r w:rsidRPr="2A02EF7A">
        <w:rPr>
          <w:rFonts w:ascii="Times New Roman" w:eastAsia="Times New Roman" w:hAnsi="Times New Roman" w:cs="Times New Roman"/>
          <w:color w:val="A31515"/>
          <w:sz w:val="18"/>
          <w:szCs w:val="18"/>
          <w:highlight w:val="yellow"/>
        </w:rPr>
        <w:t>"</w:t>
      </w:r>
      <w:r w:rsidRPr="2A02EF7A">
        <w:rPr>
          <w:rFonts w:ascii="Times New Roman" w:eastAsia="Times New Roman" w:hAnsi="Times New Roman" w:cs="Times New Roman"/>
          <w:sz w:val="18"/>
          <w:szCs w:val="18"/>
          <w:highlight w:val="yellow"/>
        </w:rPr>
        <w:t xml:space="preserve">, </w:t>
      </w:r>
      <w:proofErr w:type="spellStart"/>
      <w:r w:rsidRPr="2A02EF7A">
        <w:rPr>
          <w:rFonts w:ascii="Times New Roman" w:eastAsia="Times New Roman" w:hAnsi="Times New Roman" w:cs="Times New Roman"/>
          <w:color w:val="0000FF"/>
          <w:sz w:val="18"/>
          <w:szCs w:val="18"/>
          <w:highlight w:val="yellow"/>
        </w:rPr>
        <w:t>typeof</w:t>
      </w:r>
      <w:proofErr w:type="spellEnd"/>
      <w:r w:rsidRPr="2A02EF7A">
        <w:rPr>
          <w:rFonts w:ascii="Times New Roman" w:eastAsia="Times New Roman" w:hAnsi="Times New Roman" w:cs="Times New Roman"/>
          <w:sz w:val="18"/>
          <w:szCs w:val="18"/>
          <w:highlight w:val="yellow"/>
        </w:rPr>
        <w:t>(</w:t>
      </w:r>
      <w:proofErr w:type="spellStart"/>
      <w:r w:rsidRPr="2A02EF7A">
        <w:rPr>
          <w:rFonts w:ascii="Times New Roman" w:eastAsia="Times New Roman" w:hAnsi="Times New Roman" w:cs="Times New Roman"/>
          <w:color w:val="2B91AF"/>
          <w:sz w:val="18"/>
          <w:szCs w:val="18"/>
          <w:highlight w:val="yellow"/>
        </w:rPr>
        <w:t>DayType</w:t>
      </w:r>
      <w:proofErr w:type="spellEnd"/>
      <w:r w:rsidRPr="2A02EF7A">
        <w:rPr>
          <w:rFonts w:ascii="Times New Roman" w:eastAsia="Times New Roman" w:hAnsi="Times New Roman" w:cs="Times New Roman"/>
          <w:sz w:val="18"/>
          <w:szCs w:val="18"/>
          <w:highlight w:val="yellow"/>
        </w:rPr>
        <w:t xml:space="preserve">), </w:t>
      </w:r>
    </w:p>
    <w:p w14:paraId="30C07208" w14:textId="77777777" w:rsidR="006E1C8D" w:rsidRDefault="006E1C8D" w:rsidP="006E1C8D">
      <w:pPr>
        <w:spacing w:after="0"/>
        <w:ind w:firstLine="720"/>
        <w:rPr>
          <w:rFonts w:ascii="Times New Roman" w:eastAsia="Times New Roman" w:hAnsi="Times New Roman" w:cs="Times New Roman"/>
          <w:sz w:val="18"/>
          <w:szCs w:val="18"/>
          <w:highlight w:val="yellow"/>
        </w:rPr>
      </w:pPr>
      <w:r w:rsidRPr="2A02EF7A">
        <w:rPr>
          <w:rFonts w:ascii="Times New Roman" w:eastAsia="Times New Roman" w:hAnsi="Times New Roman" w:cs="Times New Roman"/>
          <w:sz w:val="18"/>
          <w:szCs w:val="18"/>
          <w:highlight w:val="yellow"/>
        </w:rPr>
        <w:t xml:space="preserve">         Namespace = </w:t>
      </w:r>
      <w:r w:rsidRPr="2A02EF7A">
        <w:rPr>
          <w:rFonts w:ascii="Times New Roman" w:eastAsia="Times New Roman" w:hAnsi="Times New Roman" w:cs="Times New Roman"/>
          <w:color w:val="A31515"/>
          <w:sz w:val="18"/>
          <w:szCs w:val="18"/>
          <w:highlight w:val="yellow"/>
        </w:rPr>
        <w:t>"</w:t>
      </w:r>
      <w:hyperlink r:id="rId5">
        <w:r w:rsidRPr="2A02EF7A">
          <w:rPr>
            <w:rStyle w:val="Hyperlink"/>
            <w:rFonts w:ascii="Times New Roman" w:eastAsia="Times New Roman" w:hAnsi="Times New Roman" w:cs="Times New Roman"/>
            <w:color w:val="A31515"/>
            <w:sz w:val="18"/>
            <w:szCs w:val="18"/>
            <w:highlight w:val="yellow"/>
          </w:rPr>
          <w:t>http://niem.gov/niem/domains/intelligence/2.1</w:t>
        </w:r>
      </w:hyperlink>
      <w:r w:rsidRPr="2A02EF7A">
        <w:rPr>
          <w:rFonts w:ascii="Times New Roman" w:eastAsia="Times New Roman" w:hAnsi="Times New Roman" w:cs="Times New Roman"/>
          <w:color w:val="A31515"/>
          <w:sz w:val="18"/>
          <w:szCs w:val="18"/>
          <w:highlight w:val="yellow"/>
        </w:rPr>
        <w:t>"</w:t>
      </w:r>
      <w:r w:rsidRPr="2A02EF7A">
        <w:rPr>
          <w:rFonts w:ascii="Times New Roman" w:eastAsia="Times New Roman" w:hAnsi="Times New Roman" w:cs="Times New Roman"/>
          <w:sz w:val="18"/>
          <w:szCs w:val="18"/>
          <w:highlight w:val="yellow"/>
        </w:rPr>
        <w:t xml:space="preserve">, </w:t>
      </w:r>
      <w:proofErr w:type="spellStart"/>
      <w:r w:rsidRPr="2A02EF7A">
        <w:rPr>
          <w:rFonts w:ascii="Times New Roman" w:eastAsia="Times New Roman" w:hAnsi="Times New Roman" w:cs="Times New Roman"/>
          <w:sz w:val="18"/>
          <w:szCs w:val="18"/>
          <w:highlight w:val="yellow"/>
        </w:rPr>
        <w:t>IsNullable</w:t>
      </w:r>
      <w:proofErr w:type="spellEnd"/>
      <w:r w:rsidRPr="2A02EF7A">
        <w:rPr>
          <w:rFonts w:ascii="Times New Roman" w:eastAsia="Times New Roman" w:hAnsi="Times New Roman" w:cs="Times New Roman"/>
          <w:sz w:val="18"/>
          <w:szCs w:val="18"/>
          <w:highlight w:val="yellow"/>
        </w:rPr>
        <w:t xml:space="preserve"> = </w:t>
      </w:r>
      <w:r w:rsidRPr="2A02EF7A">
        <w:rPr>
          <w:rFonts w:ascii="Times New Roman" w:eastAsia="Times New Roman" w:hAnsi="Times New Roman" w:cs="Times New Roman"/>
          <w:color w:val="0000FF"/>
          <w:sz w:val="18"/>
          <w:szCs w:val="18"/>
          <w:highlight w:val="yellow"/>
        </w:rPr>
        <w:t>true</w:t>
      </w:r>
      <w:r w:rsidRPr="2A02EF7A">
        <w:rPr>
          <w:rFonts w:ascii="Times New Roman" w:eastAsia="Times New Roman" w:hAnsi="Times New Roman" w:cs="Times New Roman"/>
          <w:sz w:val="18"/>
          <w:szCs w:val="18"/>
          <w:highlight w:val="yellow"/>
        </w:rPr>
        <w:t>)]</w:t>
      </w:r>
    </w:p>
    <w:p w14:paraId="61E373AC" w14:textId="77777777" w:rsidR="006E1C8D" w:rsidRDefault="006E1C8D" w:rsidP="006E1C8D">
      <w:pPr>
        <w:spacing w:after="0"/>
        <w:rPr>
          <w:rFonts w:ascii="Times New Roman" w:eastAsia="Times New Roman" w:hAnsi="Times New Roman" w:cs="Times New Roman"/>
          <w:sz w:val="18"/>
          <w:szCs w:val="18"/>
          <w:highlight w:val="yellow"/>
        </w:rPr>
      </w:pPr>
      <w:r w:rsidRPr="2A02EF7A">
        <w:rPr>
          <w:rFonts w:ascii="Times New Roman" w:eastAsia="Times New Roman" w:hAnsi="Times New Roman" w:cs="Times New Roman"/>
          <w:sz w:val="18"/>
          <w:szCs w:val="18"/>
          <w:highlight w:val="yellow"/>
        </w:rPr>
        <w:t xml:space="preserve">        [</w:t>
      </w:r>
      <w:proofErr w:type="spellStart"/>
      <w:r w:rsidRPr="2A02EF7A">
        <w:rPr>
          <w:rFonts w:ascii="Times New Roman" w:eastAsia="Times New Roman" w:hAnsi="Times New Roman" w:cs="Times New Roman"/>
          <w:sz w:val="18"/>
          <w:szCs w:val="18"/>
          <w:highlight w:val="yellow"/>
        </w:rPr>
        <w:t>System.Xml.Serialization.</w:t>
      </w:r>
      <w:r w:rsidRPr="2A02EF7A">
        <w:rPr>
          <w:rFonts w:ascii="Times New Roman" w:eastAsia="Times New Roman" w:hAnsi="Times New Roman" w:cs="Times New Roman"/>
          <w:color w:val="2B91AF"/>
          <w:sz w:val="18"/>
          <w:szCs w:val="18"/>
          <w:highlight w:val="yellow"/>
        </w:rPr>
        <w:t>XmlElementAttribute</w:t>
      </w:r>
      <w:proofErr w:type="spellEnd"/>
      <w:r w:rsidRPr="2A02EF7A">
        <w:rPr>
          <w:rFonts w:ascii="Times New Roman" w:eastAsia="Times New Roman" w:hAnsi="Times New Roman" w:cs="Times New Roman"/>
          <w:sz w:val="18"/>
          <w:szCs w:val="18"/>
          <w:highlight w:val="yellow"/>
        </w:rPr>
        <w:t>(</w:t>
      </w:r>
      <w:r w:rsidRPr="2A02EF7A">
        <w:rPr>
          <w:rFonts w:ascii="Times New Roman" w:eastAsia="Times New Roman" w:hAnsi="Times New Roman" w:cs="Times New Roman"/>
          <w:color w:val="A31515"/>
          <w:sz w:val="18"/>
          <w:szCs w:val="18"/>
          <w:highlight w:val="yellow"/>
        </w:rPr>
        <w:t>"Month"</w:t>
      </w:r>
      <w:r w:rsidRPr="2A02EF7A">
        <w:rPr>
          <w:rFonts w:ascii="Times New Roman" w:eastAsia="Times New Roman" w:hAnsi="Times New Roman" w:cs="Times New Roman"/>
          <w:sz w:val="18"/>
          <w:szCs w:val="18"/>
          <w:highlight w:val="yellow"/>
        </w:rPr>
        <w:t xml:space="preserve">, </w:t>
      </w:r>
      <w:proofErr w:type="spellStart"/>
      <w:r w:rsidRPr="2A02EF7A">
        <w:rPr>
          <w:rFonts w:ascii="Times New Roman" w:eastAsia="Times New Roman" w:hAnsi="Times New Roman" w:cs="Times New Roman"/>
          <w:color w:val="0000FF"/>
          <w:sz w:val="18"/>
          <w:szCs w:val="18"/>
          <w:highlight w:val="yellow"/>
        </w:rPr>
        <w:t>typeof</w:t>
      </w:r>
      <w:proofErr w:type="spellEnd"/>
      <w:r w:rsidRPr="2A02EF7A">
        <w:rPr>
          <w:rFonts w:ascii="Times New Roman" w:eastAsia="Times New Roman" w:hAnsi="Times New Roman" w:cs="Times New Roman"/>
          <w:sz w:val="18"/>
          <w:szCs w:val="18"/>
          <w:highlight w:val="yellow"/>
        </w:rPr>
        <w:t>(</w:t>
      </w:r>
      <w:proofErr w:type="spellStart"/>
      <w:r w:rsidRPr="2A02EF7A">
        <w:rPr>
          <w:rFonts w:ascii="Times New Roman" w:eastAsia="Times New Roman" w:hAnsi="Times New Roman" w:cs="Times New Roman"/>
          <w:color w:val="2B91AF"/>
          <w:sz w:val="18"/>
          <w:szCs w:val="18"/>
          <w:highlight w:val="yellow"/>
        </w:rPr>
        <w:t>gMonth</w:t>
      </w:r>
      <w:proofErr w:type="spellEnd"/>
      <w:r w:rsidRPr="2A02EF7A">
        <w:rPr>
          <w:rFonts w:ascii="Times New Roman" w:eastAsia="Times New Roman" w:hAnsi="Times New Roman" w:cs="Times New Roman"/>
          <w:sz w:val="18"/>
          <w:szCs w:val="18"/>
          <w:highlight w:val="yellow"/>
        </w:rPr>
        <w:t xml:space="preserve">), </w:t>
      </w:r>
    </w:p>
    <w:p w14:paraId="6DD9745C" w14:textId="77777777" w:rsidR="006E1C8D" w:rsidRDefault="006E1C8D" w:rsidP="006E1C8D">
      <w:pPr>
        <w:spacing w:after="0"/>
        <w:ind w:firstLine="720"/>
        <w:rPr>
          <w:rFonts w:ascii="Times New Roman" w:eastAsia="Times New Roman" w:hAnsi="Times New Roman" w:cs="Times New Roman"/>
          <w:sz w:val="18"/>
          <w:szCs w:val="18"/>
          <w:highlight w:val="yellow"/>
        </w:rPr>
      </w:pPr>
      <w:r w:rsidRPr="2A02EF7A">
        <w:rPr>
          <w:rFonts w:ascii="Times New Roman" w:eastAsia="Times New Roman" w:hAnsi="Times New Roman" w:cs="Times New Roman"/>
          <w:sz w:val="18"/>
          <w:szCs w:val="18"/>
          <w:highlight w:val="yellow"/>
        </w:rPr>
        <w:t xml:space="preserve">         Namespace = </w:t>
      </w:r>
      <w:r w:rsidRPr="2A02EF7A">
        <w:rPr>
          <w:rFonts w:ascii="Times New Roman" w:eastAsia="Times New Roman" w:hAnsi="Times New Roman" w:cs="Times New Roman"/>
          <w:color w:val="A31515"/>
          <w:sz w:val="18"/>
          <w:szCs w:val="18"/>
          <w:highlight w:val="yellow"/>
        </w:rPr>
        <w:t>"</w:t>
      </w:r>
      <w:hyperlink r:id="rId6">
        <w:r w:rsidRPr="2A02EF7A">
          <w:rPr>
            <w:rStyle w:val="Hyperlink"/>
            <w:rFonts w:ascii="Times New Roman" w:eastAsia="Times New Roman" w:hAnsi="Times New Roman" w:cs="Times New Roman"/>
            <w:color w:val="A31515"/>
            <w:sz w:val="18"/>
            <w:szCs w:val="18"/>
            <w:highlight w:val="yellow"/>
          </w:rPr>
          <w:t>http://niem.gov/niem/domains/intelligence/2.1</w:t>
        </w:r>
      </w:hyperlink>
      <w:r w:rsidRPr="2A02EF7A">
        <w:rPr>
          <w:rFonts w:ascii="Times New Roman" w:eastAsia="Times New Roman" w:hAnsi="Times New Roman" w:cs="Times New Roman"/>
          <w:color w:val="A31515"/>
          <w:sz w:val="18"/>
          <w:szCs w:val="18"/>
          <w:highlight w:val="yellow"/>
        </w:rPr>
        <w:t>"</w:t>
      </w:r>
      <w:r w:rsidRPr="2A02EF7A">
        <w:rPr>
          <w:rFonts w:ascii="Times New Roman" w:eastAsia="Times New Roman" w:hAnsi="Times New Roman" w:cs="Times New Roman"/>
          <w:sz w:val="18"/>
          <w:szCs w:val="18"/>
          <w:highlight w:val="yellow"/>
        </w:rPr>
        <w:t xml:space="preserve">, </w:t>
      </w:r>
      <w:proofErr w:type="spellStart"/>
      <w:r w:rsidRPr="2A02EF7A">
        <w:rPr>
          <w:rFonts w:ascii="Times New Roman" w:eastAsia="Times New Roman" w:hAnsi="Times New Roman" w:cs="Times New Roman"/>
          <w:sz w:val="18"/>
          <w:szCs w:val="18"/>
          <w:highlight w:val="yellow"/>
        </w:rPr>
        <w:t>IsNullable</w:t>
      </w:r>
      <w:proofErr w:type="spellEnd"/>
      <w:r w:rsidRPr="2A02EF7A">
        <w:rPr>
          <w:rFonts w:ascii="Times New Roman" w:eastAsia="Times New Roman" w:hAnsi="Times New Roman" w:cs="Times New Roman"/>
          <w:sz w:val="18"/>
          <w:szCs w:val="18"/>
          <w:highlight w:val="yellow"/>
        </w:rPr>
        <w:t xml:space="preserve"> = </w:t>
      </w:r>
      <w:r w:rsidRPr="2A02EF7A">
        <w:rPr>
          <w:rFonts w:ascii="Times New Roman" w:eastAsia="Times New Roman" w:hAnsi="Times New Roman" w:cs="Times New Roman"/>
          <w:color w:val="0000FF"/>
          <w:sz w:val="18"/>
          <w:szCs w:val="18"/>
          <w:highlight w:val="yellow"/>
        </w:rPr>
        <w:t>true</w:t>
      </w:r>
      <w:r w:rsidRPr="2A02EF7A">
        <w:rPr>
          <w:rFonts w:ascii="Times New Roman" w:eastAsia="Times New Roman" w:hAnsi="Times New Roman" w:cs="Times New Roman"/>
          <w:sz w:val="18"/>
          <w:szCs w:val="18"/>
          <w:highlight w:val="yellow"/>
        </w:rPr>
        <w:t>)]</w:t>
      </w:r>
    </w:p>
    <w:p w14:paraId="4A51D652"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System.Xml.Serialization.</w:t>
      </w:r>
      <w:r w:rsidRPr="2A02EF7A">
        <w:rPr>
          <w:rFonts w:ascii="Times New Roman" w:eastAsia="Times New Roman" w:hAnsi="Times New Roman" w:cs="Times New Roman"/>
          <w:color w:val="2B91AF"/>
          <w:sz w:val="18"/>
          <w:szCs w:val="18"/>
        </w:rPr>
        <w:t>XmlElementAttribute</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A31515"/>
          <w:sz w:val="18"/>
          <w:szCs w:val="18"/>
        </w:rPr>
        <w:t>"Date"</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color w:val="0000FF"/>
          <w:sz w:val="18"/>
          <w:szCs w:val="18"/>
        </w:rPr>
        <w:t>typeof</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2B91AF"/>
          <w:sz w:val="18"/>
          <w:szCs w:val="18"/>
        </w:rPr>
        <w:t>date</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IsNullable</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0000FF"/>
          <w:sz w:val="18"/>
          <w:szCs w:val="18"/>
        </w:rPr>
        <w:t>true</w:t>
      </w:r>
      <w:r w:rsidRPr="2A02EF7A">
        <w:rPr>
          <w:rFonts w:ascii="Times New Roman" w:eastAsia="Times New Roman" w:hAnsi="Times New Roman" w:cs="Times New Roman"/>
          <w:sz w:val="18"/>
          <w:szCs w:val="18"/>
        </w:rPr>
        <w:t>)]</w:t>
      </w:r>
    </w:p>
    <w:p w14:paraId="4097ED04"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System.Xml.Serialization.</w:t>
      </w:r>
      <w:r w:rsidRPr="2A02EF7A">
        <w:rPr>
          <w:rFonts w:ascii="Times New Roman" w:eastAsia="Times New Roman" w:hAnsi="Times New Roman" w:cs="Times New Roman"/>
          <w:color w:val="2B91AF"/>
          <w:sz w:val="18"/>
          <w:szCs w:val="18"/>
        </w:rPr>
        <w:t>XmlElementAttribute</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A31515"/>
          <w:sz w:val="18"/>
          <w:szCs w:val="18"/>
        </w:rPr>
        <w:t>"</w:t>
      </w:r>
      <w:proofErr w:type="spellStart"/>
      <w:r w:rsidRPr="2A02EF7A">
        <w:rPr>
          <w:rFonts w:ascii="Times New Roman" w:eastAsia="Times New Roman" w:hAnsi="Times New Roman" w:cs="Times New Roman"/>
          <w:color w:val="A31515"/>
          <w:sz w:val="18"/>
          <w:szCs w:val="18"/>
        </w:rPr>
        <w:t>DateTime</w:t>
      </w:r>
      <w:proofErr w:type="spellEnd"/>
      <w:r w:rsidRPr="2A02EF7A">
        <w:rPr>
          <w:rFonts w:ascii="Times New Roman" w:eastAsia="Times New Roman" w:hAnsi="Times New Roman" w:cs="Times New Roman"/>
          <w:color w:val="A31515"/>
          <w:sz w:val="18"/>
          <w:szCs w:val="18"/>
        </w:rPr>
        <w:t>"</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color w:val="0000FF"/>
          <w:sz w:val="18"/>
          <w:szCs w:val="18"/>
        </w:rPr>
        <w:t>typeof</w:t>
      </w:r>
      <w:proofErr w:type="spellEnd"/>
      <w:r w:rsidRPr="2A02EF7A">
        <w:rPr>
          <w:rFonts w:ascii="Times New Roman" w:eastAsia="Times New Roman" w:hAnsi="Times New Roman" w:cs="Times New Roman"/>
          <w:sz w:val="18"/>
          <w:szCs w:val="18"/>
        </w:rPr>
        <w:t>(</w:t>
      </w:r>
      <w:proofErr w:type="spellStart"/>
      <w:r w:rsidRPr="2A02EF7A">
        <w:rPr>
          <w:rFonts w:ascii="Times New Roman" w:eastAsia="Times New Roman" w:hAnsi="Times New Roman" w:cs="Times New Roman"/>
          <w:color w:val="2B91AF"/>
          <w:sz w:val="18"/>
          <w:szCs w:val="18"/>
        </w:rPr>
        <w:t>dateTime</w:t>
      </w:r>
      <w:proofErr w:type="spellEnd"/>
      <w:r w:rsidRPr="2A02EF7A">
        <w:rPr>
          <w:rFonts w:ascii="Times New Roman" w:eastAsia="Times New Roman" w:hAnsi="Times New Roman" w:cs="Times New Roman"/>
          <w:sz w:val="18"/>
          <w:szCs w:val="18"/>
        </w:rPr>
        <w:t xml:space="preserve">), </w:t>
      </w:r>
    </w:p>
    <w:p w14:paraId="1F6C9B81" w14:textId="77777777" w:rsidR="006E1C8D" w:rsidRDefault="006E1C8D" w:rsidP="006E1C8D">
      <w:pPr>
        <w:spacing w:after="0"/>
        <w:ind w:firstLine="72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IsNullable</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0000FF"/>
          <w:sz w:val="18"/>
          <w:szCs w:val="18"/>
        </w:rPr>
        <w:t>true</w:t>
      </w:r>
      <w:r w:rsidRPr="2A02EF7A">
        <w:rPr>
          <w:rFonts w:ascii="Times New Roman" w:eastAsia="Times New Roman" w:hAnsi="Times New Roman" w:cs="Times New Roman"/>
          <w:sz w:val="18"/>
          <w:szCs w:val="18"/>
        </w:rPr>
        <w:t>)]</w:t>
      </w:r>
    </w:p>
    <w:p w14:paraId="249670AB"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System.Xml.Serialization.</w:t>
      </w:r>
      <w:r w:rsidRPr="2A02EF7A">
        <w:rPr>
          <w:rFonts w:ascii="Times New Roman" w:eastAsia="Times New Roman" w:hAnsi="Times New Roman" w:cs="Times New Roman"/>
          <w:color w:val="2B91AF"/>
          <w:sz w:val="18"/>
          <w:szCs w:val="18"/>
        </w:rPr>
        <w:t>XmlElementAttribute</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A31515"/>
          <w:sz w:val="18"/>
          <w:szCs w:val="18"/>
        </w:rPr>
        <w:t>"Year"</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color w:val="0000FF"/>
          <w:sz w:val="18"/>
          <w:szCs w:val="18"/>
        </w:rPr>
        <w:t>typeof</w:t>
      </w:r>
      <w:proofErr w:type="spellEnd"/>
      <w:r w:rsidRPr="2A02EF7A">
        <w:rPr>
          <w:rFonts w:ascii="Times New Roman" w:eastAsia="Times New Roman" w:hAnsi="Times New Roman" w:cs="Times New Roman"/>
          <w:sz w:val="18"/>
          <w:szCs w:val="18"/>
        </w:rPr>
        <w:t>(</w:t>
      </w:r>
      <w:proofErr w:type="spellStart"/>
      <w:r w:rsidRPr="2A02EF7A">
        <w:rPr>
          <w:rFonts w:ascii="Times New Roman" w:eastAsia="Times New Roman" w:hAnsi="Times New Roman" w:cs="Times New Roman"/>
          <w:color w:val="2B91AF"/>
          <w:sz w:val="18"/>
          <w:szCs w:val="18"/>
        </w:rPr>
        <w:t>gYear</w:t>
      </w:r>
      <w:proofErr w:type="spellEnd"/>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IsNullable</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0000FF"/>
          <w:sz w:val="18"/>
          <w:szCs w:val="18"/>
        </w:rPr>
        <w:t>true</w:t>
      </w:r>
      <w:r w:rsidRPr="2A02EF7A">
        <w:rPr>
          <w:rFonts w:ascii="Times New Roman" w:eastAsia="Times New Roman" w:hAnsi="Times New Roman" w:cs="Times New Roman"/>
          <w:sz w:val="18"/>
          <w:szCs w:val="18"/>
        </w:rPr>
        <w:t>)]</w:t>
      </w:r>
    </w:p>
    <w:p w14:paraId="3A6D0A91" w14:textId="77777777" w:rsidR="006E1C8D" w:rsidRDefault="006E1C8D" w:rsidP="006E1C8D">
      <w:pPr>
        <w:spacing w:after="0"/>
        <w:rPr>
          <w:rFonts w:ascii="Times New Roman" w:eastAsia="Times New Roman" w:hAnsi="Times New Roman" w:cs="Times New Roman"/>
          <w:sz w:val="18"/>
          <w:szCs w:val="18"/>
        </w:rPr>
      </w:pPr>
      <w:r w:rsidRPr="639B682D">
        <w:rPr>
          <w:rFonts w:ascii="Times New Roman" w:eastAsia="Times New Roman" w:hAnsi="Times New Roman" w:cs="Times New Roman"/>
          <w:sz w:val="18"/>
          <w:szCs w:val="18"/>
        </w:rPr>
        <w:t xml:space="preserve">        </w:t>
      </w:r>
      <w:r w:rsidRPr="639B682D">
        <w:rPr>
          <w:rFonts w:ascii="Times New Roman" w:eastAsia="Times New Roman" w:hAnsi="Times New Roman" w:cs="Times New Roman"/>
          <w:color w:val="0000FF"/>
          <w:sz w:val="18"/>
          <w:szCs w:val="18"/>
        </w:rPr>
        <w:t>public</w:t>
      </w:r>
      <w:r w:rsidRPr="639B682D">
        <w:rPr>
          <w:rFonts w:ascii="Times New Roman" w:eastAsia="Times New Roman" w:hAnsi="Times New Roman" w:cs="Times New Roman"/>
          <w:sz w:val="18"/>
          <w:szCs w:val="18"/>
        </w:rPr>
        <w:t xml:space="preserve"> </w:t>
      </w:r>
      <w:r w:rsidRPr="639B682D">
        <w:rPr>
          <w:rFonts w:ascii="Times New Roman" w:eastAsia="Times New Roman" w:hAnsi="Times New Roman" w:cs="Times New Roman"/>
          <w:color w:val="0000FF"/>
          <w:sz w:val="18"/>
          <w:szCs w:val="18"/>
        </w:rPr>
        <w:t>object</w:t>
      </w:r>
      <w:r w:rsidRPr="639B682D">
        <w:rPr>
          <w:rFonts w:ascii="Times New Roman" w:eastAsia="Times New Roman" w:hAnsi="Times New Roman" w:cs="Times New Roman"/>
          <w:sz w:val="18"/>
          <w:szCs w:val="18"/>
        </w:rPr>
        <w:t>[] Items {…</w:t>
      </w:r>
    </w:p>
    <w:p w14:paraId="043B2A3B" w14:textId="77777777" w:rsidR="006E1C8D" w:rsidRDefault="006E1C8D" w:rsidP="006E1C8D">
      <w:r w:rsidRPr="20BB888A">
        <w:rPr>
          <w:rFonts w:ascii="Calibri" w:eastAsia="Calibri" w:hAnsi="Calibri" w:cs="Calibri"/>
        </w:rPr>
        <w:t xml:space="preserve"> </w:t>
      </w:r>
    </w:p>
    <w:p w14:paraId="6CCFCCD5" w14:textId="77777777" w:rsidR="006E1C8D" w:rsidRDefault="006E1C8D" w:rsidP="006E1C8D">
      <w:pPr>
        <w:pStyle w:val="Heading3"/>
      </w:pPr>
      <w:r>
        <w:t>Case 2: A substitution group without head and extension types in different namespaces</w:t>
      </w:r>
    </w:p>
    <w:p w14:paraId="7AF1F871" w14:textId="77777777" w:rsidR="006E1C8D" w:rsidRDefault="006E1C8D" w:rsidP="006E1C8D">
      <w:r w:rsidRPr="2A02EF7A">
        <w:rPr>
          <w:rFonts w:ascii="Calibri" w:eastAsia="Calibri" w:hAnsi="Calibri" w:cs="Calibri"/>
          <w:color w:val="000000" w:themeColor="text1"/>
        </w:rPr>
        <w:t>In this case, the element</w:t>
      </w:r>
      <w:r w:rsidRPr="2A02EF7A">
        <w:rPr>
          <w:rFonts w:ascii="Courier New" w:eastAsia="Courier New" w:hAnsi="Courier New" w:cs="Courier New"/>
          <w:color w:val="0000FF"/>
        </w:rPr>
        <w:t xml:space="preserve"> </w:t>
      </w:r>
      <w:proofErr w:type="spellStart"/>
      <w:r w:rsidRPr="2A02EF7A">
        <w:rPr>
          <w:rFonts w:ascii="Courier New" w:eastAsia="Courier New" w:hAnsi="Courier New" w:cs="Courier New"/>
          <w:color w:val="0000FF"/>
        </w:rPr>
        <w:t>nc:Conveyance</w:t>
      </w:r>
      <w:proofErr w:type="spellEnd"/>
      <w:r w:rsidRPr="2A02EF7A">
        <w:rPr>
          <w:rFonts w:ascii="Courier New" w:eastAsia="Courier New" w:hAnsi="Courier New" w:cs="Courier New"/>
          <w:color w:val="0000FF"/>
        </w:rPr>
        <w:t xml:space="preserve"> </w:t>
      </w:r>
      <w:r w:rsidRPr="2A02EF7A">
        <w:rPr>
          <w:rFonts w:ascii="Calibri" w:eastAsia="Calibri" w:hAnsi="Calibri" w:cs="Calibri"/>
        </w:rPr>
        <w:t>is being implicitly substituted with</w:t>
      </w:r>
      <w:r w:rsidRPr="2A02EF7A">
        <w:rPr>
          <w:rFonts w:ascii="Courier New" w:eastAsia="Courier New" w:hAnsi="Courier New" w:cs="Courier New"/>
          <w:color w:val="0000FF"/>
        </w:rPr>
        <w:t xml:space="preserve"> </w:t>
      </w:r>
      <w:proofErr w:type="spellStart"/>
      <w:r w:rsidRPr="2A02EF7A">
        <w:rPr>
          <w:rFonts w:ascii="Courier New" w:eastAsia="Courier New" w:hAnsi="Courier New" w:cs="Courier New"/>
          <w:color w:val="0000FF"/>
        </w:rPr>
        <w:t>cbrn:Conveyance</w:t>
      </w:r>
      <w:proofErr w:type="spellEnd"/>
      <w:r w:rsidRPr="2A02EF7A">
        <w:rPr>
          <w:rFonts w:ascii="Courier New" w:eastAsia="Courier New" w:hAnsi="Courier New" w:cs="Courier New"/>
          <w:color w:val="0000FF"/>
        </w:rPr>
        <w:t xml:space="preserve"> </w:t>
      </w:r>
      <w:r w:rsidRPr="2A02EF7A">
        <w:rPr>
          <w:rFonts w:ascii="Calibri" w:eastAsia="Calibri" w:hAnsi="Calibri" w:cs="Calibri"/>
          <w:color w:val="000000" w:themeColor="text1"/>
        </w:rPr>
        <w:t xml:space="preserve">which is an extension that adds an augmentation to </w:t>
      </w:r>
      <w:proofErr w:type="spellStart"/>
      <w:r w:rsidRPr="2A02EF7A">
        <w:rPr>
          <w:rFonts w:ascii="Courier New" w:eastAsia="Courier New" w:hAnsi="Courier New" w:cs="Courier New"/>
          <w:color w:val="0000FF"/>
        </w:rPr>
        <w:t>nc:Conveyance</w:t>
      </w:r>
      <w:proofErr w:type="spellEnd"/>
      <w:r w:rsidRPr="2A02EF7A">
        <w:rPr>
          <w:rFonts w:ascii="Calibri" w:eastAsia="Calibri" w:hAnsi="Calibri" w:cs="Calibri"/>
        </w:rPr>
        <w:t xml:space="preserve">. Note that in this case the cardinality of </w:t>
      </w:r>
      <w:proofErr w:type="spellStart"/>
      <w:r w:rsidRPr="2A02EF7A">
        <w:rPr>
          <w:rFonts w:ascii="Courier New" w:eastAsia="Courier New" w:hAnsi="Courier New" w:cs="Courier New"/>
          <w:color w:val="0000FF"/>
        </w:rPr>
        <w:t>nc:Conveyance</w:t>
      </w:r>
      <w:proofErr w:type="spellEnd"/>
      <w:r w:rsidRPr="2A02EF7A">
        <w:rPr>
          <w:rFonts w:ascii="Courier New" w:eastAsia="Courier New" w:hAnsi="Courier New" w:cs="Courier New"/>
          <w:color w:val="0000FF"/>
        </w:rPr>
        <w:t xml:space="preserve"> </w:t>
      </w:r>
      <w:r w:rsidRPr="2A02EF7A">
        <w:rPr>
          <w:rFonts w:ascii="Calibri" w:eastAsia="Calibri" w:hAnsi="Calibri" w:cs="Calibri"/>
        </w:rPr>
        <w:t xml:space="preserve">within </w:t>
      </w:r>
      <w:proofErr w:type="spellStart"/>
      <w:r w:rsidRPr="2A02EF7A">
        <w:rPr>
          <w:rFonts w:ascii="Calibri" w:eastAsia="Calibri" w:hAnsi="Calibri" w:cs="Calibri"/>
        </w:rPr>
        <w:t>ExchangePackageType</w:t>
      </w:r>
      <w:proofErr w:type="spellEnd"/>
      <w:r w:rsidRPr="2A02EF7A">
        <w:rPr>
          <w:rFonts w:ascii="Calibri" w:eastAsia="Calibri" w:hAnsi="Calibri" w:cs="Calibri"/>
        </w:rPr>
        <w:t xml:space="preserve"> is</w:t>
      </w:r>
      <w:r w:rsidRPr="2A02EF7A">
        <w:rPr>
          <w:rFonts w:ascii="Calibri" w:eastAsia="Calibri" w:hAnsi="Calibri" w:cs="Calibri"/>
          <w:u w:val="single"/>
        </w:rPr>
        <w:t xml:space="preserve"> one </w:t>
      </w:r>
      <w:r w:rsidRPr="2A02EF7A">
        <w:rPr>
          <w:rFonts w:ascii="Calibri" w:eastAsia="Calibri" w:hAnsi="Calibri" w:cs="Calibri"/>
        </w:rPr>
        <w:t>(required; no more than one). Looking at the rendered class for the “</w:t>
      </w:r>
      <w:proofErr w:type="spellStart"/>
      <w:r w:rsidRPr="2A02EF7A">
        <w:rPr>
          <w:rFonts w:ascii="Calibri" w:eastAsia="Calibri" w:hAnsi="Calibri" w:cs="Calibri"/>
        </w:rPr>
        <w:t>TangibleItem</w:t>
      </w:r>
      <w:proofErr w:type="spellEnd"/>
      <w:r w:rsidRPr="2A02EF7A">
        <w:rPr>
          <w:rFonts w:ascii="Calibri" w:eastAsia="Calibri" w:hAnsi="Calibri" w:cs="Calibri"/>
        </w:rPr>
        <w:t xml:space="preserve">” element, you will see that there is no element name associated with the Conveyance </w:t>
      </w:r>
      <w:proofErr w:type="spellStart"/>
      <w:r w:rsidRPr="2A02EF7A">
        <w:rPr>
          <w:rFonts w:ascii="Courier New" w:eastAsia="Courier New" w:hAnsi="Courier New" w:cs="Courier New"/>
          <w:color w:val="2B91AF"/>
          <w:sz w:val="20"/>
          <w:szCs w:val="20"/>
        </w:rPr>
        <w:t>XmlElementAttribute</w:t>
      </w:r>
      <w:proofErr w:type="spellEnd"/>
      <w:r w:rsidRPr="2A02EF7A">
        <w:rPr>
          <w:rFonts w:ascii="Calibri" w:eastAsia="Calibri" w:hAnsi="Calibri" w:cs="Calibri"/>
        </w:rPr>
        <w:t xml:space="preserve"> attribute.</w:t>
      </w:r>
      <w:bookmarkStart w:id="5" w:name="_Hlk498694275"/>
      <w:bookmarkEnd w:id="5"/>
    </w:p>
    <w:p w14:paraId="2FD50B00"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System.Xml.Serialization.</w:t>
      </w:r>
      <w:r w:rsidRPr="2A02EF7A">
        <w:rPr>
          <w:rFonts w:ascii="Times New Roman" w:eastAsia="Times New Roman" w:hAnsi="Times New Roman" w:cs="Times New Roman"/>
          <w:color w:val="2B91AF"/>
          <w:sz w:val="18"/>
          <w:szCs w:val="18"/>
        </w:rPr>
        <w:t>XmlElementAttribute</w:t>
      </w:r>
      <w:proofErr w:type="spellEnd"/>
      <w:r w:rsidRPr="2A02EF7A">
        <w:rPr>
          <w:rFonts w:ascii="Times New Roman" w:eastAsia="Times New Roman" w:hAnsi="Times New Roman" w:cs="Times New Roman"/>
          <w:sz w:val="18"/>
          <w:szCs w:val="18"/>
        </w:rPr>
        <w:t>(</w:t>
      </w:r>
    </w:p>
    <w:p w14:paraId="1B13D3E5" w14:textId="77777777" w:rsidR="006E1C8D" w:rsidRDefault="006E1C8D" w:rsidP="006E1C8D">
      <w:pPr>
        <w:spacing w:after="0"/>
        <w:ind w:firstLine="72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Namespace=</w:t>
      </w:r>
      <w:r w:rsidRPr="2A02EF7A">
        <w:rPr>
          <w:rFonts w:ascii="Times New Roman" w:eastAsia="Times New Roman" w:hAnsi="Times New Roman" w:cs="Times New Roman"/>
          <w:color w:val="A31515"/>
          <w:sz w:val="18"/>
          <w:szCs w:val="18"/>
        </w:rPr>
        <w:t>"http://niem.gov/</w:t>
      </w:r>
      <w:proofErr w:type="spellStart"/>
      <w:r w:rsidRPr="2A02EF7A">
        <w:rPr>
          <w:rFonts w:ascii="Times New Roman" w:eastAsia="Times New Roman" w:hAnsi="Times New Roman" w:cs="Times New Roman"/>
          <w:color w:val="A31515"/>
          <w:sz w:val="18"/>
          <w:szCs w:val="18"/>
        </w:rPr>
        <w:t>niem</w:t>
      </w:r>
      <w:proofErr w:type="spellEnd"/>
      <w:r w:rsidRPr="2A02EF7A">
        <w:rPr>
          <w:rFonts w:ascii="Times New Roman" w:eastAsia="Times New Roman" w:hAnsi="Times New Roman" w:cs="Times New Roman"/>
          <w:color w:val="A31515"/>
          <w:sz w:val="18"/>
          <w:szCs w:val="18"/>
        </w:rPr>
        <w:t>/</w:t>
      </w:r>
      <w:proofErr w:type="spellStart"/>
      <w:r w:rsidRPr="2A02EF7A">
        <w:rPr>
          <w:rFonts w:ascii="Times New Roman" w:eastAsia="Times New Roman" w:hAnsi="Times New Roman" w:cs="Times New Roman"/>
          <w:color w:val="A31515"/>
          <w:sz w:val="18"/>
          <w:szCs w:val="18"/>
        </w:rPr>
        <w:t>niem</w:t>
      </w:r>
      <w:proofErr w:type="spellEnd"/>
      <w:r w:rsidRPr="2A02EF7A">
        <w:rPr>
          <w:rFonts w:ascii="Times New Roman" w:eastAsia="Times New Roman" w:hAnsi="Times New Roman" w:cs="Times New Roman"/>
          <w:color w:val="A31515"/>
          <w:sz w:val="18"/>
          <w:szCs w:val="18"/>
        </w:rPr>
        <w:t>-core/2.0"</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IsNullable</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0000FF"/>
          <w:sz w:val="18"/>
          <w:szCs w:val="18"/>
        </w:rPr>
        <w:t>true</w:t>
      </w:r>
      <w:r w:rsidRPr="2A02EF7A">
        <w:rPr>
          <w:rFonts w:ascii="Times New Roman" w:eastAsia="Times New Roman" w:hAnsi="Times New Roman" w:cs="Times New Roman"/>
          <w:sz w:val="18"/>
          <w:szCs w:val="18"/>
        </w:rPr>
        <w:t>)]</w:t>
      </w:r>
    </w:p>
    <w:p w14:paraId="62B4CA50"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color w:val="0000FF"/>
          <w:sz w:val="18"/>
          <w:szCs w:val="18"/>
        </w:rPr>
        <w:t>public</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color w:val="2B91AF"/>
          <w:sz w:val="18"/>
          <w:szCs w:val="18"/>
        </w:rPr>
        <w:t>TangibleItemType</w:t>
      </w:r>
      <w:proofErr w:type="spellEnd"/>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TangibleItem</w:t>
      </w:r>
      <w:proofErr w:type="spellEnd"/>
      <w:r w:rsidRPr="2A02EF7A">
        <w:rPr>
          <w:rFonts w:ascii="Times New Roman" w:eastAsia="Times New Roman" w:hAnsi="Times New Roman" w:cs="Times New Roman"/>
          <w:sz w:val="18"/>
          <w:szCs w:val="18"/>
        </w:rPr>
        <w:t xml:space="preserve"> {</w:t>
      </w:r>
    </w:p>
    <w:p w14:paraId="4CC23BE6" w14:textId="77777777" w:rsidR="006E1C8D" w:rsidRPr="00E94727" w:rsidRDefault="006E1C8D" w:rsidP="006E1C8D">
      <w:pPr>
        <w:spacing w:after="0"/>
        <w:rPr>
          <w:rFonts w:ascii="Times New Roman" w:eastAsia="Times New Roman" w:hAnsi="Times New Roman" w:cs="Times New Roman"/>
          <w:i/>
          <w:iCs/>
          <w:sz w:val="18"/>
          <w:szCs w:val="18"/>
        </w:rPr>
      </w:pP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color w:val="0000FF"/>
          <w:sz w:val="18"/>
          <w:szCs w:val="18"/>
        </w:rPr>
        <w:t>get</w:t>
      </w:r>
      <w:r w:rsidRPr="2A02EF7A">
        <w:rPr>
          <w:rFonts w:ascii="Times New Roman" w:eastAsia="Times New Roman" w:hAnsi="Times New Roman" w:cs="Times New Roman"/>
          <w:sz w:val="18"/>
          <w:szCs w:val="18"/>
        </w:rPr>
        <w:t xml:space="preserve"> {… </w:t>
      </w:r>
      <w:r w:rsidRPr="0FBFF72B">
        <w:rPr>
          <w:rFonts w:ascii="Times New Roman" w:eastAsia="Times New Roman" w:hAnsi="Times New Roman" w:cs="Times New Roman"/>
          <w:i/>
          <w:iCs/>
          <w:sz w:val="18"/>
          <w:szCs w:val="18"/>
        </w:rPr>
        <w:t>[</w:t>
      </w:r>
      <w:proofErr w:type="spellStart"/>
      <w:r w:rsidRPr="0FBFF72B">
        <w:rPr>
          <w:rFonts w:ascii="Times New Roman" w:eastAsia="Times New Roman" w:hAnsi="Times New Roman" w:cs="Times New Roman"/>
          <w:i/>
          <w:iCs/>
          <w:sz w:val="18"/>
          <w:szCs w:val="18"/>
        </w:rPr>
        <w:t>deletia</w:t>
      </w:r>
      <w:proofErr w:type="spellEnd"/>
      <w:r w:rsidRPr="0FBFF72B">
        <w:rPr>
          <w:rFonts w:ascii="Times New Roman" w:eastAsia="Times New Roman" w:hAnsi="Times New Roman" w:cs="Times New Roman"/>
          <w:i/>
          <w:iCs/>
          <w:sz w:val="18"/>
          <w:szCs w:val="18"/>
        </w:rPr>
        <w:t>]</w:t>
      </w:r>
    </w:p>
    <w:p w14:paraId="5280C26A" w14:textId="77777777" w:rsidR="006E1C8D" w:rsidRDefault="006E1C8D" w:rsidP="006E1C8D">
      <w:pPr>
        <w:spacing w:after="0"/>
        <w:rPr>
          <w:rFonts w:ascii="Times New Roman" w:eastAsia="Times New Roman" w:hAnsi="Times New Roman" w:cs="Times New Roman"/>
          <w:sz w:val="18"/>
          <w:szCs w:val="18"/>
        </w:rPr>
      </w:pPr>
      <w:r w:rsidRPr="639B682D">
        <w:rPr>
          <w:rFonts w:ascii="Times New Roman" w:eastAsia="Times New Roman" w:hAnsi="Times New Roman" w:cs="Times New Roman"/>
          <w:sz w:val="18"/>
          <w:szCs w:val="18"/>
        </w:rPr>
        <w:t xml:space="preserve">        }</w:t>
      </w:r>
    </w:p>
    <w:p w14:paraId="30AF50DF" w14:textId="77777777" w:rsidR="006E1C8D" w:rsidRDefault="006E1C8D" w:rsidP="006E1C8D">
      <w:pPr>
        <w:spacing w:after="0"/>
        <w:rPr>
          <w:rFonts w:ascii="Times New Roman" w:eastAsia="Times New Roman" w:hAnsi="Times New Roman" w:cs="Times New Roman"/>
          <w:sz w:val="18"/>
          <w:szCs w:val="18"/>
        </w:rPr>
      </w:pPr>
      <w:r w:rsidRPr="3B6CC0CC">
        <w:rPr>
          <w:rFonts w:ascii="Times New Roman" w:eastAsia="Times New Roman" w:hAnsi="Times New Roman" w:cs="Times New Roman"/>
          <w:sz w:val="18"/>
          <w:szCs w:val="18"/>
        </w:rPr>
        <w:t xml:space="preserve">        </w:t>
      </w:r>
    </w:p>
    <w:p w14:paraId="50BE5839" w14:textId="77777777" w:rsidR="006E1C8D" w:rsidRDefault="006E1C8D" w:rsidP="006E1C8D">
      <w:pPr>
        <w:spacing w:after="0"/>
        <w:rPr>
          <w:rFonts w:ascii="Times New Roman" w:eastAsia="Times New Roman" w:hAnsi="Times New Roman" w:cs="Times New Roman"/>
          <w:color w:val="000000" w:themeColor="text1"/>
          <w:sz w:val="18"/>
          <w:szCs w:val="18"/>
        </w:rPr>
      </w:pPr>
      <w:r w:rsidRPr="639B682D">
        <w:rPr>
          <w:rFonts w:ascii="Times New Roman" w:eastAsia="Times New Roman" w:hAnsi="Times New Roman" w:cs="Times New Roman"/>
          <w:sz w:val="18"/>
          <w:szCs w:val="18"/>
        </w:rPr>
        <w:t xml:space="preserve">        </w:t>
      </w:r>
      <w:r w:rsidRPr="639B682D">
        <w:rPr>
          <w:rFonts w:ascii="Times New Roman" w:eastAsia="Times New Roman" w:hAnsi="Times New Roman" w:cs="Times New Roman"/>
          <w:color w:val="000000" w:themeColor="text1"/>
          <w:sz w:val="18"/>
          <w:szCs w:val="18"/>
        </w:rPr>
        <w:t>///</w:t>
      </w:r>
      <w:r w:rsidRPr="639B682D">
        <w:rPr>
          <w:rFonts w:ascii="Times New Roman" w:eastAsia="Times New Roman" w:hAnsi="Times New Roman" w:cs="Times New Roman"/>
          <w:color w:val="008000"/>
          <w:sz w:val="18"/>
          <w:szCs w:val="18"/>
        </w:rPr>
        <w:t xml:space="preserve"> </w:t>
      </w:r>
      <w:r w:rsidRPr="639B682D">
        <w:rPr>
          <w:rFonts w:ascii="Times New Roman" w:eastAsia="Times New Roman" w:hAnsi="Times New Roman" w:cs="Times New Roman"/>
          <w:color w:val="000000" w:themeColor="text1"/>
          <w:sz w:val="18"/>
          <w:szCs w:val="18"/>
        </w:rPr>
        <w:t>&lt;remarks/&gt;</w:t>
      </w:r>
    </w:p>
    <w:p w14:paraId="314B5B0C" w14:textId="77777777" w:rsidR="006E1C8D" w:rsidRDefault="006E1C8D" w:rsidP="006E1C8D">
      <w:pPr>
        <w:spacing w:after="0"/>
        <w:rPr>
          <w:rFonts w:ascii="Times New Roman" w:eastAsia="Times New Roman" w:hAnsi="Times New Roman" w:cs="Times New Roman"/>
          <w:sz w:val="18"/>
          <w:szCs w:val="18"/>
          <w:highlight w:val="yellow"/>
        </w:rPr>
      </w:pP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sz w:val="18"/>
          <w:szCs w:val="18"/>
          <w:highlight w:val="yellow"/>
        </w:rPr>
        <w:t>[</w:t>
      </w:r>
      <w:proofErr w:type="spellStart"/>
      <w:r w:rsidRPr="2A02EF7A">
        <w:rPr>
          <w:rFonts w:ascii="Times New Roman" w:eastAsia="Times New Roman" w:hAnsi="Times New Roman" w:cs="Times New Roman"/>
          <w:sz w:val="18"/>
          <w:szCs w:val="18"/>
          <w:highlight w:val="yellow"/>
        </w:rPr>
        <w:t>System.Xml.Serialization.</w:t>
      </w:r>
      <w:r w:rsidRPr="2A02EF7A">
        <w:rPr>
          <w:rFonts w:ascii="Times New Roman" w:eastAsia="Times New Roman" w:hAnsi="Times New Roman" w:cs="Times New Roman"/>
          <w:color w:val="2B91AF"/>
          <w:sz w:val="18"/>
          <w:szCs w:val="18"/>
          <w:highlight w:val="yellow"/>
        </w:rPr>
        <w:t>XmlElementAttribute</w:t>
      </w:r>
      <w:proofErr w:type="spellEnd"/>
      <w:r w:rsidRPr="2A02EF7A">
        <w:rPr>
          <w:rFonts w:ascii="Times New Roman" w:eastAsia="Times New Roman" w:hAnsi="Times New Roman" w:cs="Times New Roman"/>
          <w:sz w:val="18"/>
          <w:szCs w:val="18"/>
          <w:highlight w:val="yellow"/>
        </w:rPr>
        <w:t>(</w:t>
      </w:r>
    </w:p>
    <w:p w14:paraId="32F0BB1E" w14:textId="77777777" w:rsidR="006E1C8D" w:rsidRDefault="006E1C8D" w:rsidP="006E1C8D">
      <w:pPr>
        <w:spacing w:after="0"/>
        <w:ind w:firstLine="720"/>
        <w:rPr>
          <w:rFonts w:ascii="Times New Roman" w:eastAsia="Times New Roman" w:hAnsi="Times New Roman" w:cs="Times New Roman"/>
          <w:sz w:val="18"/>
          <w:szCs w:val="18"/>
          <w:highlight w:val="yellow"/>
        </w:rPr>
      </w:pPr>
      <w:r w:rsidRPr="2A02EF7A">
        <w:rPr>
          <w:rFonts w:ascii="Times New Roman" w:eastAsia="Times New Roman" w:hAnsi="Times New Roman" w:cs="Times New Roman"/>
          <w:sz w:val="18"/>
          <w:szCs w:val="18"/>
          <w:highlight w:val="yellow"/>
        </w:rPr>
        <w:t xml:space="preserve">                Namespace = </w:t>
      </w:r>
      <w:r w:rsidRPr="2A02EF7A">
        <w:rPr>
          <w:rFonts w:ascii="Times New Roman" w:eastAsia="Times New Roman" w:hAnsi="Times New Roman" w:cs="Times New Roman"/>
          <w:color w:val="A31515"/>
          <w:sz w:val="18"/>
          <w:szCs w:val="18"/>
          <w:highlight w:val="yellow"/>
        </w:rPr>
        <w:t>"</w:t>
      </w:r>
      <w:hyperlink r:id="rId7">
        <w:r w:rsidRPr="2A02EF7A">
          <w:rPr>
            <w:rStyle w:val="Hyperlink"/>
            <w:rFonts w:ascii="Times New Roman" w:eastAsia="Times New Roman" w:hAnsi="Times New Roman" w:cs="Times New Roman"/>
            <w:color w:val="A31515"/>
            <w:sz w:val="18"/>
            <w:szCs w:val="18"/>
            <w:highlight w:val="yellow"/>
          </w:rPr>
          <w:t>http://niem.gov/niem/niem-core/2.0</w:t>
        </w:r>
      </w:hyperlink>
      <w:r w:rsidRPr="2A02EF7A">
        <w:rPr>
          <w:rFonts w:ascii="Times New Roman" w:eastAsia="Times New Roman" w:hAnsi="Times New Roman" w:cs="Times New Roman"/>
          <w:color w:val="A31515"/>
          <w:sz w:val="18"/>
          <w:szCs w:val="18"/>
          <w:highlight w:val="yellow"/>
        </w:rPr>
        <w:t>"</w:t>
      </w:r>
      <w:r w:rsidRPr="2A02EF7A">
        <w:rPr>
          <w:rFonts w:ascii="Times New Roman" w:eastAsia="Times New Roman" w:hAnsi="Times New Roman" w:cs="Times New Roman"/>
          <w:sz w:val="18"/>
          <w:szCs w:val="18"/>
          <w:highlight w:val="yellow"/>
        </w:rPr>
        <w:t xml:space="preserve">, </w:t>
      </w:r>
      <w:proofErr w:type="spellStart"/>
      <w:r w:rsidRPr="2A02EF7A">
        <w:rPr>
          <w:rFonts w:ascii="Times New Roman" w:eastAsia="Times New Roman" w:hAnsi="Times New Roman" w:cs="Times New Roman"/>
          <w:sz w:val="18"/>
          <w:szCs w:val="18"/>
          <w:highlight w:val="yellow"/>
        </w:rPr>
        <w:t>IsNullable</w:t>
      </w:r>
      <w:proofErr w:type="spellEnd"/>
      <w:r w:rsidRPr="2A02EF7A">
        <w:rPr>
          <w:rFonts w:ascii="Times New Roman" w:eastAsia="Times New Roman" w:hAnsi="Times New Roman" w:cs="Times New Roman"/>
          <w:sz w:val="18"/>
          <w:szCs w:val="18"/>
          <w:highlight w:val="yellow"/>
        </w:rPr>
        <w:t xml:space="preserve"> = </w:t>
      </w:r>
      <w:r w:rsidRPr="2A02EF7A">
        <w:rPr>
          <w:rFonts w:ascii="Times New Roman" w:eastAsia="Times New Roman" w:hAnsi="Times New Roman" w:cs="Times New Roman"/>
          <w:color w:val="0000FF"/>
          <w:sz w:val="18"/>
          <w:szCs w:val="18"/>
          <w:highlight w:val="yellow"/>
        </w:rPr>
        <w:t>true</w:t>
      </w:r>
      <w:r w:rsidRPr="2A02EF7A">
        <w:rPr>
          <w:rFonts w:ascii="Times New Roman" w:eastAsia="Times New Roman" w:hAnsi="Times New Roman" w:cs="Times New Roman"/>
          <w:sz w:val="18"/>
          <w:szCs w:val="18"/>
          <w:highlight w:val="yellow"/>
        </w:rPr>
        <w:t>)]</w:t>
      </w:r>
    </w:p>
    <w:p w14:paraId="58474CFB"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color w:val="0000FF"/>
          <w:sz w:val="18"/>
          <w:szCs w:val="18"/>
        </w:rPr>
        <w:t>public</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color w:val="2B91AF"/>
          <w:sz w:val="18"/>
          <w:szCs w:val="18"/>
        </w:rPr>
        <w:t>ConveyanceType</w:t>
      </w:r>
      <w:proofErr w:type="spellEnd"/>
      <w:r w:rsidRPr="2A02EF7A">
        <w:rPr>
          <w:rFonts w:ascii="Times New Roman" w:eastAsia="Times New Roman" w:hAnsi="Times New Roman" w:cs="Times New Roman"/>
          <w:sz w:val="18"/>
          <w:szCs w:val="18"/>
        </w:rPr>
        <w:t xml:space="preserve"> Conveyance {</w:t>
      </w:r>
    </w:p>
    <w:p w14:paraId="42612648" w14:textId="77777777" w:rsidR="006E1C8D" w:rsidRPr="00E94727" w:rsidRDefault="006E1C8D" w:rsidP="006E1C8D">
      <w:pPr>
        <w:spacing w:after="0"/>
        <w:rPr>
          <w:rFonts w:ascii="Times New Roman" w:eastAsia="Times New Roman" w:hAnsi="Times New Roman" w:cs="Times New Roman"/>
          <w:i/>
          <w:iCs/>
          <w:sz w:val="18"/>
          <w:szCs w:val="18"/>
        </w:rPr>
      </w:pP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color w:val="0000FF"/>
          <w:sz w:val="18"/>
          <w:szCs w:val="18"/>
        </w:rPr>
        <w:t>get</w:t>
      </w:r>
      <w:r w:rsidRPr="2A02EF7A">
        <w:rPr>
          <w:rFonts w:ascii="Times New Roman" w:eastAsia="Times New Roman" w:hAnsi="Times New Roman" w:cs="Times New Roman"/>
          <w:sz w:val="18"/>
          <w:szCs w:val="18"/>
        </w:rPr>
        <w:t xml:space="preserve"> {…[</w:t>
      </w:r>
      <w:proofErr w:type="spellStart"/>
      <w:r w:rsidRPr="0FBFF72B">
        <w:rPr>
          <w:rFonts w:ascii="Times New Roman" w:eastAsia="Times New Roman" w:hAnsi="Times New Roman" w:cs="Times New Roman"/>
          <w:i/>
          <w:iCs/>
          <w:sz w:val="18"/>
          <w:szCs w:val="18"/>
        </w:rPr>
        <w:t>deletia</w:t>
      </w:r>
      <w:proofErr w:type="spellEnd"/>
      <w:r w:rsidRPr="0FBFF72B">
        <w:rPr>
          <w:rFonts w:ascii="Times New Roman" w:eastAsia="Times New Roman" w:hAnsi="Times New Roman" w:cs="Times New Roman"/>
          <w:i/>
          <w:iCs/>
          <w:sz w:val="18"/>
          <w:szCs w:val="18"/>
        </w:rPr>
        <w:t>]</w:t>
      </w:r>
    </w:p>
    <w:p w14:paraId="24065D9E" w14:textId="77777777" w:rsidR="006E1C8D" w:rsidRDefault="006E1C8D" w:rsidP="006E1C8D">
      <w:pPr>
        <w:spacing w:after="0"/>
        <w:rPr>
          <w:rFonts w:ascii="Times New Roman" w:eastAsia="Times New Roman" w:hAnsi="Times New Roman" w:cs="Times New Roman"/>
          <w:sz w:val="18"/>
          <w:szCs w:val="18"/>
        </w:rPr>
      </w:pPr>
      <w:r w:rsidRPr="639B682D">
        <w:rPr>
          <w:rFonts w:ascii="Times New Roman" w:eastAsia="Times New Roman" w:hAnsi="Times New Roman" w:cs="Times New Roman"/>
          <w:sz w:val="18"/>
          <w:szCs w:val="18"/>
        </w:rPr>
        <w:t xml:space="preserve">        }</w:t>
      </w:r>
    </w:p>
    <w:p w14:paraId="2342387D" w14:textId="77777777" w:rsidR="006E1C8D" w:rsidRPr="00273CBF" w:rsidRDefault="006E1C8D" w:rsidP="006E1C8D">
      <w:pPr>
        <w:spacing w:after="0"/>
        <w:rPr>
          <w:rFonts w:ascii="Times New Roman" w:eastAsia="Times New Roman" w:hAnsi="Times New Roman" w:cs="Times New Roman"/>
        </w:rPr>
      </w:pPr>
    </w:p>
    <w:p w14:paraId="3E7DCED4" w14:textId="77777777" w:rsidR="006E1C8D" w:rsidRDefault="006E1C8D" w:rsidP="006E1C8D">
      <w:r w:rsidRPr="2A02EF7A">
        <w:rPr>
          <w:rFonts w:ascii="Calibri" w:eastAsia="Calibri" w:hAnsi="Calibri" w:cs="Calibri"/>
        </w:rPr>
        <w:t xml:space="preserve">Consequently, if an XML instance contains a </w:t>
      </w:r>
      <w:proofErr w:type="spellStart"/>
      <w:r w:rsidRPr="2A02EF7A">
        <w:rPr>
          <w:rFonts w:ascii="Calibri" w:eastAsia="Calibri" w:hAnsi="Calibri" w:cs="Calibri"/>
        </w:rPr>
        <w:t>cbrn:conveyance</w:t>
      </w:r>
      <w:proofErr w:type="spellEnd"/>
      <w:r w:rsidRPr="2A02EF7A">
        <w:rPr>
          <w:rFonts w:ascii="Calibri" w:eastAsia="Calibri" w:hAnsi="Calibri" w:cs="Calibri"/>
        </w:rPr>
        <w:t xml:space="preserve"> element substituted in place of </w:t>
      </w:r>
      <w:proofErr w:type="spellStart"/>
      <w:r w:rsidRPr="2A02EF7A">
        <w:rPr>
          <w:rFonts w:ascii="Calibri" w:eastAsia="Calibri" w:hAnsi="Calibri" w:cs="Calibri"/>
        </w:rPr>
        <w:t>nc:conveyance</w:t>
      </w:r>
      <w:proofErr w:type="spellEnd"/>
      <w:r w:rsidRPr="2A02EF7A">
        <w:rPr>
          <w:rFonts w:ascii="Calibri" w:eastAsia="Calibri" w:hAnsi="Calibri" w:cs="Calibri"/>
        </w:rPr>
        <w:t xml:space="preserve">, when deserialized, the Conveyance item in class Tangible will be a null value.  To remedy this issue, the highlighted </w:t>
      </w:r>
      <w:proofErr w:type="spellStart"/>
      <w:r w:rsidRPr="2A02EF7A">
        <w:rPr>
          <w:rFonts w:ascii="Courier New" w:eastAsia="Courier New" w:hAnsi="Courier New" w:cs="Courier New"/>
          <w:color w:val="2B91AF"/>
          <w:sz w:val="20"/>
          <w:szCs w:val="20"/>
        </w:rPr>
        <w:t>XmlElementAttribute</w:t>
      </w:r>
      <w:proofErr w:type="spellEnd"/>
      <w:r w:rsidRPr="2A02EF7A">
        <w:rPr>
          <w:rFonts w:ascii="Calibri" w:eastAsia="Calibri" w:hAnsi="Calibri" w:cs="Calibri"/>
        </w:rPr>
        <w:t xml:space="preserve"> attribute above must be replaced with the ones below, where both must explicitly state the element name and the associated namespace.</w:t>
      </w:r>
    </w:p>
    <w:p w14:paraId="7B74766D" w14:textId="77777777" w:rsidR="006E1C8D" w:rsidRDefault="006E1C8D" w:rsidP="006E1C8D">
      <w:pPr>
        <w:spacing w:after="0"/>
        <w:rPr>
          <w:rFonts w:ascii="Times New Roman" w:eastAsia="Times New Roman" w:hAnsi="Times New Roman" w:cs="Times New Roman"/>
          <w:sz w:val="18"/>
          <w:szCs w:val="18"/>
        </w:rPr>
      </w:pPr>
      <w:r w:rsidRPr="2A02EF7A">
        <w:rPr>
          <w:rFonts w:ascii="Calibri" w:eastAsia="Calibri" w:hAnsi="Calibri" w:cs="Calibri"/>
        </w:rPr>
        <w:t xml:space="preserve">       </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System.Xml.Serialization.</w:t>
      </w:r>
      <w:r w:rsidRPr="2A02EF7A">
        <w:rPr>
          <w:rFonts w:ascii="Times New Roman" w:eastAsia="Times New Roman" w:hAnsi="Times New Roman" w:cs="Times New Roman"/>
          <w:color w:val="2B91AF"/>
          <w:sz w:val="18"/>
          <w:szCs w:val="18"/>
        </w:rPr>
        <w:t>XmlElementAttribute</w:t>
      </w:r>
      <w:proofErr w:type="spellEnd"/>
      <w:r w:rsidRPr="2A02EF7A">
        <w:rPr>
          <w:rFonts w:ascii="Times New Roman" w:eastAsia="Times New Roman" w:hAnsi="Times New Roman" w:cs="Times New Roman"/>
          <w:sz w:val="18"/>
          <w:szCs w:val="18"/>
        </w:rPr>
        <w:t>(</w:t>
      </w:r>
    </w:p>
    <w:p w14:paraId="3DF02484" w14:textId="77777777" w:rsidR="006E1C8D" w:rsidRDefault="006E1C8D" w:rsidP="006E1C8D">
      <w:pPr>
        <w:spacing w:after="0"/>
        <w:ind w:firstLine="72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Namespace=</w:t>
      </w:r>
      <w:r w:rsidRPr="2A02EF7A">
        <w:rPr>
          <w:rFonts w:ascii="Times New Roman" w:eastAsia="Times New Roman" w:hAnsi="Times New Roman" w:cs="Times New Roman"/>
          <w:color w:val="A31515"/>
          <w:sz w:val="18"/>
          <w:szCs w:val="18"/>
        </w:rPr>
        <w:t>"http://niem.gov/</w:t>
      </w:r>
      <w:proofErr w:type="spellStart"/>
      <w:r w:rsidRPr="2A02EF7A">
        <w:rPr>
          <w:rFonts w:ascii="Times New Roman" w:eastAsia="Times New Roman" w:hAnsi="Times New Roman" w:cs="Times New Roman"/>
          <w:color w:val="A31515"/>
          <w:sz w:val="18"/>
          <w:szCs w:val="18"/>
        </w:rPr>
        <w:t>niem</w:t>
      </w:r>
      <w:proofErr w:type="spellEnd"/>
      <w:r w:rsidRPr="2A02EF7A">
        <w:rPr>
          <w:rFonts w:ascii="Times New Roman" w:eastAsia="Times New Roman" w:hAnsi="Times New Roman" w:cs="Times New Roman"/>
          <w:color w:val="A31515"/>
          <w:sz w:val="18"/>
          <w:szCs w:val="18"/>
        </w:rPr>
        <w:t>/</w:t>
      </w:r>
      <w:proofErr w:type="spellStart"/>
      <w:r w:rsidRPr="2A02EF7A">
        <w:rPr>
          <w:rFonts w:ascii="Times New Roman" w:eastAsia="Times New Roman" w:hAnsi="Times New Roman" w:cs="Times New Roman"/>
          <w:color w:val="A31515"/>
          <w:sz w:val="18"/>
          <w:szCs w:val="18"/>
        </w:rPr>
        <w:t>niem</w:t>
      </w:r>
      <w:proofErr w:type="spellEnd"/>
      <w:r w:rsidRPr="2A02EF7A">
        <w:rPr>
          <w:rFonts w:ascii="Times New Roman" w:eastAsia="Times New Roman" w:hAnsi="Times New Roman" w:cs="Times New Roman"/>
          <w:color w:val="A31515"/>
          <w:sz w:val="18"/>
          <w:szCs w:val="18"/>
        </w:rPr>
        <w:t>-core/2.0"</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IsNullable</w:t>
      </w:r>
      <w:proofErr w:type="spellEnd"/>
      <w:r w:rsidRPr="2A02EF7A">
        <w:rPr>
          <w:rFonts w:ascii="Times New Roman" w:eastAsia="Times New Roman" w:hAnsi="Times New Roman" w:cs="Times New Roman"/>
          <w:sz w:val="18"/>
          <w:szCs w:val="18"/>
        </w:rPr>
        <w:t>=</w:t>
      </w:r>
      <w:r w:rsidRPr="2A02EF7A">
        <w:rPr>
          <w:rFonts w:ascii="Times New Roman" w:eastAsia="Times New Roman" w:hAnsi="Times New Roman" w:cs="Times New Roman"/>
          <w:color w:val="0000FF"/>
          <w:sz w:val="18"/>
          <w:szCs w:val="18"/>
        </w:rPr>
        <w:t>true</w:t>
      </w:r>
      <w:r w:rsidRPr="2A02EF7A">
        <w:rPr>
          <w:rFonts w:ascii="Times New Roman" w:eastAsia="Times New Roman" w:hAnsi="Times New Roman" w:cs="Times New Roman"/>
          <w:sz w:val="18"/>
          <w:szCs w:val="18"/>
        </w:rPr>
        <w:t>)]</w:t>
      </w:r>
    </w:p>
    <w:p w14:paraId="40B5AB9A"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color w:val="0000FF"/>
          <w:sz w:val="18"/>
          <w:szCs w:val="18"/>
        </w:rPr>
        <w:t>public</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color w:val="2B91AF"/>
          <w:sz w:val="18"/>
          <w:szCs w:val="18"/>
        </w:rPr>
        <w:t>TangibleItemType</w:t>
      </w:r>
      <w:proofErr w:type="spellEnd"/>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sz w:val="18"/>
          <w:szCs w:val="18"/>
        </w:rPr>
        <w:t>TangibleItem</w:t>
      </w:r>
      <w:proofErr w:type="spellEnd"/>
      <w:r w:rsidRPr="2A02EF7A">
        <w:rPr>
          <w:rFonts w:ascii="Times New Roman" w:eastAsia="Times New Roman" w:hAnsi="Times New Roman" w:cs="Times New Roman"/>
          <w:sz w:val="18"/>
          <w:szCs w:val="18"/>
        </w:rPr>
        <w:t xml:space="preserve"> {</w:t>
      </w:r>
    </w:p>
    <w:p w14:paraId="14851002" w14:textId="77777777" w:rsidR="006E1C8D" w:rsidRPr="00E94727" w:rsidRDefault="006E1C8D" w:rsidP="006E1C8D">
      <w:pPr>
        <w:spacing w:after="0"/>
        <w:rPr>
          <w:rFonts w:ascii="Times New Roman" w:eastAsia="Times New Roman" w:hAnsi="Times New Roman" w:cs="Times New Roman"/>
          <w:i/>
          <w:iCs/>
          <w:sz w:val="18"/>
          <w:szCs w:val="18"/>
        </w:rPr>
      </w:pP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color w:val="0000FF"/>
          <w:sz w:val="18"/>
          <w:szCs w:val="18"/>
        </w:rPr>
        <w:t>get</w:t>
      </w:r>
      <w:r w:rsidRPr="2A02EF7A">
        <w:rPr>
          <w:rFonts w:ascii="Times New Roman" w:eastAsia="Times New Roman" w:hAnsi="Times New Roman" w:cs="Times New Roman"/>
          <w:sz w:val="18"/>
          <w:szCs w:val="18"/>
        </w:rPr>
        <w:t xml:space="preserve"> {… </w:t>
      </w:r>
      <w:r w:rsidRPr="0FBFF72B">
        <w:rPr>
          <w:rFonts w:ascii="Times New Roman" w:eastAsia="Times New Roman" w:hAnsi="Times New Roman" w:cs="Times New Roman"/>
          <w:i/>
          <w:iCs/>
          <w:sz w:val="18"/>
          <w:szCs w:val="18"/>
        </w:rPr>
        <w:t>[</w:t>
      </w:r>
      <w:proofErr w:type="spellStart"/>
      <w:r w:rsidRPr="0FBFF72B">
        <w:rPr>
          <w:rFonts w:ascii="Times New Roman" w:eastAsia="Times New Roman" w:hAnsi="Times New Roman" w:cs="Times New Roman"/>
          <w:i/>
          <w:iCs/>
          <w:sz w:val="18"/>
          <w:szCs w:val="18"/>
        </w:rPr>
        <w:t>deletia</w:t>
      </w:r>
      <w:proofErr w:type="spellEnd"/>
      <w:r w:rsidRPr="0FBFF72B">
        <w:rPr>
          <w:rFonts w:ascii="Times New Roman" w:eastAsia="Times New Roman" w:hAnsi="Times New Roman" w:cs="Times New Roman"/>
          <w:i/>
          <w:iCs/>
          <w:sz w:val="18"/>
          <w:szCs w:val="18"/>
        </w:rPr>
        <w:t>]</w:t>
      </w:r>
    </w:p>
    <w:p w14:paraId="4FC3E721" w14:textId="77777777" w:rsidR="006E1C8D" w:rsidRDefault="006E1C8D" w:rsidP="006E1C8D">
      <w:pPr>
        <w:spacing w:after="0"/>
        <w:rPr>
          <w:rFonts w:ascii="Times New Roman" w:eastAsia="Times New Roman" w:hAnsi="Times New Roman" w:cs="Times New Roman"/>
          <w:sz w:val="18"/>
          <w:szCs w:val="18"/>
        </w:rPr>
      </w:pPr>
      <w:r w:rsidRPr="639B682D">
        <w:rPr>
          <w:rFonts w:ascii="Times New Roman" w:eastAsia="Times New Roman" w:hAnsi="Times New Roman" w:cs="Times New Roman"/>
          <w:sz w:val="18"/>
          <w:szCs w:val="18"/>
        </w:rPr>
        <w:t xml:space="preserve">        }</w:t>
      </w:r>
    </w:p>
    <w:p w14:paraId="2986C4FE" w14:textId="77777777" w:rsidR="006E1C8D" w:rsidRDefault="006E1C8D" w:rsidP="006E1C8D">
      <w:pPr>
        <w:spacing w:after="0"/>
        <w:rPr>
          <w:rFonts w:ascii="Times New Roman" w:eastAsia="Times New Roman" w:hAnsi="Times New Roman" w:cs="Times New Roman"/>
          <w:sz w:val="18"/>
          <w:szCs w:val="18"/>
        </w:rPr>
      </w:pPr>
      <w:r w:rsidRPr="3B6CC0CC">
        <w:rPr>
          <w:rFonts w:ascii="Times New Roman" w:eastAsia="Times New Roman" w:hAnsi="Times New Roman" w:cs="Times New Roman"/>
          <w:sz w:val="18"/>
          <w:szCs w:val="18"/>
        </w:rPr>
        <w:t xml:space="preserve">        </w:t>
      </w:r>
    </w:p>
    <w:p w14:paraId="323FFC3F" w14:textId="77777777" w:rsidR="006E1C8D" w:rsidRDefault="006E1C8D" w:rsidP="006E1C8D">
      <w:pPr>
        <w:spacing w:after="0"/>
        <w:rPr>
          <w:rFonts w:ascii="Times New Roman" w:eastAsia="Times New Roman" w:hAnsi="Times New Roman" w:cs="Times New Roman"/>
          <w:color w:val="000000" w:themeColor="text1"/>
          <w:sz w:val="18"/>
          <w:szCs w:val="18"/>
        </w:rPr>
      </w:pPr>
      <w:r w:rsidRPr="639B682D">
        <w:rPr>
          <w:rFonts w:ascii="Times New Roman" w:eastAsia="Times New Roman" w:hAnsi="Times New Roman" w:cs="Times New Roman"/>
          <w:sz w:val="18"/>
          <w:szCs w:val="18"/>
        </w:rPr>
        <w:t xml:space="preserve">        </w:t>
      </w:r>
      <w:r w:rsidRPr="639B682D">
        <w:rPr>
          <w:rFonts w:ascii="Times New Roman" w:eastAsia="Times New Roman" w:hAnsi="Times New Roman" w:cs="Times New Roman"/>
          <w:color w:val="000000" w:themeColor="text1"/>
          <w:sz w:val="18"/>
          <w:szCs w:val="18"/>
        </w:rPr>
        <w:t>///</w:t>
      </w:r>
      <w:r w:rsidRPr="639B682D">
        <w:rPr>
          <w:rFonts w:ascii="Times New Roman" w:eastAsia="Times New Roman" w:hAnsi="Times New Roman" w:cs="Times New Roman"/>
          <w:color w:val="008000"/>
          <w:sz w:val="18"/>
          <w:szCs w:val="18"/>
        </w:rPr>
        <w:t xml:space="preserve"> </w:t>
      </w:r>
      <w:r w:rsidRPr="639B682D">
        <w:rPr>
          <w:rFonts w:ascii="Times New Roman" w:eastAsia="Times New Roman" w:hAnsi="Times New Roman" w:cs="Times New Roman"/>
          <w:color w:val="000000" w:themeColor="text1"/>
          <w:sz w:val="18"/>
          <w:szCs w:val="18"/>
        </w:rPr>
        <w:t>&lt;remarks/&gt;</w:t>
      </w:r>
    </w:p>
    <w:p w14:paraId="5BBCCAA9" w14:textId="77777777" w:rsidR="006E1C8D" w:rsidRDefault="006E1C8D" w:rsidP="006E1C8D">
      <w:pPr>
        <w:spacing w:after="0"/>
        <w:rPr>
          <w:rFonts w:ascii="Times New Roman" w:eastAsia="Times New Roman" w:hAnsi="Times New Roman" w:cs="Times New Roman"/>
          <w:sz w:val="18"/>
          <w:szCs w:val="18"/>
          <w:highlight w:val="yellow"/>
        </w:rPr>
      </w:pP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sz w:val="18"/>
          <w:szCs w:val="18"/>
          <w:highlight w:val="yellow"/>
        </w:rPr>
        <w:t>[</w:t>
      </w:r>
      <w:proofErr w:type="spellStart"/>
      <w:r w:rsidRPr="2A02EF7A">
        <w:rPr>
          <w:rFonts w:ascii="Times New Roman" w:eastAsia="Times New Roman" w:hAnsi="Times New Roman" w:cs="Times New Roman"/>
          <w:sz w:val="18"/>
          <w:szCs w:val="18"/>
          <w:highlight w:val="yellow"/>
        </w:rPr>
        <w:t>System.Xml.Serialization.</w:t>
      </w:r>
      <w:r w:rsidRPr="2A02EF7A">
        <w:rPr>
          <w:rFonts w:ascii="Times New Roman" w:eastAsia="Times New Roman" w:hAnsi="Times New Roman" w:cs="Times New Roman"/>
          <w:color w:val="2B91AF"/>
          <w:sz w:val="18"/>
          <w:szCs w:val="18"/>
          <w:highlight w:val="yellow"/>
        </w:rPr>
        <w:t>XmlElementAttribute</w:t>
      </w:r>
      <w:proofErr w:type="spellEnd"/>
      <w:r w:rsidRPr="2A02EF7A">
        <w:rPr>
          <w:rFonts w:ascii="Times New Roman" w:eastAsia="Times New Roman" w:hAnsi="Times New Roman" w:cs="Times New Roman"/>
          <w:sz w:val="18"/>
          <w:szCs w:val="18"/>
          <w:highlight w:val="yellow"/>
        </w:rPr>
        <w:t>(</w:t>
      </w:r>
      <w:r w:rsidRPr="2A02EF7A">
        <w:rPr>
          <w:rFonts w:ascii="Times New Roman" w:eastAsia="Times New Roman" w:hAnsi="Times New Roman" w:cs="Times New Roman"/>
          <w:color w:val="A31515"/>
          <w:sz w:val="18"/>
          <w:szCs w:val="18"/>
          <w:highlight w:val="yellow"/>
        </w:rPr>
        <w:t>"Conveyance"</w:t>
      </w:r>
      <w:r w:rsidRPr="2A02EF7A">
        <w:rPr>
          <w:rFonts w:ascii="Times New Roman" w:eastAsia="Times New Roman" w:hAnsi="Times New Roman" w:cs="Times New Roman"/>
          <w:sz w:val="18"/>
          <w:szCs w:val="18"/>
          <w:highlight w:val="yellow"/>
        </w:rPr>
        <w:t xml:space="preserve">, </w:t>
      </w:r>
      <w:proofErr w:type="spellStart"/>
      <w:r w:rsidRPr="2A02EF7A">
        <w:rPr>
          <w:rFonts w:ascii="Times New Roman" w:eastAsia="Times New Roman" w:hAnsi="Times New Roman" w:cs="Times New Roman"/>
          <w:color w:val="0000FF"/>
          <w:sz w:val="18"/>
          <w:szCs w:val="18"/>
          <w:highlight w:val="yellow"/>
        </w:rPr>
        <w:t>typeof</w:t>
      </w:r>
      <w:proofErr w:type="spellEnd"/>
      <w:r w:rsidRPr="2A02EF7A">
        <w:rPr>
          <w:rFonts w:ascii="Times New Roman" w:eastAsia="Times New Roman" w:hAnsi="Times New Roman" w:cs="Times New Roman"/>
          <w:sz w:val="18"/>
          <w:szCs w:val="18"/>
          <w:highlight w:val="yellow"/>
        </w:rPr>
        <w:t>(</w:t>
      </w:r>
      <w:proofErr w:type="spellStart"/>
      <w:r w:rsidRPr="2A02EF7A">
        <w:rPr>
          <w:rFonts w:ascii="Times New Roman" w:eastAsia="Times New Roman" w:hAnsi="Times New Roman" w:cs="Times New Roman"/>
          <w:color w:val="2B91AF"/>
          <w:sz w:val="18"/>
          <w:szCs w:val="18"/>
          <w:highlight w:val="yellow"/>
        </w:rPr>
        <w:t>ConveyanceType</w:t>
      </w:r>
      <w:proofErr w:type="spellEnd"/>
      <w:r w:rsidRPr="2A02EF7A">
        <w:rPr>
          <w:rFonts w:ascii="Times New Roman" w:eastAsia="Times New Roman" w:hAnsi="Times New Roman" w:cs="Times New Roman"/>
          <w:sz w:val="18"/>
          <w:szCs w:val="18"/>
          <w:highlight w:val="yellow"/>
        </w:rPr>
        <w:t xml:space="preserve">), </w:t>
      </w:r>
    </w:p>
    <w:p w14:paraId="74B7A410" w14:textId="77777777" w:rsidR="006E1C8D" w:rsidRDefault="006E1C8D" w:rsidP="006E1C8D">
      <w:pPr>
        <w:spacing w:after="0"/>
        <w:rPr>
          <w:rFonts w:ascii="Times New Roman" w:eastAsia="Times New Roman" w:hAnsi="Times New Roman" w:cs="Times New Roman"/>
          <w:sz w:val="18"/>
          <w:szCs w:val="18"/>
          <w:highlight w:val="yellow"/>
        </w:rPr>
      </w:pPr>
      <w:r w:rsidRPr="2A02EF7A">
        <w:rPr>
          <w:rFonts w:ascii="Times New Roman" w:eastAsia="Times New Roman" w:hAnsi="Times New Roman" w:cs="Times New Roman"/>
          <w:sz w:val="18"/>
          <w:szCs w:val="18"/>
          <w:highlight w:val="yellow"/>
        </w:rPr>
        <w:t xml:space="preserve">                       Namespace = </w:t>
      </w:r>
      <w:r w:rsidRPr="2A02EF7A">
        <w:rPr>
          <w:rFonts w:ascii="Times New Roman" w:eastAsia="Times New Roman" w:hAnsi="Times New Roman" w:cs="Times New Roman"/>
          <w:color w:val="A31515"/>
          <w:sz w:val="18"/>
          <w:szCs w:val="18"/>
          <w:highlight w:val="yellow"/>
        </w:rPr>
        <w:t>"</w:t>
      </w:r>
      <w:hyperlink r:id="rId8">
        <w:r w:rsidRPr="2A02EF7A">
          <w:rPr>
            <w:rStyle w:val="Hyperlink"/>
            <w:rFonts w:ascii="Times New Roman" w:eastAsia="Times New Roman" w:hAnsi="Times New Roman" w:cs="Times New Roman"/>
            <w:color w:val="A31515"/>
            <w:sz w:val="18"/>
            <w:szCs w:val="18"/>
            <w:highlight w:val="yellow"/>
          </w:rPr>
          <w:t>http://niem.gov/niem/niem-core/2.0</w:t>
        </w:r>
      </w:hyperlink>
      <w:r w:rsidRPr="2A02EF7A">
        <w:rPr>
          <w:rFonts w:ascii="Times New Roman" w:eastAsia="Times New Roman" w:hAnsi="Times New Roman" w:cs="Times New Roman"/>
          <w:color w:val="A31515"/>
          <w:sz w:val="18"/>
          <w:szCs w:val="18"/>
          <w:highlight w:val="yellow"/>
        </w:rPr>
        <w:t>"</w:t>
      </w:r>
      <w:r w:rsidRPr="2A02EF7A">
        <w:rPr>
          <w:rFonts w:ascii="Times New Roman" w:eastAsia="Times New Roman" w:hAnsi="Times New Roman" w:cs="Times New Roman"/>
          <w:sz w:val="18"/>
          <w:szCs w:val="18"/>
          <w:highlight w:val="yellow"/>
        </w:rPr>
        <w:t xml:space="preserve">, </w:t>
      </w:r>
      <w:proofErr w:type="spellStart"/>
      <w:r w:rsidRPr="2A02EF7A">
        <w:rPr>
          <w:rFonts w:ascii="Times New Roman" w:eastAsia="Times New Roman" w:hAnsi="Times New Roman" w:cs="Times New Roman"/>
          <w:sz w:val="18"/>
          <w:szCs w:val="18"/>
          <w:highlight w:val="yellow"/>
        </w:rPr>
        <w:t>IsNullable</w:t>
      </w:r>
      <w:proofErr w:type="spellEnd"/>
      <w:r w:rsidRPr="2A02EF7A">
        <w:rPr>
          <w:rFonts w:ascii="Times New Roman" w:eastAsia="Times New Roman" w:hAnsi="Times New Roman" w:cs="Times New Roman"/>
          <w:sz w:val="18"/>
          <w:szCs w:val="18"/>
          <w:highlight w:val="yellow"/>
        </w:rPr>
        <w:t xml:space="preserve"> = </w:t>
      </w:r>
      <w:r w:rsidRPr="2A02EF7A">
        <w:rPr>
          <w:rFonts w:ascii="Times New Roman" w:eastAsia="Times New Roman" w:hAnsi="Times New Roman" w:cs="Times New Roman"/>
          <w:color w:val="0000FF"/>
          <w:sz w:val="18"/>
          <w:szCs w:val="18"/>
          <w:highlight w:val="yellow"/>
        </w:rPr>
        <w:t>true</w:t>
      </w:r>
      <w:r w:rsidRPr="2A02EF7A">
        <w:rPr>
          <w:rFonts w:ascii="Times New Roman" w:eastAsia="Times New Roman" w:hAnsi="Times New Roman" w:cs="Times New Roman"/>
          <w:sz w:val="18"/>
          <w:szCs w:val="18"/>
          <w:highlight w:val="yellow"/>
        </w:rPr>
        <w:t>)]</w:t>
      </w:r>
    </w:p>
    <w:p w14:paraId="441DDE84" w14:textId="77777777" w:rsidR="006E1C8D" w:rsidRDefault="006E1C8D" w:rsidP="006E1C8D">
      <w:pPr>
        <w:spacing w:after="0"/>
        <w:rPr>
          <w:rFonts w:ascii="Times New Roman" w:eastAsia="Times New Roman" w:hAnsi="Times New Roman" w:cs="Times New Roman"/>
          <w:sz w:val="18"/>
          <w:szCs w:val="18"/>
          <w:highlight w:val="yellow"/>
        </w:rPr>
      </w:pPr>
      <w:r w:rsidRPr="2A02EF7A">
        <w:rPr>
          <w:rFonts w:ascii="Times New Roman" w:eastAsia="Times New Roman" w:hAnsi="Times New Roman" w:cs="Times New Roman"/>
          <w:sz w:val="18"/>
          <w:szCs w:val="18"/>
          <w:highlight w:val="yellow"/>
        </w:rPr>
        <w:t xml:space="preserve">        [</w:t>
      </w:r>
      <w:proofErr w:type="spellStart"/>
      <w:r w:rsidRPr="2A02EF7A">
        <w:rPr>
          <w:rFonts w:ascii="Times New Roman" w:eastAsia="Times New Roman" w:hAnsi="Times New Roman" w:cs="Times New Roman"/>
          <w:sz w:val="18"/>
          <w:szCs w:val="18"/>
          <w:highlight w:val="yellow"/>
        </w:rPr>
        <w:t>System.Xml.Serialization.</w:t>
      </w:r>
      <w:r w:rsidRPr="2A02EF7A">
        <w:rPr>
          <w:rFonts w:ascii="Times New Roman" w:eastAsia="Times New Roman" w:hAnsi="Times New Roman" w:cs="Times New Roman"/>
          <w:color w:val="2B91AF"/>
          <w:sz w:val="18"/>
          <w:szCs w:val="18"/>
          <w:highlight w:val="yellow"/>
        </w:rPr>
        <w:t>XmlElementAttribute</w:t>
      </w:r>
      <w:proofErr w:type="spellEnd"/>
      <w:r w:rsidRPr="2A02EF7A">
        <w:rPr>
          <w:rFonts w:ascii="Times New Roman" w:eastAsia="Times New Roman" w:hAnsi="Times New Roman" w:cs="Times New Roman"/>
          <w:sz w:val="18"/>
          <w:szCs w:val="18"/>
          <w:highlight w:val="yellow"/>
        </w:rPr>
        <w:t>(</w:t>
      </w:r>
      <w:r w:rsidRPr="2A02EF7A">
        <w:rPr>
          <w:rFonts w:ascii="Times New Roman" w:eastAsia="Times New Roman" w:hAnsi="Times New Roman" w:cs="Times New Roman"/>
          <w:color w:val="A31515"/>
          <w:sz w:val="18"/>
          <w:szCs w:val="18"/>
          <w:highlight w:val="yellow"/>
        </w:rPr>
        <w:t>"Conveyance"</w:t>
      </w:r>
      <w:r w:rsidRPr="2A02EF7A">
        <w:rPr>
          <w:rFonts w:ascii="Times New Roman" w:eastAsia="Times New Roman" w:hAnsi="Times New Roman" w:cs="Times New Roman"/>
          <w:sz w:val="18"/>
          <w:szCs w:val="18"/>
          <w:highlight w:val="yellow"/>
        </w:rPr>
        <w:t xml:space="preserve">, </w:t>
      </w:r>
      <w:proofErr w:type="spellStart"/>
      <w:r w:rsidRPr="2A02EF7A">
        <w:rPr>
          <w:rFonts w:ascii="Times New Roman" w:eastAsia="Times New Roman" w:hAnsi="Times New Roman" w:cs="Times New Roman"/>
          <w:color w:val="0000FF"/>
          <w:sz w:val="18"/>
          <w:szCs w:val="18"/>
          <w:highlight w:val="yellow"/>
        </w:rPr>
        <w:t>typeof</w:t>
      </w:r>
      <w:proofErr w:type="spellEnd"/>
      <w:r w:rsidRPr="2A02EF7A">
        <w:rPr>
          <w:rFonts w:ascii="Times New Roman" w:eastAsia="Times New Roman" w:hAnsi="Times New Roman" w:cs="Times New Roman"/>
          <w:sz w:val="18"/>
          <w:szCs w:val="18"/>
          <w:highlight w:val="yellow"/>
        </w:rPr>
        <w:t>(</w:t>
      </w:r>
      <w:r w:rsidRPr="2A02EF7A">
        <w:rPr>
          <w:rFonts w:ascii="Times New Roman" w:eastAsia="Times New Roman" w:hAnsi="Times New Roman" w:cs="Times New Roman"/>
          <w:color w:val="2B91AF"/>
          <w:sz w:val="18"/>
          <w:szCs w:val="18"/>
          <w:highlight w:val="yellow"/>
        </w:rPr>
        <w:t>ConveyanceType1</w:t>
      </w:r>
      <w:r w:rsidRPr="2A02EF7A">
        <w:rPr>
          <w:rFonts w:ascii="Times New Roman" w:eastAsia="Times New Roman" w:hAnsi="Times New Roman" w:cs="Times New Roman"/>
          <w:sz w:val="18"/>
          <w:szCs w:val="18"/>
          <w:highlight w:val="yellow"/>
        </w:rPr>
        <w:t xml:space="preserve">),     </w:t>
      </w:r>
    </w:p>
    <w:p w14:paraId="48EE4C96" w14:textId="77777777" w:rsidR="006E1C8D" w:rsidRDefault="006E1C8D" w:rsidP="006E1C8D">
      <w:pPr>
        <w:spacing w:after="0"/>
        <w:rPr>
          <w:rFonts w:ascii="Times New Roman" w:eastAsia="Times New Roman" w:hAnsi="Times New Roman" w:cs="Times New Roman"/>
          <w:sz w:val="18"/>
          <w:szCs w:val="18"/>
          <w:highlight w:val="yellow"/>
        </w:rPr>
      </w:pPr>
      <w:r w:rsidRPr="2A02EF7A">
        <w:rPr>
          <w:rFonts w:ascii="Times New Roman" w:eastAsia="Times New Roman" w:hAnsi="Times New Roman" w:cs="Times New Roman"/>
          <w:sz w:val="18"/>
          <w:szCs w:val="18"/>
          <w:highlight w:val="yellow"/>
        </w:rPr>
        <w:t xml:space="preserve">                       Namespace = </w:t>
      </w:r>
      <w:r w:rsidRPr="2A02EF7A">
        <w:rPr>
          <w:rFonts w:ascii="Times New Roman" w:eastAsia="Times New Roman" w:hAnsi="Times New Roman" w:cs="Times New Roman"/>
          <w:color w:val="A31515"/>
          <w:sz w:val="18"/>
          <w:szCs w:val="18"/>
          <w:highlight w:val="yellow"/>
        </w:rPr>
        <w:t>"</w:t>
      </w:r>
      <w:hyperlink r:id="rId9">
        <w:r w:rsidRPr="2A02EF7A">
          <w:rPr>
            <w:rStyle w:val="Hyperlink"/>
            <w:rFonts w:ascii="Times New Roman" w:eastAsia="Times New Roman" w:hAnsi="Times New Roman" w:cs="Times New Roman"/>
            <w:color w:val="A31515"/>
            <w:sz w:val="18"/>
            <w:szCs w:val="18"/>
            <w:highlight w:val="yellow"/>
          </w:rPr>
          <w:t>http://niem.gov/niem/domains/cbrn/2.1</w:t>
        </w:r>
      </w:hyperlink>
      <w:r w:rsidRPr="2A02EF7A">
        <w:rPr>
          <w:rFonts w:ascii="Times New Roman" w:eastAsia="Times New Roman" w:hAnsi="Times New Roman" w:cs="Times New Roman"/>
          <w:color w:val="A31515"/>
          <w:sz w:val="18"/>
          <w:szCs w:val="18"/>
          <w:highlight w:val="yellow"/>
        </w:rPr>
        <w:t>"</w:t>
      </w:r>
      <w:r w:rsidRPr="2A02EF7A">
        <w:rPr>
          <w:rFonts w:ascii="Times New Roman" w:eastAsia="Times New Roman" w:hAnsi="Times New Roman" w:cs="Times New Roman"/>
          <w:sz w:val="18"/>
          <w:szCs w:val="18"/>
          <w:highlight w:val="yellow"/>
        </w:rPr>
        <w:t xml:space="preserve">, </w:t>
      </w:r>
      <w:proofErr w:type="spellStart"/>
      <w:r w:rsidRPr="2A02EF7A">
        <w:rPr>
          <w:rFonts w:ascii="Times New Roman" w:eastAsia="Times New Roman" w:hAnsi="Times New Roman" w:cs="Times New Roman"/>
          <w:sz w:val="18"/>
          <w:szCs w:val="18"/>
          <w:highlight w:val="yellow"/>
        </w:rPr>
        <w:t>IsNullable</w:t>
      </w:r>
      <w:proofErr w:type="spellEnd"/>
      <w:r w:rsidRPr="2A02EF7A">
        <w:rPr>
          <w:rFonts w:ascii="Times New Roman" w:eastAsia="Times New Roman" w:hAnsi="Times New Roman" w:cs="Times New Roman"/>
          <w:sz w:val="18"/>
          <w:szCs w:val="18"/>
          <w:highlight w:val="yellow"/>
        </w:rPr>
        <w:t xml:space="preserve"> = </w:t>
      </w:r>
      <w:r w:rsidRPr="2A02EF7A">
        <w:rPr>
          <w:rFonts w:ascii="Times New Roman" w:eastAsia="Times New Roman" w:hAnsi="Times New Roman" w:cs="Times New Roman"/>
          <w:color w:val="0000FF"/>
          <w:sz w:val="18"/>
          <w:szCs w:val="18"/>
          <w:highlight w:val="yellow"/>
        </w:rPr>
        <w:t>true</w:t>
      </w:r>
      <w:r w:rsidRPr="2A02EF7A">
        <w:rPr>
          <w:rFonts w:ascii="Times New Roman" w:eastAsia="Times New Roman" w:hAnsi="Times New Roman" w:cs="Times New Roman"/>
          <w:sz w:val="18"/>
          <w:szCs w:val="18"/>
          <w:highlight w:val="yellow"/>
        </w:rPr>
        <w:t>)]</w:t>
      </w:r>
    </w:p>
    <w:p w14:paraId="78FD0023" w14:textId="77777777" w:rsidR="006E1C8D" w:rsidRDefault="006E1C8D" w:rsidP="006E1C8D">
      <w:pPr>
        <w:spacing w:after="0"/>
        <w:rPr>
          <w:rFonts w:ascii="Times New Roman" w:eastAsia="Times New Roman" w:hAnsi="Times New Roman" w:cs="Times New Roman"/>
          <w:sz w:val="18"/>
          <w:szCs w:val="18"/>
        </w:rPr>
      </w:pP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color w:val="0000FF"/>
          <w:sz w:val="18"/>
          <w:szCs w:val="18"/>
        </w:rPr>
        <w:t>public</w:t>
      </w:r>
      <w:r w:rsidRPr="2A02EF7A">
        <w:rPr>
          <w:rFonts w:ascii="Times New Roman" w:eastAsia="Times New Roman" w:hAnsi="Times New Roman" w:cs="Times New Roman"/>
          <w:sz w:val="18"/>
          <w:szCs w:val="18"/>
        </w:rPr>
        <w:t xml:space="preserve"> </w:t>
      </w:r>
      <w:proofErr w:type="spellStart"/>
      <w:r w:rsidRPr="2A02EF7A">
        <w:rPr>
          <w:rFonts w:ascii="Times New Roman" w:eastAsia="Times New Roman" w:hAnsi="Times New Roman" w:cs="Times New Roman"/>
          <w:color w:val="2B91AF"/>
          <w:sz w:val="18"/>
          <w:szCs w:val="18"/>
        </w:rPr>
        <w:t>ConveyanceType</w:t>
      </w:r>
      <w:proofErr w:type="spellEnd"/>
      <w:r w:rsidRPr="2A02EF7A">
        <w:rPr>
          <w:rFonts w:ascii="Times New Roman" w:eastAsia="Times New Roman" w:hAnsi="Times New Roman" w:cs="Times New Roman"/>
          <w:sz w:val="18"/>
          <w:szCs w:val="18"/>
        </w:rPr>
        <w:t xml:space="preserve"> Conveyance {</w:t>
      </w:r>
    </w:p>
    <w:p w14:paraId="1CFB4344" w14:textId="77777777" w:rsidR="006E1C8D" w:rsidRPr="00E94727" w:rsidRDefault="006E1C8D" w:rsidP="006E1C8D">
      <w:pPr>
        <w:spacing w:after="0"/>
        <w:rPr>
          <w:rFonts w:ascii="Times New Roman" w:eastAsia="Times New Roman" w:hAnsi="Times New Roman" w:cs="Times New Roman"/>
          <w:i/>
          <w:iCs/>
          <w:sz w:val="18"/>
          <w:szCs w:val="18"/>
        </w:rPr>
      </w:pPr>
      <w:r w:rsidRPr="2A02EF7A">
        <w:rPr>
          <w:rFonts w:ascii="Times New Roman" w:eastAsia="Times New Roman" w:hAnsi="Times New Roman" w:cs="Times New Roman"/>
          <w:sz w:val="18"/>
          <w:szCs w:val="18"/>
        </w:rPr>
        <w:t xml:space="preserve">            </w:t>
      </w:r>
      <w:r w:rsidRPr="2A02EF7A">
        <w:rPr>
          <w:rFonts w:ascii="Times New Roman" w:eastAsia="Times New Roman" w:hAnsi="Times New Roman" w:cs="Times New Roman"/>
          <w:color w:val="0000FF"/>
          <w:sz w:val="18"/>
          <w:szCs w:val="18"/>
        </w:rPr>
        <w:t>get</w:t>
      </w:r>
      <w:r w:rsidRPr="2A02EF7A">
        <w:rPr>
          <w:rFonts w:ascii="Times New Roman" w:eastAsia="Times New Roman" w:hAnsi="Times New Roman" w:cs="Times New Roman"/>
          <w:sz w:val="18"/>
          <w:szCs w:val="18"/>
        </w:rPr>
        <w:t xml:space="preserve"> {…[</w:t>
      </w:r>
      <w:proofErr w:type="spellStart"/>
      <w:r w:rsidRPr="0FBFF72B">
        <w:rPr>
          <w:rFonts w:ascii="Times New Roman" w:eastAsia="Times New Roman" w:hAnsi="Times New Roman" w:cs="Times New Roman"/>
          <w:i/>
          <w:iCs/>
          <w:sz w:val="18"/>
          <w:szCs w:val="18"/>
        </w:rPr>
        <w:t>deletia</w:t>
      </w:r>
      <w:proofErr w:type="spellEnd"/>
      <w:r w:rsidRPr="0FBFF72B">
        <w:rPr>
          <w:rFonts w:ascii="Times New Roman" w:eastAsia="Times New Roman" w:hAnsi="Times New Roman" w:cs="Times New Roman"/>
          <w:i/>
          <w:iCs/>
          <w:sz w:val="18"/>
          <w:szCs w:val="18"/>
        </w:rPr>
        <w:t>]</w:t>
      </w:r>
    </w:p>
    <w:p w14:paraId="6E50479D" w14:textId="77777777" w:rsidR="006E1C8D" w:rsidRDefault="006E1C8D" w:rsidP="006E1C8D">
      <w:pPr>
        <w:spacing w:after="0"/>
        <w:rPr>
          <w:rFonts w:ascii="Times New Roman" w:eastAsia="Times New Roman" w:hAnsi="Times New Roman" w:cs="Times New Roman"/>
          <w:sz w:val="18"/>
          <w:szCs w:val="18"/>
        </w:rPr>
      </w:pPr>
      <w:r w:rsidRPr="639B682D">
        <w:rPr>
          <w:rFonts w:ascii="Times New Roman" w:eastAsia="Times New Roman" w:hAnsi="Times New Roman" w:cs="Times New Roman"/>
          <w:sz w:val="18"/>
          <w:szCs w:val="18"/>
        </w:rPr>
        <w:t xml:space="preserve">        }</w:t>
      </w:r>
    </w:p>
    <w:p w14:paraId="18D84FEB" w14:textId="77777777" w:rsidR="006E1C8D" w:rsidRDefault="006E1C8D" w:rsidP="006E1C8D">
      <w:r w:rsidRPr="20BB888A">
        <w:rPr>
          <w:rFonts w:ascii="Calibri" w:eastAsia="Calibri" w:hAnsi="Calibri" w:cs="Calibri"/>
        </w:rPr>
        <w:t xml:space="preserve"> </w:t>
      </w:r>
    </w:p>
    <w:p w14:paraId="3D7EA3D7" w14:textId="77777777" w:rsidR="006E1C8D" w:rsidRDefault="006E1C8D" w:rsidP="006E1C8D">
      <w:pPr>
        <w:rPr>
          <w:rFonts w:ascii="Calibri" w:eastAsia="Calibri" w:hAnsi="Calibri" w:cs="Calibri"/>
        </w:rPr>
      </w:pPr>
      <w:r w:rsidRPr="639B682D">
        <w:rPr>
          <w:rFonts w:ascii="Calibri" w:eastAsia="Calibri" w:hAnsi="Calibri" w:cs="Calibri"/>
        </w:rPr>
        <w:t>Finally, note that the key difference between these two different cases comes down to the cardinality specified for the element. Neither case picks up the substitution group members in the other namespaces. The only difference is that Case 1, having 0 to unbounded cardinality, illustrates how the problem looks with the array and the other illustrates the case of a single type.</w:t>
      </w:r>
    </w:p>
    <w:p w14:paraId="3E605529" w14:textId="77777777" w:rsidR="006E1C8D" w:rsidRDefault="006E1C8D" w:rsidP="006E1C8D">
      <w:pPr>
        <w:pStyle w:val="Heading3"/>
      </w:pPr>
      <w:r>
        <w:t xml:space="preserve">Examples </w:t>
      </w:r>
    </w:p>
    <w:p w14:paraId="10AFC882" w14:textId="77777777" w:rsidR="006E1C8D" w:rsidRDefault="006E1C8D" w:rsidP="006E1C8D">
      <w:r>
        <w:t xml:space="preserve">To view all substitution groups that need to be manually corrected, we can use the </w:t>
      </w:r>
      <w:proofErr w:type="spellStart"/>
      <w:r>
        <w:t>GetSubstitutions</w:t>
      </w:r>
      <w:proofErr w:type="spellEnd"/>
      <w:r>
        <w:t xml:space="preserve"> tool </w:t>
      </w:r>
      <w:r w:rsidRPr="00E94727">
        <w:rPr>
          <w:rFonts w:ascii="Calibri" w:eastAsia="Calibri" w:hAnsi="Calibri" w:cs="Calibri"/>
        </w:rPr>
        <w:t xml:space="preserve">that can be downloaded from </w:t>
      </w:r>
      <w:r w:rsidRPr="00E94727">
        <w:rPr>
          <w:rFonts w:eastAsia="Calibri"/>
        </w:rPr>
        <w:t>http://bitbucket.org/urli/efilingreviewrefimplh</w:t>
      </w:r>
      <w:r w:rsidRPr="00E94727">
        <w:rPr>
          <w:rFonts w:ascii="Calibri" w:eastAsia="Calibri" w:hAnsi="Calibri" w:cs="Calibri"/>
        </w:rPr>
        <w:t xml:space="preserve">, and is located in the source folder “tool-downloads\GetSubstitutions.zip”. </w:t>
      </w:r>
      <w:r>
        <w:t>After unzipping the project, use the command line to navigate to the Debug folder. Execute the GetSubtitutions.exe using the following structure:</w:t>
      </w:r>
    </w:p>
    <w:p w14:paraId="42ABE90F" w14:textId="77777777" w:rsidR="006E1C8D" w:rsidRDefault="006E1C8D" w:rsidP="006E1C8D">
      <w:r>
        <w:rPr>
          <w:noProof/>
        </w:rPr>
        <w:drawing>
          <wp:inline distT="0" distB="0" distL="0" distR="0" wp14:anchorId="67E591D2" wp14:editId="6D182171">
            <wp:extent cx="5422900" cy="151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2900" cy="151765"/>
                    </a:xfrm>
                    <a:prstGeom prst="rect">
                      <a:avLst/>
                    </a:prstGeom>
                    <a:noFill/>
                    <a:ln>
                      <a:noFill/>
                    </a:ln>
                  </pic:spPr>
                </pic:pic>
              </a:graphicData>
            </a:graphic>
          </wp:inline>
        </w:drawing>
      </w:r>
    </w:p>
    <w:p w14:paraId="5818C960" w14:textId="77777777" w:rsidR="006E1C8D" w:rsidRDefault="006E1C8D" w:rsidP="006E1C8D">
      <w:r>
        <w:t xml:space="preserve">Once run, it will create an Excel spreadsheet in the same Debug folder. This spreadsheet specifies members of a substitution group that have at least one element which was not properly added onto the </w:t>
      </w:r>
      <w:proofErr w:type="spellStart"/>
      <w:r>
        <w:t>XsdBindingObject</w:t>
      </w:r>
      <w:proofErr w:type="spellEnd"/>
      <w:r>
        <w:t xml:space="preserve">. To fix this, we can cross-reference this spreadsheet to the </w:t>
      </w:r>
      <w:proofErr w:type="spellStart"/>
      <w:r>
        <w:t>Xsd</w:t>
      </w:r>
      <w:proofErr w:type="spellEnd"/>
      <w:r w:rsidRPr="0FBFF72B">
        <w:t xml:space="preserve">. </w:t>
      </w:r>
    </w:p>
    <w:p w14:paraId="49F25B6A" w14:textId="77777777" w:rsidR="006E1C8D" w:rsidRDefault="006E1C8D" w:rsidP="006E1C8D">
      <w:r>
        <w:t>We will run through examples of two different scenarios of fixes as follows:</w:t>
      </w:r>
    </w:p>
    <w:p w14:paraId="71A9CECA" w14:textId="77777777" w:rsidR="006E1C8D" w:rsidRDefault="006E1C8D" w:rsidP="006E1C8D">
      <w:pPr>
        <w:pStyle w:val="ListParagraph"/>
        <w:numPr>
          <w:ilvl w:val="0"/>
          <w:numId w:val="3"/>
        </w:numPr>
        <w:spacing w:after="160" w:line="259" w:lineRule="auto"/>
      </w:pPr>
      <w:r>
        <w:t>Substitution groups with text fields – Case Augmentation</w:t>
      </w:r>
    </w:p>
    <w:p w14:paraId="1A6F210F" w14:textId="77777777" w:rsidR="006E1C8D" w:rsidRDefault="006E1C8D" w:rsidP="006E1C8D">
      <w:pPr>
        <w:pStyle w:val="ListParagraph"/>
        <w:numPr>
          <w:ilvl w:val="0"/>
          <w:numId w:val="4"/>
        </w:numPr>
        <w:spacing w:after="160" w:line="259" w:lineRule="auto"/>
      </w:pPr>
      <w:r>
        <w:rPr>
          <w:noProof/>
        </w:rPr>
        <w:drawing>
          <wp:anchor distT="0" distB="0" distL="114300" distR="114300" simplePos="0" relativeHeight="251659264" behindDoc="0" locked="0" layoutInCell="1" allowOverlap="1" wp14:anchorId="51C7EB6E" wp14:editId="7D9FACB4">
            <wp:simplePos x="0" y="0"/>
            <wp:positionH relativeFrom="column">
              <wp:posOffset>787264</wp:posOffset>
            </wp:positionH>
            <wp:positionV relativeFrom="paragraph">
              <wp:posOffset>738597</wp:posOffset>
            </wp:positionV>
            <wp:extent cx="5897245" cy="1188085"/>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7245" cy="1188085"/>
                    </a:xfrm>
                    <a:prstGeom prst="rect">
                      <a:avLst/>
                    </a:prstGeom>
                    <a:noFill/>
                    <a:ln>
                      <a:noFill/>
                    </a:ln>
                  </pic:spPr>
                </pic:pic>
              </a:graphicData>
            </a:graphic>
          </wp:anchor>
        </w:drawing>
      </w:r>
      <w:r>
        <w:t xml:space="preserve">Looking at the spreadsheet, we see three fields which have Parent Complex Type of </w:t>
      </w:r>
      <w:proofErr w:type="spellStart"/>
      <w:r w:rsidRPr="0FBFF72B">
        <w:rPr>
          <w:i/>
          <w:iCs/>
        </w:rPr>
        <w:t>CaseType</w:t>
      </w:r>
      <w:proofErr w:type="spellEnd"/>
      <w:r>
        <w:t xml:space="preserve">, Abstract Name of </w:t>
      </w:r>
      <w:proofErr w:type="spellStart"/>
      <w:r w:rsidRPr="0FBFF72B">
        <w:rPr>
          <w:i/>
          <w:iCs/>
        </w:rPr>
        <w:t>CaseAugmentationPoint</w:t>
      </w:r>
      <w:proofErr w:type="spellEnd"/>
      <w:r>
        <w:t xml:space="preserve"> and Member Name of </w:t>
      </w:r>
      <w:proofErr w:type="spellStart"/>
      <w:r w:rsidRPr="0FBFF72B">
        <w:rPr>
          <w:i/>
          <w:iCs/>
        </w:rPr>
        <w:t>CaseAugmentation</w:t>
      </w:r>
      <w:proofErr w:type="spellEnd"/>
      <w:r>
        <w:t xml:space="preserve">. What differentiates these three members is that they are derived from different namespaces. </w:t>
      </w:r>
    </w:p>
    <w:p w14:paraId="3453F1B9" w14:textId="77777777" w:rsidR="006E1C8D" w:rsidRDefault="006E1C8D" w:rsidP="006E1C8D"/>
    <w:p w14:paraId="136D25AB" w14:textId="77777777" w:rsidR="006E1C8D" w:rsidRDefault="006E1C8D" w:rsidP="006E1C8D"/>
    <w:p w14:paraId="5D4AD455" w14:textId="77777777" w:rsidR="006E1C8D" w:rsidRDefault="006E1C8D" w:rsidP="006E1C8D"/>
    <w:p w14:paraId="1AC09819" w14:textId="77777777" w:rsidR="006E1C8D" w:rsidRDefault="006E1C8D" w:rsidP="006E1C8D"/>
    <w:p w14:paraId="6997BB0A" w14:textId="77777777" w:rsidR="006E1C8D" w:rsidRDefault="006E1C8D" w:rsidP="006E1C8D">
      <w:pPr>
        <w:pStyle w:val="ListParagraph"/>
        <w:numPr>
          <w:ilvl w:val="0"/>
          <w:numId w:val="4"/>
        </w:numPr>
        <w:spacing w:after="160" w:line="259" w:lineRule="auto"/>
      </w:pPr>
      <w:r>
        <w:t xml:space="preserve">If we search the </w:t>
      </w:r>
      <w:proofErr w:type="spellStart"/>
      <w:r>
        <w:t>XsdBindingObject</w:t>
      </w:r>
      <w:proofErr w:type="spellEnd"/>
      <w:r>
        <w:t xml:space="preserve"> for </w:t>
      </w:r>
      <w:proofErr w:type="spellStart"/>
      <w:r>
        <w:t>CaseAugmentationType</w:t>
      </w:r>
      <w:proofErr w:type="spellEnd"/>
      <w:r>
        <w:t xml:space="preserve">, we will see that there are three cases: </w:t>
      </w:r>
      <w:proofErr w:type="spellStart"/>
      <w:r w:rsidRPr="0FBFF72B">
        <w:rPr>
          <w:i/>
          <w:iCs/>
        </w:rPr>
        <w:t>CaseAugmentationType</w:t>
      </w:r>
      <w:proofErr w:type="spellEnd"/>
      <w:r w:rsidRPr="0FBFF72B">
        <w:t xml:space="preserve">, </w:t>
      </w:r>
      <w:r w:rsidRPr="0FBFF72B">
        <w:rPr>
          <w:i/>
          <w:iCs/>
        </w:rPr>
        <w:t>CaseAugmentationType1</w:t>
      </w:r>
      <w:r>
        <w:t xml:space="preserve">, and </w:t>
      </w:r>
      <w:r w:rsidRPr="0FBFF72B">
        <w:rPr>
          <w:i/>
          <w:iCs/>
        </w:rPr>
        <w:t>CaseAugmentationType2</w:t>
      </w:r>
      <w:r>
        <w:t xml:space="preserve">. Looking at any of the class definitions you will see an XML type attribute: </w:t>
      </w:r>
    </w:p>
    <w:p w14:paraId="7CEF652A" w14:textId="77777777" w:rsidR="006E1C8D" w:rsidRDefault="006E1C8D" w:rsidP="006E1C8D">
      <w:pPr>
        <w:pStyle w:val="ListParagraph"/>
        <w:ind w:left="1440"/>
      </w:pPr>
      <w:r>
        <w:rPr>
          <w:noProof/>
        </w:rPr>
        <w:drawing>
          <wp:anchor distT="0" distB="0" distL="114300" distR="114300" simplePos="0" relativeHeight="251660288" behindDoc="0" locked="0" layoutInCell="1" allowOverlap="1" wp14:anchorId="71B17C1C" wp14:editId="40F32ECA">
            <wp:simplePos x="0" y="0"/>
            <wp:positionH relativeFrom="column">
              <wp:posOffset>889639</wp:posOffset>
            </wp:positionH>
            <wp:positionV relativeFrom="paragraph">
              <wp:posOffset>56064</wp:posOffset>
            </wp:positionV>
            <wp:extent cx="5941060" cy="63055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630555"/>
                    </a:xfrm>
                    <a:prstGeom prst="rect">
                      <a:avLst/>
                    </a:prstGeom>
                    <a:noFill/>
                    <a:ln>
                      <a:noFill/>
                    </a:ln>
                  </pic:spPr>
                </pic:pic>
              </a:graphicData>
            </a:graphic>
          </wp:anchor>
        </w:drawing>
      </w:r>
      <w:r>
        <w:t xml:space="preserve"> </w:t>
      </w:r>
    </w:p>
    <w:p w14:paraId="07090A1A" w14:textId="77777777" w:rsidR="006E1C8D" w:rsidRDefault="006E1C8D" w:rsidP="006E1C8D">
      <w:pPr>
        <w:pStyle w:val="ListParagraph"/>
        <w:ind w:left="1440"/>
      </w:pPr>
    </w:p>
    <w:p w14:paraId="00D53515" w14:textId="77777777" w:rsidR="006E1C8D" w:rsidRDefault="006E1C8D" w:rsidP="006E1C8D">
      <w:pPr>
        <w:pStyle w:val="ListParagraph"/>
        <w:ind w:left="720"/>
      </w:pPr>
    </w:p>
    <w:p w14:paraId="0E620B7F" w14:textId="77777777" w:rsidR="006E1C8D" w:rsidRDefault="006E1C8D" w:rsidP="006E1C8D"/>
    <w:p w14:paraId="625FC8B3" w14:textId="77777777" w:rsidR="006E1C8D" w:rsidRDefault="006E1C8D" w:rsidP="006E1C8D">
      <w:pPr>
        <w:pStyle w:val="ListParagraph"/>
        <w:numPr>
          <w:ilvl w:val="0"/>
          <w:numId w:val="4"/>
        </w:numPr>
        <w:spacing w:after="160" w:line="259" w:lineRule="auto"/>
      </w:pPr>
      <w:r>
        <w:t xml:space="preserve">Now search for the Abstract Name, which is </w:t>
      </w:r>
      <w:proofErr w:type="spellStart"/>
      <w:r>
        <w:t>CaseAugmentationPoint</w:t>
      </w:r>
      <w:proofErr w:type="spellEnd"/>
      <w:r>
        <w:t xml:space="preserve"> in this example. Notice that the </w:t>
      </w:r>
      <w:proofErr w:type="spellStart"/>
      <w:r>
        <w:t>CaseAugmentationTypes</w:t>
      </w:r>
      <w:proofErr w:type="spellEnd"/>
      <w:r>
        <w:t xml:space="preserve"> have not been defined. We must add all three in as </w:t>
      </w:r>
      <w:proofErr w:type="spellStart"/>
      <w:r>
        <w:t>XMLElementAttributes</w:t>
      </w:r>
      <w:proofErr w:type="spellEnd"/>
      <w:r>
        <w:t xml:space="preserve">. The structure is as follows: </w:t>
      </w:r>
    </w:p>
    <w:p w14:paraId="0FA35DE6" w14:textId="77777777" w:rsidR="006E1C8D" w:rsidRDefault="006E1C8D" w:rsidP="006E1C8D">
      <w:pPr>
        <w:pStyle w:val="ListParagraph"/>
        <w:ind w:left="1440"/>
      </w:pPr>
      <w:r>
        <w:rPr>
          <w:noProof/>
        </w:rPr>
        <w:drawing>
          <wp:anchor distT="0" distB="0" distL="114300" distR="114300" simplePos="0" relativeHeight="251661312" behindDoc="0" locked="0" layoutInCell="1" allowOverlap="1" wp14:anchorId="4C56D585" wp14:editId="3A4A3CDD">
            <wp:simplePos x="0" y="0"/>
            <wp:positionH relativeFrom="column">
              <wp:posOffset>889493</wp:posOffset>
            </wp:positionH>
            <wp:positionV relativeFrom="paragraph">
              <wp:posOffset>27030</wp:posOffset>
            </wp:positionV>
            <wp:extent cx="5941060" cy="1261745"/>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1060" cy="1261745"/>
                    </a:xfrm>
                    <a:prstGeom prst="rect">
                      <a:avLst/>
                    </a:prstGeom>
                    <a:noFill/>
                    <a:ln>
                      <a:noFill/>
                    </a:ln>
                  </pic:spPr>
                </pic:pic>
              </a:graphicData>
            </a:graphic>
          </wp:anchor>
        </w:drawing>
      </w:r>
    </w:p>
    <w:p w14:paraId="0955FAB4" w14:textId="77777777" w:rsidR="006E1C8D" w:rsidRDefault="006E1C8D" w:rsidP="006E1C8D"/>
    <w:p w14:paraId="427F7D11" w14:textId="77777777" w:rsidR="006E1C8D" w:rsidRDefault="006E1C8D" w:rsidP="006E1C8D"/>
    <w:p w14:paraId="2FEDDF6D" w14:textId="77777777" w:rsidR="006E1C8D" w:rsidRDefault="006E1C8D" w:rsidP="006E1C8D"/>
    <w:p w14:paraId="53A121CD" w14:textId="77777777" w:rsidR="006E1C8D" w:rsidRDefault="006E1C8D" w:rsidP="006E1C8D"/>
    <w:p w14:paraId="679AA111" w14:textId="77777777" w:rsidR="006E1C8D" w:rsidRDefault="006E1C8D" w:rsidP="006E1C8D">
      <w:pPr>
        <w:pStyle w:val="ListParagraph"/>
        <w:numPr>
          <w:ilvl w:val="0"/>
          <w:numId w:val="3"/>
        </w:numPr>
        <w:spacing w:after="160" w:line="259" w:lineRule="auto"/>
      </w:pPr>
      <w:r>
        <w:t xml:space="preserve">Substitution Groups with code lists – </w:t>
      </w:r>
      <w:proofErr w:type="spellStart"/>
      <w:r>
        <w:t>ChargeOffenseProsecutorNarrativeText</w:t>
      </w:r>
      <w:proofErr w:type="spellEnd"/>
    </w:p>
    <w:p w14:paraId="32220316" w14:textId="77777777" w:rsidR="006E1C8D" w:rsidRDefault="006E1C8D" w:rsidP="006E1C8D">
      <w:pPr>
        <w:pStyle w:val="ListParagraph"/>
        <w:numPr>
          <w:ilvl w:val="0"/>
          <w:numId w:val="5"/>
        </w:numPr>
        <w:spacing w:before="240" w:after="160" w:line="259" w:lineRule="auto"/>
      </w:pPr>
      <w:r>
        <w:t xml:space="preserve">Similar to the previous example, the spreadsheet points out that member </w:t>
      </w:r>
      <w:proofErr w:type="spellStart"/>
      <w:r>
        <w:t>ChargeOffenseProsecutorNarrativeText</w:t>
      </w:r>
      <w:proofErr w:type="spellEnd"/>
      <w:r>
        <w:t xml:space="preserve"> is missing from the </w:t>
      </w:r>
      <w:proofErr w:type="spellStart"/>
      <w:r>
        <w:t>XsdBindingObject</w:t>
      </w:r>
      <w:proofErr w:type="spellEnd"/>
      <w:r w:rsidRPr="0FBFF72B">
        <w:t>:</w:t>
      </w:r>
    </w:p>
    <w:p w14:paraId="5DDD2AC6" w14:textId="77777777" w:rsidR="006E1C8D" w:rsidRDefault="006E1C8D" w:rsidP="006E1C8D">
      <w:pPr>
        <w:pStyle w:val="ListParagraph"/>
        <w:spacing w:before="240" w:after="160" w:line="259" w:lineRule="auto"/>
        <w:ind w:left="1080"/>
      </w:pPr>
    </w:p>
    <w:p w14:paraId="08BEC839" w14:textId="77777777" w:rsidR="006E1C8D" w:rsidRDefault="006E1C8D" w:rsidP="006E1C8D">
      <w:pPr>
        <w:pStyle w:val="ListParagraph"/>
        <w:spacing w:before="240"/>
        <w:ind w:left="1080"/>
      </w:pPr>
      <w:r>
        <w:rPr>
          <w:noProof/>
        </w:rPr>
        <w:drawing>
          <wp:inline distT="0" distB="0" distL="0" distR="0" wp14:anchorId="4D0DB331" wp14:editId="21A02E87">
            <wp:extent cx="5941060" cy="3276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060" cy="327660"/>
                    </a:xfrm>
                    <a:prstGeom prst="rect">
                      <a:avLst/>
                    </a:prstGeom>
                    <a:noFill/>
                    <a:ln>
                      <a:noFill/>
                    </a:ln>
                  </pic:spPr>
                </pic:pic>
              </a:graphicData>
            </a:graphic>
          </wp:inline>
        </w:drawing>
      </w:r>
    </w:p>
    <w:p w14:paraId="1A13E177" w14:textId="77777777" w:rsidR="006E1C8D" w:rsidRDefault="006E1C8D" w:rsidP="006E1C8D">
      <w:pPr>
        <w:pStyle w:val="ListParagraph"/>
        <w:spacing w:before="240" w:after="160" w:line="259" w:lineRule="auto"/>
        <w:ind w:left="1080"/>
      </w:pPr>
    </w:p>
    <w:p w14:paraId="07BD52E6" w14:textId="77777777" w:rsidR="006E1C8D" w:rsidRDefault="006E1C8D" w:rsidP="006E1C8D">
      <w:pPr>
        <w:pStyle w:val="ListParagraph"/>
        <w:numPr>
          <w:ilvl w:val="0"/>
          <w:numId w:val="5"/>
        </w:numPr>
        <w:spacing w:before="240" w:after="160" w:line="259" w:lineRule="auto"/>
      </w:pPr>
      <w:r>
        <w:t xml:space="preserve">We can verify that the member is missing by searching for </w:t>
      </w:r>
      <w:proofErr w:type="spellStart"/>
      <w:r>
        <w:t>ActivityDescriptionText</w:t>
      </w:r>
      <w:proofErr w:type="spellEnd"/>
      <w:r>
        <w:t xml:space="preserve">. Where this class is defined we can verify that the member attribute is missing. </w:t>
      </w:r>
    </w:p>
    <w:p w14:paraId="0521EBAB" w14:textId="77777777" w:rsidR="006E1C8D" w:rsidRDefault="006E1C8D" w:rsidP="006E1C8D">
      <w:pPr>
        <w:pStyle w:val="ListParagraph"/>
        <w:numPr>
          <w:ilvl w:val="0"/>
          <w:numId w:val="5"/>
        </w:numPr>
        <w:spacing w:before="240" w:after="160" w:line="259" w:lineRule="auto"/>
      </w:pPr>
      <w:r>
        <w:rPr>
          <w:noProof/>
        </w:rPr>
        <w:drawing>
          <wp:anchor distT="0" distB="0" distL="114300" distR="114300" simplePos="0" relativeHeight="251662336" behindDoc="0" locked="0" layoutInCell="1" allowOverlap="1" wp14:anchorId="1925AEB6" wp14:editId="55AC4266">
            <wp:simplePos x="0" y="0"/>
            <wp:positionH relativeFrom="column">
              <wp:posOffset>669368</wp:posOffset>
            </wp:positionH>
            <wp:positionV relativeFrom="paragraph">
              <wp:posOffset>371464</wp:posOffset>
            </wp:positionV>
            <wp:extent cx="5941060" cy="181419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1814195"/>
                    </a:xfrm>
                    <a:prstGeom prst="rect">
                      <a:avLst/>
                    </a:prstGeom>
                    <a:noFill/>
                    <a:ln>
                      <a:noFill/>
                    </a:ln>
                  </pic:spPr>
                </pic:pic>
              </a:graphicData>
            </a:graphic>
          </wp:anchor>
        </w:drawing>
      </w:r>
      <w:r>
        <w:t>Next</w:t>
      </w:r>
      <w:r w:rsidRPr="0FBFF72B">
        <w:t>,</w:t>
      </w:r>
      <w:r>
        <w:t xml:space="preserve"> we will look for the namespace for this </w:t>
      </w:r>
      <w:proofErr w:type="spellStart"/>
      <w:r>
        <w:t>XMLElementAttribute</w:t>
      </w:r>
      <w:proofErr w:type="spellEnd"/>
      <w:r>
        <w:t xml:space="preserve">. We can find this by searching for the class definition of </w:t>
      </w:r>
      <w:proofErr w:type="spellStart"/>
      <w:r>
        <w:t>ActivityType</w:t>
      </w:r>
      <w:proofErr w:type="spellEnd"/>
      <w:r w:rsidRPr="0FBFF72B">
        <w:t xml:space="preserve">. </w:t>
      </w:r>
    </w:p>
    <w:p w14:paraId="015AB5BF" w14:textId="77777777" w:rsidR="006E1C8D" w:rsidRDefault="006E1C8D" w:rsidP="006E1C8D">
      <w:pPr>
        <w:spacing w:before="240"/>
        <w:ind w:left="720"/>
      </w:pPr>
    </w:p>
    <w:p w14:paraId="0FFB23D3" w14:textId="77777777" w:rsidR="006E1C8D" w:rsidRDefault="006E1C8D" w:rsidP="006E1C8D">
      <w:pPr>
        <w:spacing w:before="240"/>
        <w:ind w:left="720"/>
      </w:pPr>
    </w:p>
    <w:p w14:paraId="309A1B6A" w14:textId="77777777" w:rsidR="006E1C8D" w:rsidRDefault="006E1C8D" w:rsidP="006E1C8D">
      <w:pPr>
        <w:spacing w:before="240"/>
        <w:ind w:left="720"/>
      </w:pPr>
    </w:p>
    <w:p w14:paraId="231A749C" w14:textId="77777777" w:rsidR="006E1C8D" w:rsidRDefault="006E1C8D" w:rsidP="006E1C8D">
      <w:pPr>
        <w:spacing w:before="240"/>
        <w:ind w:left="720"/>
      </w:pPr>
    </w:p>
    <w:p w14:paraId="48F83E41" w14:textId="77777777" w:rsidR="006E1C8D" w:rsidRDefault="006E1C8D" w:rsidP="006E1C8D">
      <w:pPr>
        <w:spacing w:before="240"/>
        <w:ind w:left="720"/>
      </w:pPr>
    </w:p>
    <w:p w14:paraId="767920EF" w14:textId="77777777" w:rsidR="006E1C8D" w:rsidRDefault="006E1C8D" w:rsidP="006E1C8D">
      <w:pPr>
        <w:pStyle w:val="ListParagraph"/>
        <w:numPr>
          <w:ilvl w:val="0"/>
          <w:numId w:val="5"/>
        </w:numPr>
        <w:spacing w:before="240" w:after="160" w:line="259" w:lineRule="auto"/>
      </w:pPr>
      <w:r>
        <w:t xml:space="preserve">In the previous example, the member was existed as a </w:t>
      </w:r>
      <w:proofErr w:type="spellStart"/>
      <w:r>
        <w:t>XmlRootAttribute</w:t>
      </w:r>
      <w:proofErr w:type="spellEnd"/>
      <w:r>
        <w:t xml:space="preserve">. However, the </w:t>
      </w:r>
      <w:proofErr w:type="spellStart"/>
      <w:r>
        <w:t>XmlRootAttribute</w:t>
      </w:r>
      <w:proofErr w:type="spellEnd"/>
      <w:r>
        <w:t xml:space="preserve"> is “Activity” in this case, not the name of the member. This makes identifying the type more difficult. We can find the type by looking at the schema. In this example, the schema is Georgia.xsd schema located in:</w:t>
      </w:r>
    </w:p>
    <w:p w14:paraId="1FF166C3" w14:textId="77777777" w:rsidR="006E1C8D" w:rsidRPr="00E94727" w:rsidRDefault="006E1C8D" w:rsidP="006E1C8D">
      <w:pPr>
        <w:pStyle w:val="ListParagraph"/>
        <w:spacing w:before="240"/>
        <w:ind w:left="1080" w:firstLine="360"/>
        <w:rPr>
          <w:i/>
          <w:iCs/>
        </w:rPr>
      </w:pPr>
      <w:proofErr w:type="spellStart"/>
      <w:r w:rsidRPr="0FBFF72B">
        <w:rPr>
          <w:i/>
          <w:iCs/>
        </w:rPr>
        <w:t>CJEP_EFiling_SSP</w:t>
      </w:r>
      <w:proofErr w:type="spellEnd"/>
      <w:r w:rsidRPr="0FBFF72B">
        <w:rPr>
          <w:i/>
          <w:iCs/>
        </w:rPr>
        <w:t>\schemas\extensions\georgia.xsd</w:t>
      </w:r>
    </w:p>
    <w:p w14:paraId="0B001D16" w14:textId="77777777" w:rsidR="006E1C8D" w:rsidRDefault="006E1C8D" w:rsidP="006E1C8D">
      <w:pPr>
        <w:pStyle w:val="ListParagraph"/>
        <w:numPr>
          <w:ilvl w:val="0"/>
          <w:numId w:val="5"/>
        </w:numPr>
        <w:spacing w:before="240" w:after="160" w:line="259" w:lineRule="auto"/>
      </w:pPr>
      <w:r>
        <w:t xml:space="preserve">By doing a search for the member </w:t>
      </w:r>
      <w:proofErr w:type="spellStart"/>
      <w:r>
        <w:t>ChargeOffenseProsecutorNarrativeText</w:t>
      </w:r>
      <w:proofErr w:type="spellEnd"/>
      <w:r>
        <w:t xml:space="preserve">, we can navigate to the element where it is defined. Here we can see that this element is of type </w:t>
      </w:r>
      <w:proofErr w:type="spellStart"/>
      <w:r>
        <w:t>nc:TextType</w:t>
      </w:r>
      <w:proofErr w:type="spellEnd"/>
      <w:r>
        <w:t xml:space="preserve">. This will be the type to use in the </w:t>
      </w:r>
      <w:proofErr w:type="spellStart"/>
      <w:r>
        <w:t>XmlElementAttribute</w:t>
      </w:r>
      <w:proofErr w:type="spellEnd"/>
      <w:r>
        <w:t xml:space="preserve">. Once constructed, the attribute will look something like this: </w:t>
      </w:r>
    </w:p>
    <w:p w14:paraId="1E688B18" w14:textId="77777777" w:rsidR="006E1C8D" w:rsidRPr="001D7282" w:rsidRDefault="006E1C8D" w:rsidP="006E1C8D">
      <w:pPr>
        <w:pStyle w:val="ListParagraph"/>
        <w:spacing w:before="240"/>
        <w:ind w:left="1080"/>
      </w:pPr>
      <w:r>
        <w:rPr>
          <w:noProof/>
        </w:rPr>
        <w:drawing>
          <wp:inline distT="0" distB="0" distL="0" distR="0" wp14:anchorId="4C7C2B6E" wp14:editId="529AF5C6">
            <wp:extent cx="5941060" cy="10026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1002665"/>
                    </a:xfrm>
                    <a:prstGeom prst="rect">
                      <a:avLst/>
                    </a:prstGeom>
                    <a:noFill/>
                    <a:ln>
                      <a:noFill/>
                    </a:ln>
                  </pic:spPr>
                </pic:pic>
              </a:graphicData>
            </a:graphic>
          </wp:inline>
        </w:drawing>
      </w:r>
    </w:p>
    <w:p w14:paraId="2BACD0BE" w14:textId="77777777" w:rsidR="006E1C8D" w:rsidRPr="003F52B2" w:rsidRDefault="006E1C8D" w:rsidP="006E1C8D"/>
    <w:p w14:paraId="1FD0C545" w14:textId="77777777" w:rsidR="006E1C8D" w:rsidRDefault="006E1C8D" w:rsidP="006E1C8D">
      <w:pPr>
        <w:pStyle w:val="Heading2"/>
      </w:pPr>
      <w:bookmarkStart w:id="6" w:name="_Toc497830200"/>
      <w:bookmarkStart w:id="7" w:name="_Toc497830343"/>
      <w:bookmarkStart w:id="8" w:name="_Toc497830414"/>
      <w:bookmarkStart w:id="9" w:name="_Toc497830390"/>
      <w:bookmarkStart w:id="10" w:name="_Toc497830455"/>
      <w:bookmarkStart w:id="11" w:name="_Toc497830486"/>
      <w:bookmarkStart w:id="12" w:name="_Toc497830517"/>
      <w:bookmarkStart w:id="13" w:name="_Toc497830604"/>
      <w:bookmarkStart w:id="14" w:name="_Toc497894096"/>
      <w:bookmarkStart w:id="15" w:name="_Toc497894372"/>
      <w:bookmarkStart w:id="16" w:name="_Toc497895794"/>
      <w:bookmarkStart w:id="17" w:name="_Toc497897516"/>
      <w:bookmarkStart w:id="18" w:name="_Toc498068474"/>
      <w:bookmarkStart w:id="19" w:name="_Toc497830201"/>
      <w:bookmarkStart w:id="20" w:name="_Toc497830344"/>
      <w:bookmarkStart w:id="21" w:name="_Toc497830415"/>
      <w:bookmarkStart w:id="22" w:name="_Toc497830456"/>
      <w:bookmarkStart w:id="23" w:name="_Toc497830487"/>
      <w:bookmarkStart w:id="24" w:name="_Toc497830518"/>
      <w:bookmarkStart w:id="25" w:name="_Toc497830557"/>
      <w:bookmarkStart w:id="26" w:name="_Toc497830559"/>
      <w:bookmarkStart w:id="27" w:name="_Toc497830605"/>
      <w:bookmarkStart w:id="28" w:name="_Toc497894097"/>
      <w:bookmarkStart w:id="29" w:name="_Toc497894373"/>
      <w:bookmarkStart w:id="30" w:name="_Toc497895795"/>
      <w:bookmarkStart w:id="31" w:name="_Toc497897517"/>
      <w:bookmarkStart w:id="32" w:name="_Toc498068475"/>
      <w:bookmarkStart w:id="33" w:name="_Toc498693521"/>
      <w:bookmarkStart w:id="34" w:name="_Toc497830560"/>
      <w:bookmarkStart w:id="35" w:name="_Toc497897518"/>
      <w:bookmarkStart w:id="36" w:name="_Toc50655431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t>XSD.exe and SVCUTIL.exe in .NET</w:t>
      </w:r>
      <w:bookmarkEnd w:id="34"/>
      <w:bookmarkEnd w:id="35"/>
      <w:bookmarkEnd w:id="36"/>
    </w:p>
    <w:p w14:paraId="272C9D0B" w14:textId="77777777" w:rsidR="006E1C8D" w:rsidRDefault="006E1C8D" w:rsidP="006E1C8D">
      <w:pPr>
        <w:rPr>
          <w:rFonts w:ascii="Calibri" w:eastAsia="Calibri" w:hAnsi="Calibri" w:cs="Calibri"/>
        </w:rPr>
      </w:pPr>
      <w:r w:rsidRPr="2A02EF7A">
        <w:rPr>
          <w:rFonts w:ascii="Calibri" w:eastAsia="Calibri" w:hAnsi="Calibri" w:cs="Calibri"/>
        </w:rPr>
        <w:t xml:space="preserve">XSD.exe and SVCUTIL.exe are both tools that will generate binding objects from your XML. The primary difference is that SVCUTIL generates the binding objects as well as the necessary classes and interfaces to implement a web service client. In fact, when you add a service reference into a .NET project, the resulting </w:t>
      </w:r>
      <w:proofErr w:type="spellStart"/>
      <w:r w:rsidRPr="2A02EF7A">
        <w:rPr>
          <w:rFonts w:ascii="Calibri" w:eastAsia="Calibri" w:hAnsi="Calibri" w:cs="Calibri"/>
        </w:rPr>
        <w:t>Reference.cs</w:t>
      </w:r>
      <w:proofErr w:type="spellEnd"/>
      <w:r w:rsidRPr="2A02EF7A">
        <w:rPr>
          <w:rFonts w:ascii="Calibri" w:eastAsia="Calibri" w:hAnsi="Calibri" w:cs="Calibri"/>
        </w:rPr>
        <w:t xml:space="preserve"> file was created using SVCUTIL. Besides the fact that that the SVCUTIL also generates the actual service classes, there is a subtle difference between the binding objects that are generated between the two; the XSD.exe generated classes specify the </w:t>
      </w:r>
      <w:proofErr w:type="spellStart"/>
      <w:r w:rsidRPr="2A02EF7A">
        <w:rPr>
          <w:rFonts w:ascii="Calibri" w:hAnsi="Calibri"/>
          <w:color w:val="2E74B5" w:themeColor="accent5" w:themeShade="BF"/>
        </w:rPr>
        <w:t>XmlRootAttribute</w:t>
      </w:r>
      <w:proofErr w:type="spellEnd"/>
      <w:r w:rsidRPr="0FBFF72B">
        <w:t>,</w:t>
      </w:r>
      <w:r w:rsidRPr="2A02EF7A">
        <w:rPr>
          <w:rFonts w:ascii="Calibri" w:hAnsi="Calibri"/>
          <w:color w:val="2E74B5" w:themeColor="accent5" w:themeShade="BF"/>
        </w:rPr>
        <w:t xml:space="preserve"> </w:t>
      </w:r>
      <w:r w:rsidRPr="2A02EF7A">
        <w:rPr>
          <w:rFonts w:ascii="Calibri" w:hAnsi="Calibri"/>
          <w:color w:val="000000" w:themeColor="text1"/>
        </w:rPr>
        <w:t>whereas the</w:t>
      </w:r>
      <w:r w:rsidRPr="2A02EF7A">
        <w:rPr>
          <w:rFonts w:ascii="Calibri" w:hAnsi="Calibri"/>
          <w:color w:val="2E74B5" w:themeColor="accent5" w:themeShade="BF"/>
        </w:rPr>
        <w:t xml:space="preserve"> </w:t>
      </w:r>
      <w:r>
        <w:t xml:space="preserve">SVCUTIL.exe </w:t>
      </w:r>
      <w:r w:rsidRPr="2A02EF7A">
        <w:rPr>
          <w:rFonts w:ascii="Calibri" w:hAnsi="Calibri"/>
          <w:color w:val="000000" w:themeColor="text1"/>
        </w:rPr>
        <w:t xml:space="preserve">generated classes implement the </w:t>
      </w:r>
      <w:proofErr w:type="spellStart"/>
      <w:r w:rsidRPr="2A02EF7A">
        <w:rPr>
          <w:rFonts w:ascii="Calibri" w:eastAsia="Calibri" w:hAnsi="Calibri" w:cs="Calibri"/>
          <w:color w:val="2E74B5" w:themeColor="accent5" w:themeShade="BF"/>
        </w:rPr>
        <w:t>INotifyPropertyChanged</w:t>
      </w:r>
      <w:proofErr w:type="spellEnd"/>
      <w:r w:rsidRPr="2A02EF7A">
        <w:rPr>
          <w:rFonts w:ascii="Calibri" w:eastAsia="Calibri" w:hAnsi="Calibri" w:cs="Calibri"/>
          <w:color w:val="2E74B5" w:themeColor="accent5" w:themeShade="BF"/>
        </w:rPr>
        <w:t xml:space="preserve"> </w:t>
      </w:r>
      <w:r w:rsidRPr="2A02EF7A">
        <w:rPr>
          <w:rFonts w:ascii="Calibri" w:eastAsia="Calibri" w:hAnsi="Calibri" w:cs="Calibri"/>
        </w:rPr>
        <w:t>interface. The former-generated classes are useful when either release or test code will need to serialize fragments of the XML and not the full payload. The latter is useful if you are tying the binding objects to data-aware objects and want changes to the model to propagate to the data objects and vice-versa. From experience, the use of the binding objects generated from the XSD.exe comes into play more frequently.</w:t>
      </w:r>
    </w:p>
    <w:p w14:paraId="75917294" w14:textId="77777777" w:rsidR="006E1C8D" w:rsidRPr="00273CBF" w:rsidRDefault="006E1C8D" w:rsidP="006E1C8D">
      <w:pPr>
        <w:rPr>
          <w:rFonts w:ascii="Calibri" w:eastAsia="Calibri" w:hAnsi="Calibri" w:cs="Calibri"/>
        </w:rPr>
      </w:pPr>
    </w:p>
    <w:p w14:paraId="5471C09F" w14:textId="77777777" w:rsidR="005C4BB0" w:rsidRDefault="005C4BB0"/>
    <w:sectPr w:rsidR="005C4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287F"/>
    <w:multiLevelType w:val="hybridMultilevel"/>
    <w:tmpl w:val="75862408"/>
    <w:lvl w:ilvl="0" w:tplc="C69840CE">
      <w:start w:val="1"/>
      <w:numFmt w:val="decimal"/>
      <w:lvlText w:val="%1."/>
      <w:lvlJc w:val="left"/>
      <w:pPr>
        <w:ind w:left="720" w:hanging="360"/>
      </w:pPr>
    </w:lvl>
    <w:lvl w:ilvl="1" w:tplc="AE4C43B2">
      <w:start w:val="1"/>
      <w:numFmt w:val="lowerLetter"/>
      <w:lvlText w:val="%2."/>
      <w:lvlJc w:val="left"/>
      <w:pPr>
        <w:ind w:left="1440" w:hanging="360"/>
      </w:pPr>
    </w:lvl>
    <w:lvl w:ilvl="2" w:tplc="5BD80124">
      <w:start w:val="1"/>
      <w:numFmt w:val="lowerRoman"/>
      <w:lvlText w:val="%3."/>
      <w:lvlJc w:val="right"/>
      <w:pPr>
        <w:ind w:left="2160" w:hanging="180"/>
      </w:pPr>
    </w:lvl>
    <w:lvl w:ilvl="3" w:tplc="38B87A52">
      <w:start w:val="1"/>
      <w:numFmt w:val="decimal"/>
      <w:lvlText w:val="%4."/>
      <w:lvlJc w:val="left"/>
      <w:pPr>
        <w:ind w:left="2880" w:hanging="360"/>
      </w:pPr>
    </w:lvl>
    <w:lvl w:ilvl="4" w:tplc="20E8C044">
      <w:start w:val="1"/>
      <w:numFmt w:val="lowerLetter"/>
      <w:lvlText w:val="%5."/>
      <w:lvlJc w:val="left"/>
      <w:pPr>
        <w:ind w:left="3600" w:hanging="360"/>
      </w:pPr>
    </w:lvl>
    <w:lvl w:ilvl="5" w:tplc="72163470">
      <w:start w:val="1"/>
      <w:numFmt w:val="lowerRoman"/>
      <w:lvlText w:val="%6."/>
      <w:lvlJc w:val="right"/>
      <w:pPr>
        <w:ind w:left="4320" w:hanging="180"/>
      </w:pPr>
    </w:lvl>
    <w:lvl w:ilvl="6" w:tplc="1FBE23FE">
      <w:start w:val="1"/>
      <w:numFmt w:val="decimal"/>
      <w:lvlText w:val="%7."/>
      <w:lvlJc w:val="left"/>
      <w:pPr>
        <w:ind w:left="5040" w:hanging="360"/>
      </w:pPr>
    </w:lvl>
    <w:lvl w:ilvl="7" w:tplc="25B27E2A">
      <w:start w:val="1"/>
      <w:numFmt w:val="lowerLetter"/>
      <w:lvlText w:val="%8."/>
      <w:lvlJc w:val="left"/>
      <w:pPr>
        <w:ind w:left="5760" w:hanging="360"/>
      </w:pPr>
    </w:lvl>
    <w:lvl w:ilvl="8" w:tplc="848435FC">
      <w:start w:val="1"/>
      <w:numFmt w:val="lowerRoman"/>
      <w:lvlText w:val="%9."/>
      <w:lvlJc w:val="right"/>
      <w:pPr>
        <w:ind w:left="6480" w:hanging="180"/>
      </w:pPr>
    </w:lvl>
  </w:abstractNum>
  <w:abstractNum w:abstractNumId="1" w15:restartNumberingAfterBreak="0">
    <w:nsid w:val="19103988"/>
    <w:multiLevelType w:val="multilevel"/>
    <w:tmpl w:val="DD80345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color w:val="2F5496" w:themeColor="accent1" w:themeShade="BF"/>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C9C3D48"/>
    <w:multiLevelType w:val="hybridMultilevel"/>
    <w:tmpl w:val="51860C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A2212C6"/>
    <w:multiLevelType w:val="hybridMultilevel"/>
    <w:tmpl w:val="68782258"/>
    <w:lvl w:ilvl="0" w:tplc="5D90D0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D35A25"/>
    <w:multiLevelType w:val="hybridMultilevel"/>
    <w:tmpl w:val="2EC0EA52"/>
    <w:lvl w:ilvl="0" w:tplc="1D8E5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466046">
    <w:abstractNumId w:val="0"/>
  </w:num>
  <w:num w:numId="2" w16cid:durableId="1153720005">
    <w:abstractNumId w:val="1"/>
  </w:num>
  <w:num w:numId="3" w16cid:durableId="866066257">
    <w:abstractNumId w:val="4"/>
  </w:num>
  <w:num w:numId="4" w16cid:durableId="1727292217">
    <w:abstractNumId w:val="2"/>
  </w:num>
  <w:num w:numId="5" w16cid:durableId="1273855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8D"/>
    <w:rsid w:val="005C4BB0"/>
    <w:rsid w:val="006E1C8D"/>
    <w:rsid w:val="00836FD4"/>
    <w:rsid w:val="4D1CAE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9189"/>
  <w15:chartTrackingRefBased/>
  <w15:docId w15:val="{453069CA-2EEB-4B31-8538-81B49855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C8D"/>
    <w:pPr>
      <w:spacing w:after="200" w:line="276" w:lineRule="auto"/>
    </w:pPr>
    <w:rPr>
      <w:lang w:bidi="en-US"/>
    </w:rPr>
  </w:style>
  <w:style w:type="paragraph" w:styleId="Heading1">
    <w:name w:val="heading 1"/>
    <w:basedOn w:val="Normal"/>
    <w:next w:val="Normal"/>
    <w:link w:val="Heading1Char"/>
    <w:uiPriority w:val="9"/>
    <w:qFormat/>
    <w:rsid w:val="006E1C8D"/>
    <w:pPr>
      <w:numPr>
        <w:numId w:val="2"/>
      </w:numPr>
      <w:pBdr>
        <w:top w:val="single" w:sz="24" w:space="0" w:color="1B325F"/>
        <w:left w:val="single" w:sz="24" w:space="0" w:color="1B325F"/>
        <w:bottom w:val="single" w:sz="24" w:space="0" w:color="1B325F"/>
        <w:right w:val="single" w:sz="24" w:space="0" w:color="1B325F"/>
      </w:pBdr>
      <w:shd w:val="clear" w:color="auto" w:fill="1B325F"/>
      <w:spacing w:before="200" w:after="0"/>
      <w:outlineLvl w:val="0"/>
    </w:pPr>
    <w:rPr>
      <w:rFonts w:ascii="Calibri" w:eastAsia="Times New Roman" w:hAnsi="Calibri" w:cstheme="minorHAnsi"/>
      <w:b/>
      <w:bCs/>
      <w:caps/>
      <w:color w:val="FFFFFF" w:themeColor="background1"/>
      <w:spacing w:val="15"/>
      <w:szCs w:val="24"/>
    </w:rPr>
  </w:style>
  <w:style w:type="paragraph" w:styleId="Heading2">
    <w:name w:val="heading 2"/>
    <w:basedOn w:val="Normal"/>
    <w:next w:val="Normal"/>
    <w:link w:val="Heading2Char"/>
    <w:uiPriority w:val="9"/>
    <w:unhideWhenUsed/>
    <w:qFormat/>
    <w:rsid w:val="006E1C8D"/>
    <w:pPr>
      <w:keepNext/>
      <w:numPr>
        <w:ilvl w:val="1"/>
        <w:numId w:val="2"/>
      </w:numPr>
      <w:pBdr>
        <w:top w:val="single" w:sz="24" w:space="0" w:color="DBE5F1"/>
        <w:left w:val="single" w:sz="24" w:space="0" w:color="DBE5F1"/>
        <w:bottom w:val="single" w:sz="24" w:space="0" w:color="DBE5F1"/>
        <w:right w:val="single" w:sz="24" w:space="0" w:color="DBE5F1"/>
      </w:pBdr>
      <w:shd w:val="clear" w:color="auto" w:fill="DBE5F1"/>
      <w:spacing w:after="120" w:line="240" w:lineRule="auto"/>
      <w:outlineLvl w:val="1"/>
    </w:pPr>
    <w:rPr>
      <w:rFonts w:ascii="Calibri" w:eastAsia="Times New Roman" w:hAnsi="Calibri" w:cs="Times New Roman"/>
      <w:caps/>
      <w:color w:val="000000" w:themeColor="text1"/>
      <w:spacing w:val="15"/>
    </w:rPr>
  </w:style>
  <w:style w:type="paragraph" w:styleId="Heading3">
    <w:name w:val="heading 3"/>
    <w:basedOn w:val="Normal"/>
    <w:next w:val="Normal"/>
    <w:link w:val="Heading3Char"/>
    <w:uiPriority w:val="9"/>
    <w:unhideWhenUsed/>
    <w:qFormat/>
    <w:rsid w:val="006E1C8D"/>
    <w:pPr>
      <w:keepNext/>
      <w:keepLines/>
      <w:numPr>
        <w:ilvl w:val="2"/>
        <w:numId w:val="2"/>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6E1C8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E1C8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1C8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1C8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1C8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1C8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C8D"/>
    <w:rPr>
      <w:rFonts w:ascii="Calibri" w:eastAsia="Times New Roman" w:hAnsi="Calibri" w:cstheme="minorHAnsi"/>
      <w:b/>
      <w:bCs/>
      <w:caps/>
      <w:color w:val="FFFFFF" w:themeColor="background1"/>
      <w:spacing w:val="15"/>
      <w:szCs w:val="24"/>
      <w:shd w:val="clear" w:color="auto" w:fill="1B325F"/>
      <w:lang w:bidi="en-US"/>
    </w:rPr>
  </w:style>
  <w:style w:type="character" w:customStyle="1" w:styleId="Heading2Char">
    <w:name w:val="Heading 2 Char"/>
    <w:basedOn w:val="DefaultParagraphFont"/>
    <w:link w:val="Heading2"/>
    <w:uiPriority w:val="9"/>
    <w:rsid w:val="006E1C8D"/>
    <w:rPr>
      <w:rFonts w:ascii="Calibri" w:eastAsia="Times New Roman" w:hAnsi="Calibri" w:cs="Times New Roman"/>
      <w:caps/>
      <w:color w:val="000000" w:themeColor="text1"/>
      <w:spacing w:val="15"/>
      <w:shd w:val="clear" w:color="auto" w:fill="DBE5F1"/>
      <w:lang w:bidi="en-US"/>
    </w:rPr>
  </w:style>
  <w:style w:type="character" w:customStyle="1" w:styleId="Heading3Char">
    <w:name w:val="Heading 3 Char"/>
    <w:basedOn w:val="DefaultParagraphFont"/>
    <w:link w:val="Heading3"/>
    <w:uiPriority w:val="9"/>
    <w:rsid w:val="006E1C8D"/>
    <w:rPr>
      <w:rFonts w:asciiTheme="majorHAnsi" w:eastAsiaTheme="majorEastAsia" w:hAnsiTheme="majorHAnsi" w:cstheme="majorBidi"/>
      <w:b/>
      <w:bCs/>
      <w:color w:val="4472C4" w:themeColor="accent1"/>
      <w:lang w:bidi="en-US"/>
    </w:rPr>
  </w:style>
  <w:style w:type="character" w:customStyle="1" w:styleId="Heading4Char">
    <w:name w:val="Heading 4 Char"/>
    <w:basedOn w:val="DefaultParagraphFont"/>
    <w:link w:val="Heading4"/>
    <w:uiPriority w:val="9"/>
    <w:rsid w:val="006E1C8D"/>
    <w:rPr>
      <w:rFonts w:asciiTheme="majorHAnsi" w:eastAsiaTheme="majorEastAsia" w:hAnsiTheme="majorHAnsi" w:cstheme="majorBidi"/>
      <w:i/>
      <w:iCs/>
      <w:color w:val="2F5496" w:themeColor="accent1" w:themeShade="BF"/>
      <w:lang w:bidi="en-US"/>
    </w:rPr>
  </w:style>
  <w:style w:type="character" w:customStyle="1" w:styleId="Heading5Char">
    <w:name w:val="Heading 5 Char"/>
    <w:basedOn w:val="DefaultParagraphFont"/>
    <w:link w:val="Heading5"/>
    <w:uiPriority w:val="9"/>
    <w:rsid w:val="006E1C8D"/>
    <w:rPr>
      <w:rFonts w:asciiTheme="majorHAnsi" w:eastAsiaTheme="majorEastAsia" w:hAnsiTheme="majorHAnsi" w:cstheme="majorBidi"/>
      <w:color w:val="2F5496" w:themeColor="accent1" w:themeShade="BF"/>
      <w:lang w:bidi="en-US"/>
    </w:rPr>
  </w:style>
  <w:style w:type="character" w:customStyle="1" w:styleId="Heading6Char">
    <w:name w:val="Heading 6 Char"/>
    <w:basedOn w:val="DefaultParagraphFont"/>
    <w:link w:val="Heading6"/>
    <w:uiPriority w:val="9"/>
    <w:semiHidden/>
    <w:rsid w:val="006E1C8D"/>
    <w:rPr>
      <w:rFonts w:asciiTheme="majorHAnsi" w:eastAsiaTheme="majorEastAsia" w:hAnsiTheme="majorHAnsi" w:cstheme="majorBidi"/>
      <w:color w:val="1F3763" w:themeColor="accent1" w:themeShade="7F"/>
      <w:lang w:bidi="en-US"/>
    </w:rPr>
  </w:style>
  <w:style w:type="character" w:customStyle="1" w:styleId="Heading7Char">
    <w:name w:val="Heading 7 Char"/>
    <w:basedOn w:val="DefaultParagraphFont"/>
    <w:link w:val="Heading7"/>
    <w:uiPriority w:val="9"/>
    <w:semiHidden/>
    <w:rsid w:val="006E1C8D"/>
    <w:rPr>
      <w:rFonts w:asciiTheme="majorHAnsi" w:eastAsiaTheme="majorEastAsia" w:hAnsiTheme="majorHAnsi" w:cstheme="majorBidi"/>
      <w:i/>
      <w:iCs/>
      <w:color w:val="1F3763" w:themeColor="accent1" w:themeShade="7F"/>
      <w:lang w:bidi="en-US"/>
    </w:rPr>
  </w:style>
  <w:style w:type="character" w:customStyle="1" w:styleId="Heading8Char">
    <w:name w:val="Heading 8 Char"/>
    <w:basedOn w:val="DefaultParagraphFont"/>
    <w:link w:val="Heading8"/>
    <w:uiPriority w:val="9"/>
    <w:semiHidden/>
    <w:rsid w:val="006E1C8D"/>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6E1C8D"/>
    <w:rPr>
      <w:rFonts w:asciiTheme="majorHAnsi" w:eastAsiaTheme="majorEastAsia" w:hAnsiTheme="majorHAnsi" w:cstheme="majorBidi"/>
      <w:i/>
      <w:iCs/>
      <w:color w:val="272727" w:themeColor="text1" w:themeTint="D8"/>
      <w:sz w:val="21"/>
      <w:szCs w:val="21"/>
      <w:lang w:bidi="en-US"/>
    </w:rPr>
  </w:style>
  <w:style w:type="paragraph" w:styleId="ListParagraph">
    <w:name w:val="List Paragraph"/>
    <w:basedOn w:val="Normal"/>
    <w:link w:val="ListParagraphChar"/>
    <w:uiPriority w:val="34"/>
    <w:qFormat/>
    <w:rsid w:val="006E1C8D"/>
    <w:pPr>
      <w:spacing w:after="0" w:line="240" w:lineRule="auto"/>
      <w:contextualSpacing/>
    </w:pPr>
    <w:rPr>
      <w:rFonts w:ascii="Calibri" w:hAnsi="Calibri"/>
    </w:rPr>
  </w:style>
  <w:style w:type="character" w:customStyle="1" w:styleId="ListParagraphChar">
    <w:name w:val="List Paragraph Char"/>
    <w:basedOn w:val="DefaultParagraphFont"/>
    <w:link w:val="ListParagraph"/>
    <w:uiPriority w:val="34"/>
    <w:rsid w:val="006E1C8D"/>
    <w:rPr>
      <w:rFonts w:ascii="Calibri" w:hAnsi="Calibri"/>
      <w:lang w:bidi="en-US"/>
    </w:rPr>
  </w:style>
  <w:style w:type="character" w:styleId="Hyperlink">
    <w:name w:val="Hyperlink"/>
    <w:basedOn w:val="DefaultParagraphFont"/>
    <w:uiPriority w:val="99"/>
    <w:unhideWhenUsed/>
    <w:rsid w:val="006E1C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iem.gov/niem/niem-core/2.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iem.gov/niem/niem-core/2.0"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niem.gov/niem/domains/intelligence/2.1" TargetMode="External"/><Relationship Id="rId11" Type="http://schemas.openxmlformats.org/officeDocument/2006/relationships/image" Target="media/image2.png"/><Relationship Id="rId5" Type="http://schemas.openxmlformats.org/officeDocument/2006/relationships/hyperlink" Target="http://niem.gov/niem/domains/intelligence/2.1"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niem.gov/niem/domains/cbrn/2.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1608</Words>
  <Characters>9166</Characters>
  <Application>Microsoft Office Word</Application>
  <DocSecurity>0</DocSecurity>
  <Lines>76</Lines>
  <Paragraphs>21</Paragraphs>
  <ScaleCrop>false</ScaleCrop>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Mierwa</dc:creator>
  <cp:keywords/>
  <dc:description/>
  <cp:lastModifiedBy>Joe Mierwa</cp:lastModifiedBy>
  <cp:revision>2</cp:revision>
  <dcterms:created xsi:type="dcterms:W3CDTF">2025-04-15T16:13:00Z</dcterms:created>
  <dcterms:modified xsi:type="dcterms:W3CDTF">2025-04-15T16:13:00Z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2025-04-15T16:13:39Z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598da55f-a778-4602-93c1-2a392cf3800d</vt:lpwstr>
  </property>
  <property fmtid="{D5CDD505-2E9C-101B-9397-08002B2CF9AE}" pid="7" name="MSIP_Label_defa4170-0d19-0005-0004-bc88714345d2_ActionId">
    <vt:lpwstr>028420a0-ccc0-4ba4-9b3d-dd3f207c85b9</vt:lpwstr>
  </property>
  <property fmtid="{D5CDD505-2E9C-101B-9397-08002B2CF9AE}" pid="8" name="MSIP_Label_defa4170-0d19-0005-0004-bc88714345d2_ContentBits">
    <vt:lpwstr>0</vt:lpwstr>
  </property>
  <property fmtid="{D5CDD505-2E9C-101B-9397-08002B2CF9AE}" pid="9" name="MSIP_Label_defa4170-0d19-0005-0004-bc88714345d2_Tag">
    <vt:lpwstr>10, 3, 0, 2</vt:lpwstr>
  </property>
</Properties>
</file>