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B9DE" w14:textId="77777777" w:rsidR="00DD1516" w:rsidRDefault="00DD1516">
      <w:pPr>
        <w:spacing w:line="240" w:lineRule="auto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0D2C2CC1" w14:textId="77777777" w:rsidR="00DD1516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trike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trike/>
          <w:noProof/>
          <w:sz w:val="40"/>
          <w:szCs w:val="40"/>
        </w:rPr>
        <w:drawing>
          <wp:inline distT="0" distB="0" distL="0" distR="0" wp14:anchorId="446E35EB" wp14:editId="53175FB2">
            <wp:extent cx="3339938" cy="352259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BD96F1" w14:textId="77777777" w:rsidR="00DD1516" w:rsidRDefault="00DD1516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6E54898B" w14:textId="77777777" w:rsidR="00DD1516" w:rsidRDefault="00000000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  <w:r>
        <w:rPr>
          <w:rFonts w:ascii="Garamond" w:eastAsia="Garamond" w:hAnsi="Garamond" w:cs="Garamond"/>
          <w:b/>
          <w:bCs/>
          <w:i/>
          <w:iCs/>
          <w:sz w:val="40"/>
          <w:szCs w:val="40"/>
        </w:rPr>
        <w:t>THE REPUBLIC OF ICENIA</w:t>
      </w:r>
    </w:p>
    <w:p w14:paraId="3C2D8C36" w14:textId="77777777" w:rsidR="00DD1516" w:rsidRDefault="00DD1516">
      <w:pPr>
        <w:spacing w:line="240" w:lineRule="auto"/>
        <w:jc w:val="center"/>
        <w:rPr>
          <w:rFonts w:ascii="Garamond" w:eastAsia="Garamond" w:hAnsi="Garamond" w:cs="Garamond"/>
          <w:b/>
          <w:bCs/>
          <w:i/>
          <w:iCs/>
          <w:sz w:val="40"/>
          <w:szCs w:val="40"/>
        </w:rPr>
      </w:pPr>
    </w:p>
    <w:p w14:paraId="3A68D10E" w14:textId="77777777" w:rsidR="00DD1516" w:rsidRDefault="00DD151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8"/>
        <w:tblW w:w="9029" w:type="dxa"/>
        <w:jc w:val="center"/>
        <w:tblBorders>
          <w:top w:val="single" w:sz="18" w:space="0" w:color="000000"/>
          <w:bottom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D1516" w14:paraId="524C197D" w14:textId="77777777">
        <w:trPr>
          <w:trHeight w:val="2649"/>
          <w:jc w:val="center"/>
        </w:trPr>
        <w:tc>
          <w:tcPr>
            <w:tcW w:w="9029" w:type="dxa"/>
            <w:tcBorders>
              <w:top w:val="single" w:sz="12" w:space="0" w:color="666666"/>
              <w:left w:val="single" w:sz="4" w:space="0" w:color="FFFFFF"/>
              <w:bottom w:val="single" w:sz="12" w:space="0" w:color="666666"/>
              <w:right w:val="single" w:sz="4" w:space="0" w:color="FFFFFF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8CCF7" w14:textId="77777777" w:rsidR="00DD1516" w:rsidRDefault="00000000">
            <w:pPr>
              <w:spacing w:line="240" w:lineRule="auto"/>
              <w:jc w:val="center"/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</w:pPr>
            <w:r>
              <w:rPr>
                <w:rFonts w:ascii="Garamond" w:eastAsia="Garamond" w:hAnsi="Garamond" w:cs="Garamond"/>
                <w:b/>
                <w:bCs/>
                <w:sz w:val="72"/>
                <w:szCs w:val="72"/>
              </w:rPr>
              <w:t>City Council Voting Act</w:t>
            </w:r>
          </w:p>
        </w:tc>
      </w:tr>
    </w:tbl>
    <w:p w14:paraId="4C7AB09E" w14:textId="77777777" w:rsidR="00DD1516" w:rsidRDefault="00DD1516"/>
    <w:p w14:paraId="19D67FEF" w14:textId="77777777" w:rsidR="00DD1516" w:rsidRDefault="00DD1516">
      <w:pPr>
        <w:jc w:val="center"/>
      </w:pPr>
    </w:p>
    <w:p w14:paraId="54F6A1D4" w14:textId="77777777" w:rsidR="00DD1516" w:rsidRDefault="00DD1516">
      <w:pPr>
        <w:jc w:val="center"/>
      </w:pPr>
    </w:p>
    <w:p w14:paraId="14AB3017" w14:textId="77777777" w:rsidR="00DD1516" w:rsidRDefault="00000000">
      <w:pPr>
        <w:jc w:val="center"/>
      </w:pPr>
      <w:r>
        <w:t xml:space="preserve">This document, last compiled by </w:t>
      </w:r>
      <w:r>
        <w:rPr>
          <w:b/>
          <w:bCs/>
        </w:rPr>
        <w:t>Creepily</w:t>
      </w:r>
      <w:r>
        <w:t xml:space="preserve">, </w:t>
      </w:r>
    </w:p>
    <w:p w14:paraId="06608F51" w14:textId="77777777" w:rsidR="00DD1516" w:rsidRDefault="00000000">
      <w:pPr>
        <w:jc w:val="center"/>
      </w:pPr>
      <w:r>
        <w:t xml:space="preserve">includes all legislation enacted and amended </w:t>
      </w:r>
    </w:p>
    <w:p w14:paraId="4166C94D" w14:textId="77777777" w:rsidR="00DD1516" w:rsidRDefault="00000000">
      <w:pPr>
        <w:jc w:val="center"/>
      </w:pPr>
      <w:r>
        <w:t xml:space="preserve">up to and including the </w:t>
      </w:r>
      <w:proofErr w:type="spellStart"/>
      <w:r>
        <w:rPr>
          <w:b/>
          <w:bCs/>
        </w:rPr>
        <w:t>Icenia</w:t>
      </w:r>
      <w:proofErr w:type="spellEnd"/>
      <w:r>
        <w:rPr>
          <w:b/>
          <w:bCs/>
        </w:rPr>
        <w:t xml:space="preserve"> Capital Territory Act</w:t>
      </w:r>
    </w:p>
    <w:p w14:paraId="1F4575A0" w14:textId="77777777" w:rsidR="00DD1516" w:rsidRDefault="00000000">
      <w:pPr>
        <w:jc w:val="center"/>
      </w:pPr>
      <w:r>
        <w:t xml:space="preserve">passed on </w:t>
      </w:r>
      <w:r>
        <w:rPr>
          <w:b/>
          <w:bCs/>
        </w:rPr>
        <w:t>4th November 2025</w:t>
      </w:r>
      <w:r>
        <w:t>.</w:t>
      </w:r>
    </w:p>
    <w:p w14:paraId="46BE4F1F" w14:textId="77777777" w:rsidR="00DD1516" w:rsidRDefault="00000000">
      <w:r>
        <w:br w:type="page"/>
      </w:r>
    </w:p>
    <w:p w14:paraId="0DEE237E" w14:textId="77777777" w:rsidR="00DD151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72"/>
          <w:szCs w:val="72"/>
        </w:rPr>
        <w:lastRenderedPageBreak/>
        <w:t>City Council Voting Act</w:t>
      </w:r>
    </w:p>
    <w:p w14:paraId="03D45A57" w14:textId="77777777" w:rsidR="00DD1516" w:rsidRDefault="00DD1516">
      <w:pPr>
        <w:tabs>
          <w:tab w:val="left" w:pos="900"/>
        </w:tabs>
        <w:spacing w:line="240" w:lineRule="auto"/>
        <w:ind w:left="900"/>
        <w:rPr>
          <w:rFonts w:ascii="Georgia" w:eastAsia="Georgia" w:hAnsi="Georgia" w:cs="Georgia"/>
          <w:sz w:val="28"/>
          <w:szCs w:val="28"/>
          <w:u w:val="single"/>
        </w:rPr>
      </w:pPr>
    </w:p>
    <w:p w14:paraId="049A6C9D" w14:textId="77777777" w:rsidR="00DD1516" w:rsidRDefault="00DD1516">
      <w:pPr>
        <w:tabs>
          <w:tab w:val="left" w:pos="900"/>
        </w:tabs>
        <w:spacing w:line="240" w:lineRule="auto"/>
        <w:ind w:left="900"/>
        <w:rPr>
          <w:rFonts w:ascii="Georgia" w:eastAsia="Georgia" w:hAnsi="Georgia" w:cs="Georgia"/>
          <w:sz w:val="28"/>
          <w:szCs w:val="28"/>
          <w:u w:val="single"/>
        </w:rPr>
      </w:pPr>
    </w:p>
    <w:p w14:paraId="5E0CFABB" w14:textId="77777777" w:rsidR="00D47C4D" w:rsidRDefault="00000000" w:rsidP="00D47C4D">
      <w:pPr>
        <w:numPr>
          <w:ilvl w:val="0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u w:val="single"/>
        </w:rPr>
        <w:t xml:space="preserve">City Council of </w:t>
      </w:r>
      <w:proofErr w:type="spellStart"/>
      <w:r>
        <w:rPr>
          <w:rFonts w:ascii="Georgia" w:eastAsia="Georgia" w:hAnsi="Georgia" w:cs="Georgia"/>
          <w:sz w:val="28"/>
          <w:szCs w:val="28"/>
          <w:u w:val="single"/>
        </w:rPr>
        <w:t>Icenia</w:t>
      </w:r>
      <w:proofErr w:type="spellEnd"/>
      <w:r w:rsidR="00D47C4D">
        <w:rPr>
          <w:rFonts w:ascii="Georgia" w:eastAsia="Georgia" w:hAnsi="Georgia" w:cs="Georgia"/>
          <w:sz w:val="28"/>
          <w:szCs w:val="28"/>
          <w:u w:val="single"/>
        </w:rPr>
        <w:t xml:space="preserve"> City</w:t>
      </w:r>
    </w:p>
    <w:p w14:paraId="34C3E9E0" w14:textId="77777777" w:rsidR="00D47C4D" w:rsidRDefault="00D47C4D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proofErr w:type="spellStart"/>
      <w:r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D47C4D">
        <w:rPr>
          <w:rFonts w:ascii="Georgia" w:eastAsia="Georgia" w:hAnsi="Georgia" w:cs="Georgia"/>
          <w:sz w:val="28"/>
          <w:szCs w:val="28"/>
        </w:rPr>
        <w:t xml:space="preserve"> </w:t>
      </w:r>
      <w:r w:rsidR="00000000" w:rsidRPr="00D47C4D">
        <w:rPr>
          <w:rFonts w:ascii="Georgia" w:eastAsia="Georgia" w:hAnsi="Georgia" w:cs="Georgia"/>
          <w:sz w:val="28"/>
          <w:szCs w:val="28"/>
        </w:rPr>
        <w:t>City is governed by a City Council, composed of Members</w:t>
      </w:r>
      <w:r w:rsidRPr="00D47C4D">
        <w:rPr>
          <w:rFonts w:ascii="Georgia" w:eastAsia="Georgia" w:hAnsi="Georgia" w:cs="Georgia"/>
          <w:sz w:val="28"/>
          <w:szCs w:val="28"/>
        </w:rPr>
        <w:t xml:space="preserve"> </w:t>
      </w:r>
      <w:r w:rsidR="00000000" w:rsidRPr="00D47C4D">
        <w:rPr>
          <w:rFonts w:ascii="Georgia" w:eastAsia="Georgia" w:hAnsi="Georgia" w:cs="Georgia"/>
          <w:sz w:val="28"/>
          <w:szCs w:val="28"/>
        </w:rPr>
        <w:t>of the City Council, elected in accordance with Section 2.</w:t>
      </w:r>
    </w:p>
    <w:p w14:paraId="2556A571" w14:textId="77777777" w:rsidR="00B33685" w:rsidRDefault="00B33685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The target number of Council Members is 5. If vacancies exist due to a failure of confirmation or a recall, the Council may continue to operate with a minimum of 3 members. If membership falls below 3, a mandatory by-election must be called within 7 days.</w:t>
      </w:r>
    </w:p>
    <w:p w14:paraId="74429910" w14:textId="2F1A7711" w:rsidR="00D47C4D" w:rsidRDefault="00000000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 xml:space="preserve">The City Council of </w:t>
      </w:r>
      <w:proofErr w:type="spellStart"/>
      <w:r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D47C4D">
        <w:rPr>
          <w:rFonts w:ascii="Georgia" w:eastAsia="Georgia" w:hAnsi="Georgia" w:cs="Georgia"/>
          <w:sz w:val="28"/>
          <w:szCs w:val="28"/>
        </w:rPr>
        <w:t xml:space="preserve"> City is led by the Mayor of </w:t>
      </w:r>
      <w:proofErr w:type="spellStart"/>
      <w:r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D47C4D">
        <w:rPr>
          <w:rFonts w:ascii="Georgia" w:eastAsia="Georgia" w:hAnsi="Georgia" w:cs="Georgia"/>
          <w:sz w:val="28"/>
          <w:szCs w:val="28"/>
        </w:rPr>
        <w:t xml:space="preserve"> City, who is appointed from among the Members of the City Council by simple majority vote.</w:t>
      </w:r>
    </w:p>
    <w:p w14:paraId="1D9EBCD7" w14:textId="77777777" w:rsidR="00D47C4D" w:rsidRDefault="00000000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 xml:space="preserve">The Mayor of </w:t>
      </w:r>
      <w:proofErr w:type="spellStart"/>
      <w:r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D47C4D">
        <w:rPr>
          <w:rFonts w:ascii="Georgia" w:eastAsia="Georgia" w:hAnsi="Georgia" w:cs="Georgia"/>
          <w:sz w:val="28"/>
          <w:szCs w:val="28"/>
        </w:rPr>
        <w:t xml:space="preserve"> City organizes the activities of the City Council of </w:t>
      </w:r>
      <w:proofErr w:type="spellStart"/>
      <w:r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D47C4D">
        <w:rPr>
          <w:rFonts w:ascii="Georgia" w:eastAsia="Georgia" w:hAnsi="Georgia" w:cs="Georgia"/>
          <w:sz w:val="28"/>
          <w:szCs w:val="28"/>
        </w:rPr>
        <w:t xml:space="preserve"> City.</w:t>
      </w:r>
    </w:p>
    <w:p w14:paraId="3D8454E9" w14:textId="77777777" w:rsidR="00D47C4D" w:rsidRDefault="00D47C4D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>I</w:t>
      </w:r>
      <w:r w:rsidR="00000000" w:rsidRPr="00D47C4D">
        <w:rPr>
          <w:rFonts w:ascii="Georgia" w:eastAsia="Georgia" w:hAnsi="Georgia" w:cs="Georgia"/>
          <w:sz w:val="28"/>
          <w:szCs w:val="28"/>
        </w:rPr>
        <w:t xml:space="preserve">f the City Council of </w:t>
      </w:r>
      <w:proofErr w:type="spellStart"/>
      <w:r w:rsidR="00000000"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="00000000" w:rsidRPr="00D47C4D">
        <w:rPr>
          <w:rFonts w:ascii="Georgia" w:eastAsia="Georgia" w:hAnsi="Georgia" w:cs="Georgia"/>
          <w:sz w:val="28"/>
          <w:szCs w:val="28"/>
        </w:rPr>
        <w:t xml:space="preserve"> City has a tied vote, the Mayor of </w:t>
      </w:r>
      <w:proofErr w:type="spellStart"/>
      <w:r w:rsidR="00000000" w:rsidRPr="00D47C4D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="00000000" w:rsidRPr="00D47C4D">
        <w:rPr>
          <w:rFonts w:ascii="Georgia" w:eastAsia="Georgia" w:hAnsi="Georgia" w:cs="Georgia"/>
          <w:sz w:val="28"/>
          <w:szCs w:val="28"/>
        </w:rPr>
        <w:t xml:space="preserve"> City may cast a tie-breaking ballot.</w:t>
      </w:r>
    </w:p>
    <w:p w14:paraId="4145503F" w14:textId="6554FEBF" w:rsidR="00DD1516" w:rsidRDefault="00000000" w:rsidP="00D47C4D">
      <w:pPr>
        <w:numPr>
          <w:ilvl w:val="0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  <w:u w:val="single"/>
        </w:rPr>
        <w:t>Election of Members of the City Council</w:t>
      </w:r>
    </w:p>
    <w:p w14:paraId="182FCC80" w14:textId="77777777" w:rsidR="00D47C4D" w:rsidRPr="00D47C4D" w:rsidRDefault="00D47C4D" w:rsidP="00D47C4D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 xml:space="preserve">In the second full week of each month, the </w:t>
      </w:r>
      <w:proofErr w:type="gramStart"/>
      <w:r w:rsidRPr="00D47C4D">
        <w:rPr>
          <w:rFonts w:ascii="Georgia" w:eastAsia="Georgia" w:hAnsi="Georgia" w:cs="Georgia"/>
          <w:sz w:val="28"/>
          <w:szCs w:val="28"/>
        </w:rPr>
        <w:t>Mayor</w:t>
      </w:r>
      <w:proofErr w:type="gramEnd"/>
      <w:r w:rsidRPr="00D47C4D">
        <w:rPr>
          <w:rFonts w:ascii="Georgia" w:eastAsia="Georgia" w:hAnsi="Georgia" w:cs="Georgia"/>
          <w:sz w:val="28"/>
          <w:szCs w:val="28"/>
        </w:rPr>
        <w:t xml:space="preserve"> shall conduct a Monthly Confidence Referendum.</w:t>
      </w:r>
    </w:p>
    <w:p w14:paraId="7CC4FFD8" w14:textId="77777777" w:rsidR="00D47C4D" w:rsidRPr="00D47C4D" w:rsidRDefault="00D47C4D" w:rsidP="00D47C4D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>The ballot shall ask: "Shall the current Council continue for another term?"</w:t>
      </w:r>
    </w:p>
    <w:p w14:paraId="2C980E43" w14:textId="77777777" w:rsidR="00D47C4D" w:rsidRPr="00D47C4D" w:rsidRDefault="00D47C4D" w:rsidP="00D47C4D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>If an enhanced majority (&gt;=66%) of voters select "YES," no general election shall be held that month, and the current Council's term is extended by 30 days.</w:t>
      </w:r>
    </w:p>
    <w:p w14:paraId="2347AD62" w14:textId="05795739" w:rsidR="00B33685" w:rsidRPr="00B33685" w:rsidRDefault="00D47C4D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D47C4D">
        <w:rPr>
          <w:rFonts w:ascii="Georgia" w:eastAsia="Georgia" w:hAnsi="Georgia" w:cs="Georgia"/>
          <w:sz w:val="28"/>
          <w:szCs w:val="28"/>
        </w:rPr>
        <w:t>If the referendum fails, a general election must commence in accordance with Section 2(2).</w:t>
      </w:r>
    </w:p>
    <w:p w14:paraId="0FD35F72" w14:textId="77777777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The Mayor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must—</w:t>
      </w:r>
    </w:p>
    <w:p w14:paraId="3B015FE5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call for the registration of candidacies for Member of the City Council no later than 48 hours before the date of each City Council election; and</w:t>
      </w:r>
    </w:p>
    <w:p w14:paraId="0972F913" w14:textId="3AFC3F81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designate a public channel, which must be easy for all Citizens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to access and </w:t>
      </w:r>
      <w:r w:rsidRPr="00B33685">
        <w:rPr>
          <w:rFonts w:ascii="Georgia" w:eastAsia="Georgia" w:hAnsi="Georgia" w:cs="Georgia"/>
          <w:sz w:val="28"/>
          <w:szCs w:val="28"/>
        </w:rPr>
        <w:lastRenderedPageBreak/>
        <w:t>utilize, to facilitate the registration of candidacies for judicial office.</w:t>
      </w:r>
    </w:p>
    <w:p w14:paraId="44898F97" w14:textId="77777777" w:rsid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A Citizen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intending to stand for election to serve as a Member of the City Council must register their candidacy through the channel designated by the Mayor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in terms of Subsection (2)(b) at any time after the </w:t>
      </w:r>
      <w:proofErr w:type="gramStart"/>
      <w:r w:rsidRPr="00B33685">
        <w:rPr>
          <w:rFonts w:ascii="Georgia" w:eastAsia="Georgia" w:hAnsi="Georgia" w:cs="Georgia"/>
          <w:sz w:val="28"/>
          <w:szCs w:val="28"/>
        </w:rPr>
        <w:t>Mayor</w:t>
      </w:r>
      <w:proofErr w:type="gramEnd"/>
      <w:r w:rsidRPr="00B33685">
        <w:rPr>
          <w:rFonts w:ascii="Georgia" w:eastAsia="Georgia" w:hAnsi="Georgia" w:cs="Georgia"/>
          <w:sz w:val="28"/>
          <w:szCs w:val="28"/>
        </w:rPr>
        <w:t xml:space="preserve"> has called for the registration of such candidacies.</w:t>
      </w:r>
    </w:p>
    <w:p w14:paraId="7D59CCD6" w14:textId="77777777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If 6 or more candidates register, a Single Transferable Vote (STV) election shall be held to fill 5 seats.</w:t>
      </w:r>
    </w:p>
    <w:p w14:paraId="7914398E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Upon the commencement of elections, each Citizen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shall cast one ballot, ranking candidates in order of preference for each City Council position being filled. Voters may rank as many or as few candidates as they </w:t>
      </w:r>
      <w:proofErr w:type="gramStart"/>
      <w:r w:rsidRPr="00B33685">
        <w:rPr>
          <w:rFonts w:ascii="Georgia" w:eastAsia="Georgia" w:hAnsi="Georgia" w:cs="Georgia"/>
          <w:sz w:val="28"/>
          <w:szCs w:val="28"/>
        </w:rPr>
        <w:t>choose, but</w:t>
      </w:r>
      <w:proofErr w:type="gramEnd"/>
      <w:r w:rsidRPr="00B33685">
        <w:rPr>
          <w:rFonts w:ascii="Georgia" w:eastAsia="Georgia" w:hAnsi="Georgia" w:cs="Georgia"/>
          <w:sz w:val="28"/>
          <w:szCs w:val="28"/>
        </w:rPr>
        <w:t xml:space="preserve"> may not assign the same rank to multiple candidates. </w:t>
      </w:r>
    </w:p>
    <w:p w14:paraId="17F0FAB1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The procedure of Single Transferable Vote (STV), as </w:t>
      </w:r>
      <w:proofErr w:type="gramStart"/>
      <w:r w:rsidRPr="00B33685">
        <w:rPr>
          <w:rFonts w:ascii="Georgia" w:eastAsia="Georgia" w:hAnsi="Georgia" w:cs="Georgia"/>
          <w:sz w:val="28"/>
          <w:szCs w:val="28"/>
        </w:rPr>
        <w:t>described in</w:t>
      </w:r>
      <w:proofErr w:type="gramEnd"/>
      <w:r w:rsidRPr="00B33685">
        <w:rPr>
          <w:rFonts w:ascii="Georgia" w:eastAsia="Georgia" w:hAnsi="Georgia" w:cs="Georgia"/>
          <w:sz w:val="28"/>
          <w:szCs w:val="28"/>
        </w:rPr>
        <w:t xml:space="preserve"> specific within the Constitution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>, shall be the governing method of vote tabulation and seat allocation for City Council Elections.</w:t>
      </w:r>
    </w:p>
    <w:p w14:paraId="12CE26C1" w14:textId="77777777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If 5 or fewer candidates register, the STV process is suspended in favor of a Confirmation Ballot:</w:t>
      </w:r>
    </w:p>
    <w:p w14:paraId="09B17469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Each candidate shall be listed individually with the options </w:t>
      </w:r>
      <w:r w:rsidRPr="00B33685">
        <w:rPr>
          <w:rFonts w:ascii="Georgia" w:eastAsia="Georgia" w:hAnsi="Georgia" w:cs="Georgia"/>
          <w:b/>
          <w:bCs/>
          <w:sz w:val="28"/>
          <w:szCs w:val="28"/>
        </w:rPr>
        <w:t>APPROVE</w:t>
      </w:r>
      <w:r w:rsidRPr="00B33685">
        <w:rPr>
          <w:rFonts w:ascii="Georgia" w:eastAsia="Georgia" w:hAnsi="Georgia" w:cs="Georgia"/>
          <w:sz w:val="28"/>
          <w:szCs w:val="28"/>
        </w:rPr>
        <w:t xml:space="preserve"> or </w:t>
      </w:r>
      <w:r w:rsidRPr="00B33685">
        <w:rPr>
          <w:rFonts w:ascii="Georgia" w:eastAsia="Georgia" w:hAnsi="Georgia" w:cs="Georgia"/>
          <w:b/>
          <w:bCs/>
          <w:sz w:val="28"/>
          <w:szCs w:val="28"/>
        </w:rPr>
        <w:t>ABSTAIN</w:t>
      </w:r>
      <w:r w:rsidRPr="00B33685">
        <w:rPr>
          <w:rFonts w:ascii="Georgia" w:eastAsia="Georgia" w:hAnsi="Georgia" w:cs="Georgia"/>
          <w:sz w:val="28"/>
          <w:szCs w:val="28"/>
        </w:rPr>
        <w:t>.</w:t>
      </w:r>
    </w:p>
    <w:p w14:paraId="77CB9FC1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A candidate is only seated if they receive an </w:t>
      </w:r>
      <w:r w:rsidRPr="00B33685">
        <w:rPr>
          <w:rFonts w:ascii="Georgia" w:eastAsia="Georgia" w:hAnsi="Georgia" w:cs="Georgia"/>
          <w:b/>
          <w:bCs/>
          <w:sz w:val="28"/>
          <w:szCs w:val="28"/>
        </w:rPr>
        <w:t>APPROVE</w:t>
      </w:r>
      <w:r w:rsidRPr="00B33685">
        <w:rPr>
          <w:rFonts w:ascii="Georgia" w:eastAsia="Georgia" w:hAnsi="Georgia" w:cs="Georgia"/>
          <w:sz w:val="28"/>
          <w:szCs w:val="28"/>
        </w:rPr>
        <w:t xml:space="preserve"> vote from at least 40% of the total ballots cast in that election.</w:t>
      </w:r>
    </w:p>
    <w:p w14:paraId="59BCB77B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Seats for candidates who fail to meet this threshold shall remain vacant.</w:t>
      </w:r>
    </w:p>
    <w:p w14:paraId="47BE7DC1" w14:textId="25D93D36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The Mayor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shall certify the election results and formally appoint the candidates elected to the City Council.</w:t>
      </w:r>
    </w:p>
    <w:p w14:paraId="4773D9DE" w14:textId="5EA50155" w:rsidR="001E1F01" w:rsidRPr="00B33685" w:rsidRDefault="00000000" w:rsidP="00D47C4D">
      <w:pPr>
        <w:numPr>
          <w:ilvl w:val="0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u w:val="single"/>
        </w:rPr>
        <w:t>Removal of Members of the City Council</w:t>
      </w:r>
    </w:p>
    <w:p w14:paraId="743BCABF" w14:textId="77777777" w:rsidR="00B33685" w:rsidRPr="00B33685" w:rsidRDefault="00B33685" w:rsidP="00B33685">
      <w:pPr>
        <w:numPr>
          <w:ilvl w:val="1"/>
          <w:numId w:val="5"/>
        </w:numPr>
        <w:tabs>
          <w:tab w:val="num" w:pos="720"/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>Members of the City Council may be removed by an Enhanced Senate Motion with Presidential assent.</w:t>
      </w:r>
    </w:p>
    <w:p w14:paraId="34DE0796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lastRenderedPageBreak/>
        <w:t>If a Member of the City Council is removed by the Senate, the City Council must determine, by way of simple majority vote, whether to host a by-election to replace that Member.</w:t>
      </w:r>
    </w:p>
    <w:p w14:paraId="44D5C542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>By-elections must be held in accordance with the procedure envisioned in Section 2(2)-(4), with a single position available to be filled.</w:t>
      </w:r>
    </w:p>
    <w:p w14:paraId="57FD3E8E" w14:textId="77777777" w:rsidR="00B33685" w:rsidRPr="00B33685" w:rsidRDefault="00B33685" w:rsidP="00B33685">
      <w:pPr>
        <w:numPr>
          <w:ilvl w:val="1"/>
          <w:numId w:val="5"/>
        </w:numPr>
        <w:tabs>
          <w:tab w:val="num" w:pos="720"/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 xml:space="preserve">Any Citizen of </w:t>
      </w:r>
      <w:proofErr w:type="spellStart"/>
      <w:r w:rsidRPr="00B33685">
        <w:rPr>
          <w:rFonts w:ascii="Georgia" w:eastAsia="Georgia" w:hAnsi="Georgia" w:cs="Georgia"/>
          <w:sz w:val="28"/>
          <w:szCs w:val="28"/>
          <w:lang w:val="en-HK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  <w:lang w:val="en-HK"/>
        </w:rPr>
        <w:t xml:space="preserve"> City may initiate a petition to trigger an Emergency Confidence Referendum. Upon the presentation of a petition containing the signatures of 33% of the registered active electorate, the </w:t>
      </w:r>
      <w:proofErr w:type="gramStart"/>
      <w:r w:rsidRPr="00B33685">
        <w:rPr>
          <w:rFonts w:ascii="Georgia" w:eastAsia="Georgia" w:hAnsi="Georgia" w:cs="Georgia"/>
          <w:sz w:val="28"/>
          <w:szCs w:val="28"/>
          <w:lang w:val="en-HK"/>
        </w:rPr>
        <w:t>Mayor</w:t>
      </w:r>
      <w:proofErr w:type="gramEnd"/>
      <w:r w:rsidRPr="00B33685">
        <w:rPr>
          <w:rFonts w:ascii="Georgia" w:eastAsia="Georgia" w:hAnsi="Georgia" w:cs="Georgia"/>
          <w:sz w:val="28"/>
          <w:szCs w:val="28"/>
          <w:lang w:val="en-HK"/>
        </w:rPr>
        <w:t xml:space="preserve"> (or the Senate, in accordance with Section 4.2a) shall verify the signatures and announce a referendum.</w:t>
      </w:r>
    </w:p>
    <w:p w14:paraId="2955B5AA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>Within 48 hours of verification, an Emergency Confidence Referendum shall be held. The question and procedure shall be identical to the Monthly Confidence Referendum established in Section 2(1).</w:t>
      </w:r>
    </w:p>
    <w:p w14:paraId="5826F9B2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>If the Emergency Referendum fails to achieve a simple majority (50% + 1), the current Council is immediately dissolved, and a general election cycle must commence as described in Section 2.</w:t>
      </w:r>
    </w:p>
    <w:p w14:paraId="26DDF16C" w14:textId="007DC5C1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  <w:lang w:val="en-HK"/>
        </w:rPr>
      </w:pPr>
      <w:r w:rsidRPr="00B33685">
        <w:rPr>
          <w:rFonts w:ascii="Georgia" w:eastAsia="Georgia" w:hAnsi="Georgia" w:cs="Georgia"/>
          <w:sz w:val="28"/>
          <w:szCs w:val="28"/>
          <w:lang w:val="en-HK"/>
        </w:rPr>
        <w:t>To ensure government stability and prevent administrative abuse, once a Dissolution Petition has been verified and a referendum held, no further dissolution petitions may be filed for a period of 30 days.</w:t>
      </w:r>
    </w:p>
    <w:p w14:paraId="64895C0B" w14:textId="4395BD56" w:rsidR="00DD1516" w:rsidRDefault="00000000" w:rsidP="00B33685">
      <w:pPr>
        <w:numPr>
          <w:ilvl w:val="0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>
        <w:rPr>
          <w:rFonts w:ascii="Georgia" w:eastAsia="Georgia" w:hAnsi="Georgia" w:cs="Georgia"/>
          <w:sz w:val="28"/>
          <w:szCs w:val="28"/>
          <w:u w:val="single"/>
        </w:rPr>
        <w:t xml:space="preserve">Citizens of </w:t>
      </w:r>
      <w:proofErr w:type="spellStart"/>
      <w:r>
        <w:rPr>
          <w:rFonts w:ascii="Georgia" w:eastAsia="Georgia" w:hAnsi="Georgia" w:cs="Georgia"/>
          <w:sz w:val="28"/>
          <w:szCs w:val="28"/>
          <w:u w:val="single"/>
        </w:rPr>
        <w:t>Icenia</w:t>
      </w:r>
      <w:proofErr w:type="spellEnd"/>
      <w:r>
        <w:rPr>
          <w:rFonts w:ascii="Georgia" w:eastAsia="Georgia" w:hAnsi="Georgia" w:cs="Georgia"/>
          <w:sz w:val="28"/>
          <w:szCs w:val="28"/>
          <w:u w:val="single"/>
        </w:rPr>
        <w:t xml:space="preserve"> City</w:t>
      </w:r>
    </w:p>
    <w:p w14:paraId="770A2E9E" w14:textId="77777777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A Citizen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is designated in accordance with Section 2(3) of the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Capital Territory Amendment of the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Icenian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Constitution. For convenience, the definition is restated below:</w:t>
      </w:r>
    </w:p>
    <w:p w14:paraId="5CAB542A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any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Icenian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Citizen who maintains a primary domicile within the geographic boundaries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City, as established in Section 1, and</w:t>
      </w:r>
    </w:p>
    <w:p w14:paraId="33C8B756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>who has been registered on the City’s electoral roll as “Active” for a minimum of fourteen (14) consecutive days prior to the election.</w:t>
      </w:r>
    </w:p>
    <w:p w14:paraId="362E1D2F" w14:textId="77777777" w:rsidR="00B33685" w:rsidRP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lastRenderedPageBreak/>
        <w:t xml:space="preserve">Residency shall be verified through documentation or registration procedures established by local law. </w:t>
      </w:r>
    </w:p>
    <w:p w14:paraId="2E41717B" w14:textId="77777777" w:rsidR="00B33685" w:rsidRDefault="00B33685" w:rsidP="00B33685">
      <w:pPr>
        <w:numPr>
          <w:ilvl w:val="2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Temporary visitors, non-resident property owners, and individuals domiciled outside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shall not be considered residents for electoral purposes.</w:t>
      </w:r>
    </w:p>
    <w:p w14:paraId="1B72979E" w14:textId="62CB59D0" w:rsidR="00B33685" w:rsidRPr="00B33685" w:rsidRDefault="00B33685" w:rsidP="00B33685">
      <w:pPr>
        <w:tabs>
          <w:tab w:val="left" w:pos="900"/>
        </w:tabs>
        <w:ind w:left="2016"/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This definition shall be interpreted in alignment with the original constitutional language and subject to any future amendments or clarifications within the Constitution. </w:t>
      </w:r>
    </w:p>
    <w:p w14:paraId="2E328560" w14:textId="76FADCBA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The Mayor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City, in consultation with the City Council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City, is responsible for designating Citizens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City.</w:t>
      </w:r>
    </w:p>
    <w:p w14:paraId="48B71AD9" w14:textId="2C325437" w:rsidR="00B33685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If the City Council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 is </w:t>
      </w:r>
      <w:proofErr w:type="gramStart"/>
      <w:r w:rsidRPr="00B33685">
        <w:rPr>
          <w:rFonts w:ascii="Georgia" w:eastAsia="Georgia" w:hAnsi="Georgia" w:cs="Georgia"/>
          <w:sz w:val="28"/>
          <w:szCs w:val="28"/>
        </w:rPr>
        <w:t>vacant, or</w:t>
      </w:r>
      <w:proofErr w:type="gramEnd"/>
      <w:r w:rsidRPr="00B33685">
        <w:rPr>
          <w:rFonts w:ascii="Georgia" w:eastAsia="Georgia" w:hAnsi="Georgia" w:cs="Georgia"/>
          <w:sz w:val="28"/>
          <w:szCs w:val="28"/>
        </w:rPr>
        <w:t xml:space="preserve"> is otherwise incapable of designating Citizens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City, the Senate may designate Citizens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City.</w:t>
      </w:r>
    </w:p>
    <w:p w14:paraId="7C437F0E" w14:textId="494EDA47" w:rsidR="00DD1516" w:rsidRPr="00B33685" w:rsidRDefault="00B33685" w:rsidP="00B33685">
      <w:pPr>
        <w:numPr>
          <w:ilvl w:val="1"/>
          <w:numId w:val="5"/>
        </w:numPr>
        <w:tabs>
          <w:tab w:val="left" w:pos="900"/>
        </w:tabs>
        <w:rPr>
          <w:rFonts w:ascii="Georgia" w:eastAsia="Georgia" w:hAnsi="Georgia" w:cs="Georgia"/>
          <w:sz w:val="28"/>
          <w:szCs w:val="28"/>
        </w:rPr>
      </w:pPr>
      <w:r w:rsidRPr="00B33685">
        <w:rPr>
          <w:rFonts w:ascii="Georgia" w:eastAsia="Georgia" w:hAnsi="Georgia" w:cs="Georgia"/>
          <w:sz w:val="28"/>
          <w:szCs w:val="28"/>
        </w:rPr>
        <w:t xml:space="preserve">The Senate, in consultation with the President, may adjudicate disputes regarding whether to designate an individual as a Citizen of </w:t>
      </w:r>
      <w:proofErr w:type="spellStart"/>
      <w:r w:rsidRPr="00B33685">
        <w:rPr>
          <w:rFonts w:ascii="Georgia" w:eastAsia="Georgia" w:hAnsi="Georgia" w:cs="Georgia"/>
          <w:sz w:val="28"/>
          <w:szCs w:val="28"/>
        </w:rPr>
        <w:t>Icenia</w:t>
      </w:r>
      <w:proofErr w:type="spellEnd"/>
      <w:r w:rsidRPr="00B33685">
        <w:rPr>
          <w:rFonts w:ascii="Georgia" w:eastAsia="Georgia" w:hAnsi="Georgia" w:cs="Georgia"/>
          <w:sz w:val="28"/>
          <w:szCs w:val="28"/>
        </w:rPr>
        <w:t xml:space="preserve"> City.</w:t>
      </w:r>
    </w:p>
    <w:sectPr w:rsidR="00DD1516" w:rsidRPr="00B33685">
      <w:headerReference w:type="first" r:id="rId9"/>
      <w:footerReference w:type="firs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4916" w14:textId="77777777" w:rsidR="00D84FD0" w:rsidRDefault="00D84FD0">
      <w:pPr>
        <w:spacing w:line="240" w:lineRule="auto"/>
      </w:pPr>
      <w:r>
        <w:separator/>
      </w:r>
    </w:p>
  </w:endnote>
  <w:endnote w:type="continuationSeparator" w:id="0">
    <w:p w14:paraId="4F65A783" w14:textId="77777777" w:rsidR="00D84FD0" w:rsidRDefault="00D84F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62ED2F6-B747-4CF5-A394-E41726894FBC}"/>
    <w:embedBold r:id="rId2" w:fontKey="{D90750C5-CA75-435D-86AA-C038CC13AC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Bold r:id="rId3" w:fontKey="{53680375-6397-41CC-8A56-EB6A5A5BDBF1}"/>
    <w:embedBoldItalic r:id="rId4" w:fontKey="{955E328C-5438-4566-8527-4C784BA445C6}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D59D5FE-14D1-4155-AC58-2C18B2E304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48AA6B2-C9C3-4429-A921-148FA571A9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66BAB" w14:textId="77777777" w:rsidR="00DD1516" w:rsidRDefault="00DD151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A9EFE" w14:textId="77777777" w:rsidR="00D84FD0" w:rsidRDefault="00D84FD0">
      <w:pPr>
        <w:spacing w:line="240" w:lineRule="auto"/>
      </w:pPr>
      <w:r>
        <w:separator/>
      </w:r>
    </w:p>
  </w:footnote>
  <w:footnote w:type="continuationSeparator" w:id="0">
    <w:p w14:paraId="1AC768B6" w14:textId="77777777" w:rsidR="00D84FD0" w:rsidRDefault="00D84F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988D5" w14:textId="77777777" w:rsidR="00DD1516" w:rsidRDefault="00000000">
    <w:r>
      <w:t xml:space="preserve">This document, last compiled by </w:t>
    </w:r>
    <w:r>
      <w:rPr>
        <w:b/>
        <w:bCs/>
      </w:rPr>
      <w:t>CreepilyCreep</w:t>
    </w:r>
    <w:r>
      <w:t xml:space="preserve">, includes all legislation enacted and amended up to and including the </w:t>
    </w:r>
    <w:r>
      <w:rPr>
        <w:b/>
        <w:bCs/>
      </w:rPr>
      <w:t>Archival Standards Act</w:t>
    </w:r>
    <w:r>
      <w:t xml:space="preserve"> passed on </w:t>
    </w:r>
    <w:r>
      <w:rPr>
        <w:b/>
        <w:bCs/>
      </w:rPr>
      <w:t>3rd January 2026</w:t>
    </w: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050E"/>
    <w:multiLevelType w:val="hybridMultilevel"/>
    <w:tmpl w:val="34E20EE4"/>
    <w:lvl w:ilvl="0" w:tplc="3C090019">
      <w:start w:val="1"/>
      <w:numFmt w:val="lowerLetter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D847D9"/>
    <w:multiLevelType w:val="multilevel"/>
    <w:tmpl w:val="AA0AD680"/>
    <w:lvl w:ilvl="0">
      <w:start w:val="1"/>
      <w:numFmt w:val="decimal"/>
      <w:lvlText w:val="%1."/>
      <w:lvlJc w:val="left"/>
      <w:pPr>
        <w:tabs>
          <w:tab w:val="num" w:pos="1008"/>
        </w:tabs>
        <w:ind w:left="864" w:hanging="864"/>
      </w:pPr>
      <w:rPr>
        <w:rFonts w:ascii="Georgia" w:hAnsi="Georgia" w:hint="default"/>
        <w:u w:val="none"/>
      </w:rPr>
    </w:lvl>
    <w:lvl w:ilvl="1">
      <w:start w:val="1"/>
      <w:numFmt w:val="decimal"/>
      <w:lvlText w:val="(%2)"/>
      <w:lvlJc w:val="left"/>
      <w:pPr>
        <w:tabs>
          <w:tab w:val="num" w:pos="2016"/>
        </w:tabs>
        <w:ind w:left="2016" w:hanging="1008"/>
      </w:pPr>
      <w:rPr>
        <w:rFonts w:ascii="Georgia" w:hAnsi="Georgia" w:hint="default"/>
        <w:u w:val="none"/>
      </w:rPr>
    </w:lvl>
    <w:lvl w:ilvl="2">
      <w:start w:val="1"/>
      <w:numFmt w:val="lowerLetter"/>
      <w:lvlText w:val="(%3)"/>
      <w:lvlJc w:val="left"/>
      <w:pPr>
        <w:tabs>
          <w:tab w:val="num" w:pos="3024"/>
        </w:tabs>
        <w:ind w:left="3024" w:hanging="1008"/>
      </w:pPr>
      <w:rPr>
        <w:rFonts w:ascii="Georgia" w:hAnsi="Georgia" w:hint="default"/>
        <w:caps w:val="0"/>
        <w:u w:val="none"/>
      </w:rPr>
    </w:lvl>
    <w:lvl w:ilvl="3">
      <w:start w:val="1"/>
      <w:numFmt w:val="decimal"/>
      <w:lvlText w:val="%4."/>
      <w:lvlJc w:val="left"/>
      <w:pPr>
        <w:tabs>
          <w:tab w:val="num" w:pos="5760"/>
        </w:tabs>
        <w:ind w:left="5760" w:hanging="144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Georgia" w:hAnsi="Georgia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20407A25"/>
    <w:multiLevelType w:val="multilevel"/>
    <w:tmpl w:val="FF145EDA"/>
    <w:lvl w:ilvl="0">
      <w:start w:val="1"/>
      <w:numFmt w:val="decimal"/>
      <w:lvlText w:val="%1."/>
      <w:lvlJc w:val="left"/>
      <w:pPr>
        <w:tabs>
          <w:tab w:val="num" w:pos="1440"/>
        </w:tabs>
        <w:ind w:left="1296" w:hanging="1296"/>
      </w:pPr>
      <w:rPr>
        <w:rFonts w:ascii="Georgia" w:hAnsi="Georgia" w:hint="default"/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Georgia" w:hAnsi="Georgia" w:hint="default"/>
        <w:u w:val="none"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ascii="Georgia" w:hAnsi="Georgia" w:hint="default"/>
        <w:cap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Georgia" w:hAnsi="Georgia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2AE9794F"/>
    <w:multiLevelType w:val="multilevel"/>
    <w:tmpl w:val="FF145EDA"/>
    <w:lvl w:ilvl="0">
      <w:start w:val="1"/>
      <w:numFmt w:val="decimal"/>
      <w:lvlText w:val="%1."/>
      <w:lvlJc w:val="left"/>
      <w:pPr>
        <w:tabs>
          <w:tab w:val="num" w:pos="1440"/>
        </w:tabs>
        <w:ind w:left="1296" w:hanging="1296"/>
      </w:pPr>
      <w:rPr>
        <w:rFonts w:ascii="Georgia" w:hAnsi="Georgia" w:hint="default"/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Georgia" w:hAnsi="Georgia" w:hint="default"/>
        <w:u w:val="none"/>
      </w:rPr>
    </w:lvl>
    <w:lvl w:ilvl="2">
      <w:start w:val="1"/>
      <w:numFmt w:val="lowerLetter"/>
      <w:lvlText w:val="(%3)"/>
      <w:lvlJc w:val="left"/>
      <w:pPr>
        <w:ind w:left="2160" w:hanging="360"/>
      </w:pPr>
      <w:rPr>
        <w:rFonts w:ascii="Georgia" w:hAnsi="Georgia" w:hint="default"/>
        <w:caps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Georgia" w:hAnsi="Georgia"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45593880"/>
    <w:multiLevelType w:val="hybridMultilevel"/>
    <w:tmpl w:val="AC966A06"/>
    <w:lvl w:ilvl="0" w:tplc="3C090019">
      <w:start w:val="1"/>
      <w:numFmt w:val="lowerLetter"/>
      <w:lvlText w:val="%1."/>
      <w:lvlJc w:val="left"/>
      <w:pPr>
        <w:ind w:left="720" w:hanging="360"/>
      </w:pPr>
    </w:lvl>
    <w:lvl w:ilvl="1" w:tplc="3C090019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3B33C8"/>
    <w:multiLevelType w:val="multilevel"/>
    <w:tmpl w:val="3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9D703A3"/>
    <w:multiLevelType w:val="multilevel"/>
    <w:tmpl w:val="768E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0157502">
    <w:abstractNumId w:val="3"/>
  </w:num>
  <w:num w:numId="2" w16cid:durableId="414279321">
    <w:abstractNumId w:val="4"/>
  </w:num>
  <w:num w:numId="3" w16cid:durableId="1547377178">
    <w:abstractNumId w:val="2"/>
  </w:num>
  <w:num w:numId="4" w16cid:durableId="4987178">
    <w:abstractNumId w:val="0"/>
  </w:num>
  <w:num w:numId="5" w16cid:durableId="413665834">
    <w:abstractNumId w:val="1"/>
  </w:num>
  <w:num w:numId="6" w16cid:durableId="59211213">
    <w:abstractNumId w:val="5"/>
  </w:num>
  <w:num w:numId="7" w16cid:durableId="201987099">
    <w:abstractNumId w:val="6"/>
  </w:num>
  <w:num w:numId="8" w16cid:durableId="1337610485">
    <w:abstractNumId w:val="6"/>
    <w:lvlOverride w:ilvl="1">
      <w:lvl w:ilvl="1">
        <w:numFmt w:val="lowerLetter"/>
        <w:lvlText w:val="%2."/>
        <w:lvlJc w:val="left"/>
      </w:lvl>
    </w:lvlOverride>
  </w:num>
  <w:num w:numId="9" w16cid:durableId="1367559182">
    <w:abstractNumId w:val="6"/>
    <w:lvlOverride w:ilvl="1">
      <w:lvl w:ilvl="1">
        <w:numFmt w:val="lowerLetter"/>
        <w:lvlText w:val="%2."/>
        <w:lvlJc w:val="left"/>
      </w:lvl>
    </w:lvlOverride>
  </w:num>
  <w:num w:numId="10" w16cid:durableId="945846514">
    <w:abstractNumId w:val="6"/>
    <w:lvlOverride w:ilvl="1">
      <w:lvl w:ilvl="1">
        <w:numFmt w:val="lowerLetter"/>
        <w:lvlText w:val="%2."/>
        <w:lvlJc w:val="left"/>
      </w:lvl>
    </w:lvlOverride>
  </w:num>
  <w:num w:numId="11" w16cid:durableId="1357194056">
    <w:abstractNumId w:val="6"/>
    <w:lvlOverride w:ilvl="1">
      <w:lvl w:ilvl="1">
        <w:numFmt w:val="lowerLetter"/>
        <w:lvlText w:val="%2."/>
        <w:lvlJc w:val="left"/>
      </w:lvl>
    </w:lvlOverride>
  </w:num>
  <w:num w:numId="12" w16cid:durableId="890732222">
    <w:abstractNumId w:val="6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516"/>
    <w:rsid w:val="001E1F01"/>
    <w:rsid w:val="008344AA"/>
    <w:rsid w:val="00B33685"/>
    <w:rsid w:val="00D47C4D"/>
    <w:rsid w:val="00D84FD0"/>
    <w:rsid w:val="00DD1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95EBB"/>
  <w15:docId w15:val="{D8B48119-E6E6-4182-B720-9A9B9E3E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b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b"/>
    <w:tblPr>
      <w:tblStyleRowBandSize w:val="1"/>
      <w:tblStyleColBandSize w:val="1"/>
    </w:tblPr>
  </w:style>
  <w:style w:type="table" w:customStyle="1" w:styleId="a0">
    <w:basedOn w:val="TableNormalb"/>
    <w:tblPr>
      <w:tblStyleRowBandSize w:val="1"/>
      <w:tblStyleColBandSize w:val="1"/>
    </w:tblPr>
  </w:style>
  <w:style w:type="table" w:customStyle="1" w:styleId="a1">
    <w:basedOn w:val="TableNormalb"/>
    <w:tblPr>
      <w:tblStyleRowBandSize w:val="1"/>
      <w:tblStyleColBandSize w:val="1"/>
    </w:tblPr>
  </w:style>
  <w:style w:type="table" w:customStyle="1" w:styleId="a2">
    <w:basedOn w:val="TableNormalb"/>
    <w:tblPr>
      <w:tblStyleRowBandSize w:val="1"/>
      <w:tblStyleColBandSize w:val="1"/>
    </w:tblPr>
  </w:style>
  <w:style w:type="table" w:customStyle="1" w:styleId="a3">
    <w:basedOn w:val="TableNormalb"/>
    <w:tblPr>
      <w:tblStyleRowBandSize w:val="1"/>
      <w:tblStyleColBandSize w:val="1"/>
    </w:tblPr>
  </w:style>
  <w:style w:type="character" w:styleId="PlaceholderText">
    <w:name w:val="Placeholder Text"/>
    <w:basedOn w:val="DefaultParagraphFont"/>
    <w:uiPriority w:val="99"/>
    <w:semiHidden/>
    <w:rsid w:val="007D452B"/>
    <w:rPr>
      <w:color w:val="666666"/>
    </w:r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QzgLdnPw3HnWAmGM6Mx49uEkwg==">CgMxLjA4AHIhMUNOQkVneng4cjJ0MTVmZng1SXVvY0hDQ25ZUktVQVpV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LEUNG Hei Tzit Samuel</cp:lastModifiedBy>
  <cp:revision>2</cp:revision>
  <dcterms:created xsi:type="dcterms:W3CDTF">2026-01-31T17:20:00Z</dcterms:created>
  <dcterms:modified xsi:type="dcterms:W3CDTF">2026-03-15T08:50:00Z</dcterms:modified>
</cp:coreProperties>
</file>