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25A52" w14:textId="77777777" w:rsidR="00757508" w:rsidRDefault="00757508">
      <w:pPr>
        <w:spacing w:line="240" w:lineRule="auto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0A6FECDC" w14:textId="77777777" w:rsidR="00757508" w:rsidRDefault="00000000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trike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trike/>
          <w:noProof/>
          <w:sz w:val="40"/>
          <w:szCs w:val="40"/>
        </w:rPr>
        <w:drawing>
          <wp:inline distT="0" distB="0" distL="0" distR="0" wp14:anchorId="179F19B4" wp14:editId="4DA9C8D6">
            <wp:extent cx="3339938" cy="352259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DE6B13" w14:textId="77777777" w:rsidR="00757508" w:rsidRDefault="00757508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5860356F" w14:textId="77777777" w:rsidR="009F2E89" w:rsidRDefault="00000000" w:rsidP="009F2E89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z w:val="40"/>
          <w:szCs w:val="40"/>
        </w:rPr>
        <w:t>THE REPUBLIC OF ICENIA</w:t>
      </w:r>
    </w:p>
    <w:p w14:paraId="7DEEDA88" w14:textId="77777777" w:rsidR="009F2E89" w:rsidRDefault="009F2E89" w:rsidP="009F2E89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4F42933C" w14:textId="77777777" w:rsidR="009F2E89" w:rsidRDefault="009F2E89" w:rsidP="009F2E89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9029" w:type="dxa"/>
        <w:jc w:val="center"/>
        <w:tblBorders>
          <w:top w:val="single" w:sz="18" w:space="0" w:color="000000"/>
          <w:bottom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9F2E89" w14:paraId="3E1E4CA6" w14:textId="77777777" w:rsidTr="00484213">
        <w:trPr>
          <w:trHeight w:val="2649"/>
          <w:jc w:val="center"/>
        </w:trPr>
        <w:tc>
          <w:tcPr>
            <w:tcW w:w="9029" w:type="dxa"/>
            <w:tcBorders>
              <w:top w:val="single" w:sz="12" w:space="0" w:color="666666"/>
              <w:left w:val="single" w:sz="4" w:space="0" w:color="FFFFFF"/>
              <w:bottom w:val="single" w:sz="12" w:space="0" w:color="666666"/>
              <w:right w:val="single" w:sz="4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173A24" w14:textId="69EE4F7F" w:rsidR="009F2E89" w:rsidRDefault="009F2E89" w:rsidP="00484213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</w:pPr>
            <w:r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  <w:t>State of Cortesia Del Mar</w:t>
            </w:r>
          </w:p>
        </w:tc>
      </w:tr>
    </w:tbl>
    <w:p w14:paraId="2B6F406B" w14:textId="77777777" w:rsidR="009F2E89" w:rsidRDefault="009F2E89" w:rsidP="009F2E89"/>
    <w:p w14:paraId="6607009E" w14:textId="77777777" w:rsidR="009F2E89" w:rsidRDefault="009F2E89" w:rsidP="009F2E89">
      <w:pPr>
        <w:jc w:val="center"/>
      </w:pPr>
    </w:p>
    <w:p w14:paraId="35AF8CA2" w14:textId="77777777" w:rsidR="009F2E89" w:rsidRDefault="009F2E89" w:rsidP="009F2E89">
      <w:pPr>
        <w:jc w:val="center"/>
      </w:pPr>
    </w:p>
    <w:p w14:paraId="538A9499" w14:textId="2AB2F786" w:rsidR="00757508" w:rsidRDefault="00000000" w:rsidP="009F2E89">
      <w:pPr>
        <w:jc w:val="center"/>
      </w:pPr>
      <w:r>
        <w:t xml:space="preserve">This document, last compiled by </w:t>
      </w:r>
      <w:r>
        <w:rPr>
          <w:b/>
          <w:bCs/>
        </w:rPr>
        <w:t>CreepilyCreep</w:t>
      </w:r>
      <w:r>
        <w:t xml:space="preserve">, </w:t>
      </w:r>
    </w:p>
    <w:p w14:paraId="06739D1C" w14:textId="77777777" w:rsidR="00757508" w:rsidRDefault="00000000" w:rsidP="009F2E89">
      <w:pPr>
        <w:jc w:val="center"/>
      </w:pPr>
      <w:r>
        <w:t xml:space="preserve">includes all legislation enacted and amended </w:t>
      </w:r>
    </w:p>
    <w:p w14:paraId="1C5EE163" w14:textId="77777777" w:rsidR="00757508" w:rsidRDefault="00000000" w:rsidP="009F2E89">
      <w:pPr>
        <w:jc w:val="center"/>
      </w:pPr>
      <w:r>
        <w:t xml:space="preserve">up to and including the </w:t>
      </w:r>
      <w:r>
        <w:rPr>
          <w:b/>
          <w:bCs/>
        </w:rPr>
        <w:t>Second Treaty of Santiago</w:t>
      </w:r>
    </w:p>
    <w:p w14:paraId="7EF95EDD" w14:textId="77777777" w:rsidR="00757508" w:rsidRDefault="00000000" w:rsidP="009F2E89">
      <w:pPr>
        <w:jc w:val="center"/>
      </w:pPr>
      <w:r>
        <w:t xml:space="preserve">passed on </w:t>
      </w:r>
      <w:r>
        <w:rPr>
          <w:b/>
          <w:bCs/>
        </w:rPr>
        <w:t>25th August 2025</w:t>
      </w:r>
      <w:r>
        <w:t>.</w:t>
      </w:r>
    </w:p>
    <w:p w14:paraId="3FB94490" w14:textId="77777777" w:rsidR="00757508" w:rsidRDefault="00000000">
      <w:r>
        <w:br w:type="page"/>
      </w:r>
    </w:p>
    <w:p w14:paraId="418820F4" w14:textId="77777777" w:rsidR="00757508" w:rsidRDefault="00000000">
      <w:pPr>
        <w:pStyle w:val="Title"/>
        <w:spacing w:before="480" w:after="240" w:line="240" w:lineRule="auto"/>
        <w:jc w:val="center"/>
        <w:rPr>
          <w:rFonts w:ascii="Calibri" w:eastAsia="Calibri" w:hAnsi="Calibri" w:cs="Calibri"/>
          <w:b/>
          <w:bCs/>
          <w:color w:val="335B8A"/>
          <w:sz w:val="36"/>
          <w:szCs w:val="36"/>
        </w:rPr>
      </w:pPr>
      <w:r>
        <w:rPr>
          <w:rFonts w:ascii="Calibri" w:eastAsia="Calibri" w:hAnsi="Calibri" w:cs="Calibri"/>
          <w:b/>
          <w:bCs/>
          <w:color w:val="335B8A"/>
          <w:sz w:val="36"/>
          <w:szCs w:val="36"/>
        </w:rPr>
        <w:lastRenderedPageBreak/>
        <w:t>Grant of Statehood to Cortesia Del Mar (CDM)</w:t>
      </w:r>
    </w:p>
    <w:p w14:paraId="1E6505E9" w14:textId="77777777" w:rsidR="00757508" w:rsidRDefault="00000000">
      <w:pPr>
        <w:spacing w:before="180" w:after="18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This document outlines the grant of autonomy of Cortesia Del Mar (CDM) as a State under the Icenian Constitution, Article VIII.</w:t>
      </w:r>
    </w:p>
    <w:p w14:paraId="24A08A3F" w14:textId="77777777" w:rsidR="00757508" w:rsidRDefault="00000000">
      <w:pPr>
        <w:pStyle w:val="Heading2"/>
        <w:spacing w:before="200" w:after="0" w:line="240" w:lineRule="auto"/>
        <w:rPr>
          <w:rFonts w:ascii="Calibri" w:eastAsia="Calibri" w:hAnsi="Calibri" w:cs="Calibri"/>
          <w:b/>
          <w:bCs/>
          <w:color w:val="4F81BD"/>
          <w:sz w:val="28"/>
          <w:szCs w:val="28"/>
        </w:rPr>
      </w:pPr>
      <w:bookmarkStart w:id="0" w:name="bookmark=kix.8f71w5j1mfj0" w:colFirst="0" w:colLast="0"/>
      <w:bookmarkEnd w:id="0"/>
      <w:r>
        <w:rPr>
          <w:rFonts w:ascii="Calibri" w:eastAsia="Calibri" w:hAnsi="Calibri" w:cs="Calibri"/>
          <w:b/>
          <w:bCs/>
          <w:color w:val="4F81BD"/>
          <w:sz w:val="28"/>
          <w:szCs w:val="28"/>
        </w:rPr>
        <w:t>Governance &amp; Compliance</w:t>
      </w:r>
    </w:p>
    <w:p w14:paraId="3DE45B1E" w14:textId="77777777" w:rsidR="00757508" w:rsidRDefault="00000000">
      <w:pPr>
        <w:spacing w:before="180" w:after="18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Cortesia Del Mar is to be governed by its Cabinet, which consists of members democratically appointed by state citizens under the Cortesian Constitution.</w:t>
      </w:r>
    </w:p>
    <w:p w14:paraId="7C886BA1" w14:textId="77777777" w:rsidR="00757508" w:rsidRDefault="00000000">
      <w:pPr>
        <w:spacing w:before="180" w:after="18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Cortesia Del Mar is governed in accordance with its Constitution.</w:t>
      </w:r>
    </w:p>
    <w:p w14:paraId="1896089C" w14:textId="77777777" w:rsidR="00757508" w:rsidRDefault="00000000">
      <w:pPr>
        <w:pStyle w:val="Heading2"/>
        <w:spacing w:before="200" w:after="0" w:line="240" w:lineRule="auto"/>
        <w:rPr>
          <w:rFonts w:ascii="Calibri" w:eastAsia="Calibri" w:hAnsi="Calibri" w:cs="Calibri"/>
          <w:b/>
          <w:bCs/>
          <w:color w:val="4F81BD"/>
          <w:sz w:val="28"/>
          <w:szCs w:val="28"/>
        </w:rPr>
      </w:pPr>
      <w:bookmarkStart w:id="1" w:name="bookmark=kix.xet4f8w82icg" w:colFirst="0" w:colLast="0"/>
      <w:bookmarkEnd w:id="1"/>
      <w:r>
        <w:rPr>
          <w:rFonts w:ascii="Calibri" w:eastAsia="Calibri" w:hAnsi="Calibri" w:cs="Calibri"/>
          <w:b/>
          <w:bCs/>
          <w:color w:val="4F81BD"/>
          <w:sz w:val="28"/>
          <w:szCs w:val="28"/>
        </w:rPr>
        <w:t>Claims &amp; Holdings</w:t>
      </w:r>
    </w:p>
    <w:p w14:paraId="4ED50BBB" w14:textId="77777777" w:rsidR="00757508" w:rsidRDefault="00000000">
      <w:pPr>
        <w:spacing w:before="180" w:after="18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Cortesia Del Mar will operate within the territory below:</w:t>
      </w:r>
      <w:r>
        <w:rPr>
          <w:rFonts w:ascii="Cambria" w:eastAsia="Cambria" w:hAnsi="Cambria" w:cs="Cambria"/>
          <w:sz w:val="24"/>
          <w:szCs w:val="24"/>
        </w:rPr>
        <w:br/>
      </w:r>
      <w:r>
        <w:rPr>
          <w:rFonts w:ascii="Georgia" w:eastAsia="Georgia" w:hAnsi="Georgia" w:cs="Georgia"/>
          <w:b/>
          <w:bCs/>
          <w:noProof/>
        </w:rPr>
        <w:drawing>
          <wp:inline distT="114300" distB="114300" distL="114300" distR="114300" wp14:anchorId="5EA697CB" wp14:editId="381A2442">
            <wp:extent cx="4129088" cy="377838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t="25" b="24"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3778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2FF493" w14:textId="77777777" w:rsidR="00757508" w:rsidRDefault="00000000">
      <w:pPr>
        <w:spacing w:before="180" w:after="18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Cortesia Del Mar is the implicit owner of all infrastructure, military, industrial, or otherwise, within its borders. All future construction is to be approved by the Cabinet.</w:t>
      </w:r>
    </w:p>
    <w:p w14:paraId="70C69DF7" w14:textId="77777777" w:rsidR="00757508" w:rsidRDefault="00000000">
      <w:pPr>
        <w:spacing w:before="180" w:after="18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Cortesia Del Mar may engage in negotiations to adjust or amend its borders without immediate notice to Icenia, or amendment to this document.</w:t>
      </w:r>
    </w:p>
    <w:p w14:paraId="0EA70285" w14:textId="77777777" w:rsidR="00757508" w:rsidRDefault="00000000">
      <w:pPr>
        <w:pStyle w:val="Heading2"/>
        <w:spacing w:before="200" w:after="0" w:line="240" w:lineRule="auto"/>
        <w:rPr>
          <w:rFonts w:ascii="Calibri" w:eastAsia="Calibri" w:hAnsi="Calibri" w:cs="Calibri"/>
          <w:b/>
          <w:bCs/>
          <w:color w:val="4F81BD"/>
          <w:sz w:val="28"/>
          <w:szCs w:val="28"/>
        </w:rPr>
      </w:pPr>
      <w:bookmarkStart w:id="2" w:name="bookmark=kix.7eit3grgk3iv" w:colFirst="0" w:colLast="0"/>
      <w:bookmarkEnd w:id="2"/>
      <w:r>
        <w:rPr>
          <w:rFonts w:ascii="Calibri" w:eastAsia="Calibri" w:hAnsi="Calibri" w:cs="Calibri"/>
          <w:b/>
          <w:bCs/>
          <w:color w:val="4F81BD"/>
          <w:sz w:val="28"/>
          <w:szCs w:val="28"/>
        </w:rPr>
        <w:t>Secession</w:t>
      </w:r>
    </w:p>
    <w:p w14:paraId="38187079" w14:textId="77777777" w:rsidR="00757508" w:rsidRDefault="00000000">
      <w:pPr>
        <w:spacing w:before="180" w:after="18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Cortesia Del Mar shall be granted, as an “additional subject” under Article VIII (a) of the Constitution, the power to secede from Icenia via a Cortesian national referendum as outlined by its constitution.</w:t>
      </w:r>
    </w:p>
    <w:p w14:paraId="1C9FA8BA" w14:textId="77777777" w:rsidR="00757508" w:rsidRDefault="00000000">
      <w:pPr>
        <w:spacing w:before="180" w:after="18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Cortesia Del Mar will automatically secede should this secession clause be repealed.</w:t>
      </w:r>
    </w:p>
    <w:p w14:paraId="3418A816" w14:textId="77777777" w:rsidR="00757508" w:rsidRDefault="00000000">
      <w:pPr>
        <w:spacing w:before="180" w:after="18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lastRenderedPageBreak/>
        <w:t>Cortesia Del Mar will automatically secede should it be dissolved under Article VIII (c) of the Icenian Constitution.</w:t>
      </w:r>
    </w:p>
    <w:p w14:paraId="30F51688" w14:textId="77777777" w:rsidR="00757508" w:rsidRDefault="00000000">
      <w:pPr>
        <w:pStyle w:val="Heading2"/>
        <w:spacing w:before="200" w:after="0" w:line="240" w:lineRule="auto"/>
        <w:rPr>
          <w:rFonts w:ascii="Calibri" w:eastAsia="Calibri" w:hAnsi="Calibri" w:cs="Calibri"/>
          <w:b/>
          <w:bCs/>
          <w:color w:val="4F81BD"/>
          <w:sz w:val="28"/>
          <w:szCs w:val="28"/>
        </w:rPr>
      </w:pPr>
      <w:bookmarkStart w:id="3" w:name="bookmark=kix.st3tkxqthc7s" w:colFirst="0" w:colLast="0"/>
      <w:bookmarkEnd w:id="3"/>
      <w:r>
        <w:rPr>
          <w:rFonts w:ascii="Calibri" w:eastAsia="Calibri" w:hAnsi="Calibri" w:cs="Calibri"/>
          <w:b/>
          <w:bCs/>
          <w:color w:val="4F81BD"/>
          <w:sz w:val="28"/>
          <w:szCs w:val="28"/>
        </w:rPr>
        <w:t>Additional Considerations</w:t>
      </w:r>
    </w:p>
    <w:p w14:paraId="456E1E45" w14:textId="77777777" w:rsidR="00757508" w:rsidRDefault="00000000">
      <w:pPr>
        <w:numPr>
          <w:ilvl w:val="0"/>
          <w:numId w:val="1"/>
        </w:numPr>
        <w:spacing w:before="36" w:after="36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Cortesia Del Mar reserves the right to import &amp; export openly to the international market, without taxation or regulation.</w:t>
      </w:r>
    </w:p>
    <w:p w14:paraId="2C8C261E" w14:textId="77777777" w:rsidR="00757508" w:rsidRDefault="00757508">
      <w:pPr>
        <w:rPr>
          <w:rFonts w:ascii="Times New Roman" w:eastAsia="Times New Roman" w:hAnsi="Times New Roman" w:cs="Times New Roman"/>
          <w:b/>
          <w:bCs/>
          <w:sz w:val="64"/>
          <w:szCs w:val="64"/>
        </w:rPr>
      </w:pPr>
    </w:p>
    <w:sectPr w:rsidR="00757508">
      <w:headerReference w:type="first" r:id="rId10"/>
      <w:footerReference w:type="firs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16006" w14:textId="77777777" w:rsidR="00321DB2" w:rsidRDefault="00321DB2">
      <w:pPr>
        <w:spacing w:line="240" w:lineRule="auto"/>
      </w:pPr>
      <w:r>
        <w:separator/>
      </w:r>
    </w:p>
  </w:endnote>
  <w:endnote w:type="continuationSeparator" w:id="0">
    <w:p w14:paraId="0AC09AF0" w14:textId="77777777" w:rsidR="00321DB2" w:rsidRDefault="00321D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5C3F019D-9038-4469-9704-9EA9D93A4DF6}"/>
    <w:embedBoldItalic r:id="rId2" w:fontKey="{BED24C73-580B-4B4D-9BFA-7EB52F29F2C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25416D2-7805-42B1-8627-D537F4AE160E}"/>
    <w:embedBold r:id="rId4" w:fontKey="{ED468B20-B715-4A1B-BE2D-C2F33C18C1B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ECB4B1C-9118-4D4A-93BB-5FEF7406DFA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 r:id="rId6" w:fontKey="{68FF9481-BEA5-44BC-8D2F-B990998D063E}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6C6CB" w14:textId="77777777" w:rsidR="00757508" w:rsidRDefault="0075750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8844D" w14:textId="77777777" w:rsidR="00321DB2" w:rsidRDefault="00321DB2">
      <w:pPr>
        <w:spacing w:line="240" w:lineRule="auto"/>
      </w:pPr>
      <w:r>
        <w:separator/>
      </w:r>
    </w:p>
  </w:footnote>
  <w:footnote w:type="continuationSeparator" w:id="0">
    <w:p w14:paraId="1DF839EB" w14:textId="77777777" w:rsidR="00321DB2" w:rsidRDefault="00321D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D13A9" w14:textId="77777777" w:rsidR="00757508" w:rsidRDefault="00000000">
    <w:r>
      <w:t xml:space="preserve">This document, last compiled by </w:t>
    </w:r>
    <w:r>
      <w:rPr>
        <w:b/>
        <w:bCs/>
      </w:rPr>
      <w:t>CreepilyCreep</w:t>
    </w:r>
    <w:r>
      <w:t xml:space="preserve">, includes all legislation enacted and amended up to and including the </w:t>
    </w:r>
    <w:r>
      <w:rPr>
        <w:b/>
        <w:bCs/>
      </w:rPr>
      <w:t>Archival Standards Act</w:t>
    </w:r>
    <w:r>
      <w:t xml:space="preserve"> passed on </w:t>
    </w:r>
    <w:r>
      <w:rPr>
        <w:b/>
        <w:bCs/>
      </w:rPr>
      <w:t>3rd January 2026</w:t>
    </w:r>
    <w: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807E4F"/>
    <w:multiLevelType w:val="multilevel"/>
    <w:tmpl w:val="BC266F2E"/>
    <w:lvl w:ilvl="0">
      <w:numFmt w:val="bullet"/>
      <w:lvlText w:val="•"/>
      <w:lvlJc w:val="left"/>
      <w:pPr>
        <w:ind w:left="720" w:hanging="480"/>
      </w:pPr>
      <w:rPr>
        <w:u w:val="none"/>
      </w:rPr>
    </w:lvl>
    <w:lvl w:ilvl="1">
      <w:numFmt w:val="bullet"/>
      <w:lvlText w:val="–"/>
      <w:lvlJc w:val="left"/>
      <w:pPr>
        <w:ind w:left="1440" w:hanging="480"/>
      </w:pPr>
      <w:rPr>
        <w:u w:val="none"/>
      </w:rPr>
    </w:lvl>
    <w:lvl w:ilvl="2">
      <w:numFmt w:val="bullet"/>
      <w:lvlText w:val="•"/>
      <w:lvlJc w:val="left"/>
      <w:pPr>
        <w:ind w:left="2160" w:hanging="480"/>
      </w:pPr>
      <w:rPr>
        <w:u w:val="none"/>
      </w:rPr>
    </w:lvl>
    <w:lvl w:ilvl="3">
      <w:numFmt w:val="bullet"/>
      <w:lvlText w:val="–"/>
      <w:lvlJc w:val="left"/>
      <w:pPr>
        <w:ind w:left="2880" w:hanging="480"/>
      </w:pPr>
      <w:rPr>
        <w:u w:val="none"/>
      </w:rPr>
    </w:lvl>
    <w:lvl w:ilvl="4">
      <w:numFmt w:val="bullet"/>
      <w:lvlText w:val="•"/>
      <w:lvlJc w:val="left"/>
      <w:pPr>
        <w:ind w:left="3600" w:hanging="480"/>
      </w:pPr>
      <w:rPr>
        <w:u w:val="none"/>
      </w:rPr>
    </w:lvl>
    <w:lvl w:ilvl="5">
      <w:numFmt w:val="bullet"/>
      <w:lvlText w:val="–"/>
      <w:lvlJc w:val="left"/>
      <w:pPr>
        <w:ind w:left="4320" w:hanging="480"/>
      </w:pPr>
      <w:rPr>
        <w:u w:val="none"/>
      </w:rPr>
    </w:lvl>
    <w:lvl w:ilvl="6">
      <w:numFmt w:val="bullet"/>
      <w:lvlText w:val="•"/>
      <w:lvlJc w:val="left"/>
      <w:pPr>
        <w:ind w:left="5040" w:hanging="480"/>
      </w:pPr>
      <w:rPr>
        <w:u w:val="none"/>
      </w:rPr>
    </w:lvl>
    <w:lvl w:ilvl="7">
      <w:numFmt w:val="bullet"/>
      <w:lvlText w:val="–"/>
      <w:lvlJc w:val="left"/>
      <w:pPr>
        <w:ind w:left="5760" w:hanging="480"/>
      </w:pPr>
      <w:rPr>
        <w:u w:val="none"/>
      </w:rPr>
    </w:lvl>
    <w:lvl w:ilvl="8">
      <w:numFmt w:val="bullet"/>
      <w:lvlText w:val="•"/>
      <w:lvlJc w:val="left"/>
      <w:pPr>
        <w:ind w:left="6480" w:hanging="480"/>
      </w:pPr>
      <w:rPr>
        <w:u w:val="none"/>
      </w:rPr>
    </w:lvl>
  </w:abstractNum>
  <w:num w:numId="1" w16cid:durableId="1358001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7508"/>
    <w:rsid w:val="00321DB2"/>
    <w:rsid w:val="00757508"/>
    <w:rsid w:val="007A3620"/>
    <w:rsid w:val="009F2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6C76C"/>
  <w15:docId w15:val="{98CBD016-8A4F-477C-8CAD-E2C7D145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8"/>
    <w:tblPr>
      <w:tblStyleRowBandSize w:val="1"/>
      <w:tblStyleColBandSize w:val="1"/>
    </w:tblPr>
  </w:style>
  <w:style w:type="table" w:customStyle="1" w:styleId="a0">
    <w:basedOn w:val="TableNormal8"/>
    <w:tblPr>
      <w:tblStyleRowBandSize w:val="1"/>
      <w:tblStyleColBandSize w:val="1"/>
    </w:tblPr>
  </w:style>
  <w:style w:type="table" w:customStyle="1" w:styleId="a1">
    <w:basedOn w:val="TableNormal8"/>
    <w:tblPr>
      <w:tblStyleRowBandSize w:val="1"/>
      <w:tblStyleColBandSize w:val="1"/>
    </w:tblPr>
  </w:style>
  <w:style w:type="table" w:customStyle="1" w:styleId="a2">
    <w:basedOn w:val="TableNormal8"/>
    <w:tblPr>
      <w:tblStyleRowBandSize w:val="1"/>
      <w:tblStyleColBandSize w:val="1"/>
    </w:tblPr>
  </w:style>
  <w:style w:type="table" w:customStyle="1" w:styleId="a3">
    <w:basedOn w:val="TableNormal8"/>
    <w:tblPr>
      <w:tblStyleRowBandSize w:val="1"/>
      <w:tblStyleColBandSize w:val="1"/>
    </w:tblPr>
  </w:style>
  <w:style w:type="table" w:customStyle="1" w:styleId="a4">
    <w:basedOn w:val="TableNormal8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8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BqYbVRzkK7njivT6RWIL0rjVTA==">CgMxLjAyEGtpeC44ZjcxdzVqMW1majAyEGtpeC54ZXQ0Zjh3ODJpY2cyEGtpeC43ZWl0M2dyZ2szaXYyEGtpeC5zdDN0a3hxdGhjN3M4AHIhMVNGVzFQTDFIX3htRzB0cmRGZ3ZXcnBXT3pxd3NxYVVz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1375</Characters>
  <Application>Microsoft Office Word</Application>
  <DocSecurity>0</DocSecurity>
  <Lines>11</Lines>
  <Paragraphs>3</Paragraphs>
  <ScaleCrop>false</ScaleCrop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LEUNG Hei Tzit Samuel</cp:lastModifiedBy>
  <cp:revision>2</cp:revision>
  <dcterms:created xsi:type="dcterms:W3CDTF">2026-01-12T14:20:00Z</dcterms:created>
  <dcterms:modified xsi:type="dcterms:W3CDTF">2026-01-12T14:23:00Z</dcterms:modified>
</cp:coreProperties>
</file>