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6">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7">
      <w:pPr>
        <w:spacing w:line="328" w:lineRule="auto"/>
        <w:rPr>
          <w:b w:val="1"/>
          <w:bCs w:val="1"/>
          <w:sz w:val="72"/>
          <w:szCs w:val="72"/>
        </w:rPr>
      </w:pPr>
      <w:r w:rsidDel="00000000" w:rsidR="00000000" w:rsidRPr="00000000">
        <w:pict>
          <v:rect style="width:0.0pt;height:1.5pt" o:hr="t" o:hrstd="t" o:hralign="center" fillcolor="#A0A0A0" stroked="f"/>
        </w:pict>
      </w:r>
      <w:r w:rsidDel="00000000" w:rsidR="00000000" w:rsidRPr="00000000">
        <w:rPr>
          <w:rtl w:val="0"/>
        </w:rPr>
      </w:r>
    </w:p>
    <w:sdt>
      <w:sdtPr>
        <w:lock w:val="contentLocked"/>
        <w:id w:val="321044676"/>
        <w:tag w:val="goog_rdk_0"/>
      </w:sdtPr>
      <w:sdtContent>
        <w:tbl>
          <w:tblPr>
            <w:tblStyle w:val="Table1"/>
            <w:tblW w:w="9029.0" w:type="dxa"/>
            <w:jc w:val="center"/>
            <w:tblLayout w:type="fixed"/>
            <w:tblLook w:val="0600"/>
          </w:tblPr>
          <w:tblGrid>
            <w:gridCol w:w="9029"/>
            <w:tblGridChange w:id="0">
              <w:tblGrid>
                <w:gridCol w:w="9029"/>
              </w:tblGrid>
            </w:tblGridChange>
          </w:tblGrid>
          <w:tr>
            <w:trPr>
              <w:cantSplit w:val="0"/>
              <w:trHeight w:val="246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8">
                <w:pPr>
                  <w:spacing w:line="240" w:lineRule="auto"/>
                  <w:jc w:val="center"/>
                  <w:rPr>
                    <w:b w:val="1"/>
                    <w:bCs w:val="1"/>
                    <w:sz w:val="72"/>
                    <w:szCs w:val="72"/>
                  </w:rPr>
                </w:pPr>
                <w:r w:rsidDel="00000000" w:rsidR="00000000" w:rsidRPr="00000000">
                  <w:rPr>
                    <w:rFonts w:ascii="Garamond" w:cs="Garamond" w:eastAsia="Garamond" w:hAnsi="Garamond"/>
                    <w:b w:val="1"/>
                    <w:bCs w:val="1"/>
                    <w:sz w:val="72"/>
                    <w:szCs w:val="72"/>
                    <w:rtl w:val="0"/>
                  </w:rPr>
                  <w:t xml:space="preserve">Mandate of Riemark</w:t>
                </w:r>
                <w:r w:rsidDel="00000000" w:rsidR="00000000" w:rsidRPr="00000000">
                  <w:rPr>
                    <w:rtl w:val="0"/>
                  </w:rPr>
                </w:r>
              </w:p>
            </w:tc>
          </w:tr>
        </w:tbl>
      </w:sdtContent>
    </w:sdt>
    <w:p w:rsidR="00000000" w:rsidDel="00000000" w:rsidP="00000000" w:rsidRDefault="00000000" w:rsidRPr="00000000" w14:paraId="00000009">
      <w:pPr>
        <w:spacing w:line="240" w:lineRule="auto"/>
        <w:rPr>
          <w:rFonts w:ascii="Times New Roman" w:cs="Times New Roman" w:eastAsia="Times New Roman" w:hAnsi="Times New Roman"/>
          <w:b w:val="1"/>
          <w:bCs w:val="1"/>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F">
      <w:pPr>
        <w:jc w:val="center"/>
        <w:rPr/>
      </w:pPr>
      <w:r w:rsidDel="00000000" w:rsidR="00000000" w:rsidRPr="00000000">
        <w:rPr>
          <w:rtl w:val="0"/>
        </w:rPr>
        <w:t xml:space="preserve">up to and including the </w:t>
      </w:r>
      <w:r w:rsidDel="00000000" w:rsidR="00000000" w:rsidRPr="00000000">
        <w:rPr>
          <w:b w:val="1"/>
          <w:bCs w:val="1"/>
          <w:rtl w:val="0"/>
        </w:rPr>
        <w:t xml:space="preserve">Riemark Mandate Amendment of September 2025</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passed on </w:t>
      </w:r>
      <w:r w:rsidDel="00000000" w:rsidR="00000000" w:rsidRPr="00000000">
        <w:rPr>
          <w:b w:val="1"/>
          <w:bCs w:val="1"/>
          <w:rtl w:val="0"/>
        </w:rPr>
        <w:t xml:space="preserve">30th November 2025</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line="276" w:lineRule="auto"/>
        <w:jc w:val="center"/>
        <w:rPr>
          <w:rFonts w:ascii="Merriweather" w:cs="Merriweather" w:eastAsia="Merriweather" w:hAnsi="Merriweather"/>
          <w:b w:val="1"/>
          <w:bCs w:val="1"/>
          <w:sz w:val="64"/>
          <w:szCs w:val="64"/>
        </w:rPr>
      </w:pPr>
      <w:bookmarkStart w:colFirst="0" w:colLast="0" w:name="_heading=h.33193mth29rx" w:id="0"/>
      <w:bookmarkEnd w:id="0"/>
      <w:r w:rsidDel="00000000" w:rsidR="00000000" w:rsidRPr="00000000">
        <w:rPr>
          <w:rFonts w:ascii="Merriweather" w:cs="Merriweather" w:eastAsia="Merriweather" w:hAnsi="Merriweather"/>
          <w:b w:val="1"/>
          <w:bCs w:val="1"/>
          <w:sz w:val="64"/>
          <w:szCs w:val="64"/>
          <w:rtl w:val="0"/>
        </w:rPr>
        <w:t xml:space="preserve">Mandate of Riemark</w:t>
      </w:r>
    </w:p>
    <w:p w:rsidR="00000000" w:rsidDel="00000000" w:rsidP="00000000" w:rsidRDefault="00000000" w:rsidRPr="00000000" w14:paraId="00000012">
      <w:pPr>
        <w:spacing w:line="276" w:lineRule="auto"/>
        <w:rPr>
          <w:rFonts w:ascii="Times New Roman" w:cs="Times New Roman" w:eastAsia="Times New Roman" w:hAnsi="Times New Roman"/>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spacing w:line="276" w:lineRule="auto"/>
        <w:rPr>
          <w:rFonts w:ascii="Merriweather" w:cs="Merriweather" w:eastAsia="Merriweather" w:hAnsi="Merriweather"/>
        </w:rPr>
      </w:pPr>
      <w:bookmarkStart w:colFirst="0" w:colLast="0" w:name="_heading=h.whr9lq8ow6wz" w:id="1"/>
      <w:bookmarkEnd w:id="1"/>
      <w:r w:rsidDel="00000000" w:rsidR="00000000" w:rsidRPr="00000000">
        <w:rPr>
          <w:rFonts w:ascii="Merriweather" w:cs="Merriweather" w:eastAsia="Merriweather" w:hAnsi="Merriweather"/>
          <w:rtl w:val="0"/>
        </w:rPr>
        <w:t xml:space="preserve">Article 1) - Declaration of Statehood</w:t>
      </w:r>
    </w:p>
    <w:p w:rsidR="00000000" w:rsidDel="00000000" w:rsidP="00000000" w:rsidRDefault="00000000" w:rsidRPr="00000000" w14:paraId="00000014">
      <w:pPr>
        <w:spacing w:line="276"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Riemark shall be granted autonomy via Statehood under article VIII of the Constitution, possessing all state’s rights encoded within. </w:t>
      </w:r>
    </w:p>
    <w:p w:rsidR="00000000" w:rsidDel="00000000" w:rsidP="00000000" w:rsidRDefault="00000000" w:rsidRPr="00000000" w14:paraId="00000015">
      <w:pPr>
        <w:pStyle w:val="Heading2"/>
        <w:spacing w:line="276" w:lineRule="auto"/>
        <w:rPr>
          <w:rFonts w:ascii="Merriweather" w:cs="Merriweather" w:eastAsia="Merriweather" w:hAnsi="Merriweather"/>
        </w:rPr>
      </w:pPr>
      <w:bookmarkStart w:colFirst="0" w:colLast="0" w:name="_heading=h.dtt0gcjypkfh" w:id="2"/>
      <w:bookmarkEnd w:id="2"/>
      <w:r w:rsidDel="00000000" w:rsidR="00000000" w:rsidRPr="00000000">
        <w:rPr>
          <w:rFonts w:ascii="Merriweather" w:cs="Merriweather" w:eastAsia="Merriweather" w:hAnsi="Merriweather"/>
          <w:rtl w:val="0"/>
        </w:rPr>
        <w:t xml:space="preserve">Article 2) - Government</w:t>
      </w:r>
    </w:p>
    <w:p w:rsidR="00000000" w:rsidDel="00000000" w:rsidP="00000000" w:rsidRDefault="00000000" w:rsidRPr="00000000" w14:paraId="00000016">
      <w:pPr>
        <w:spacing w:line="276"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Riemark will be governed by Shadno, pending a majority vote of its citizens on an alternative constitution. That vote may unilaterally replace this constitution, absent articles dependant on senate ratification. </w:t>
      </w:r>
    </w:p>
    <w:p w:rsidR="00000000" w:rsidDel="00000000" w:rsidP="00000000" w:rsidRDefault="00000000" w:rsidRPr="00000000" w14:paraId="00000017">
      <w:pPr>
        <w:pStyle w:val="Heading2"/>
        <w:spacing w:line="276" w:lineRule="auto"/>
        <w:rPr>
          <w:rFonts w:ascii="Merriweather" w:cs="Merriweather" w:eastAsia="Merriweather" w:hAnsi="Merriweather"/>
        </w:rPr>
      </w:pPr>
      <w:bookmarkStart w:colFirst="0" w:colLast="0" w:name="_heading=h.hfzfgi7eg09f" w:id="3"/>
      <w:bookmarkEnd w:id="3"/>
      <w:r w:rsidDel="00000000" w:rsidR="00000000" w:rsidRPr="00000000">
        <w:rPr>
          <w:rFonts w:ascii="Merriweather" w:cs="Merriweather" w:eastAsia="Merriweather" w:hAnsi="Merriweather"/>
          <w:rtl w:val="0"/>
        </w:rPr>
        <w:t xml:space="preserve">Article 3) - Territory</w:t>
      </w:r>
    </w:p>
    <w:p w:rsidR="00000000" w:rsidDel="00000000" w:rsidP="00000000" w:rsidRDefault="00000000" w:rsidRPr="00000000" w14:paraId="00000018">
      <w:pPr>
        <w:spacing w:line="276"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Riemark shall operate within the polygon of</w:t>
      </w:r>
    </w:p>
    <w:p w:rsidR="00000000" w:rsidDel="00000000" w:rsidP="00000000" w:rsidRDefault="00000000" w:rsidRPr="00000000" w14:paraId="00000019">
      <w:pPr>
        <w:spacing w:line="276" w:lineRule="auto"/>
        <w:rPr>
          <w:rFonts w:ascii="Merriweather" w:cs="Merriweather" w:eastAsia="Merriweather" w:hAnsi="Merriweather"/>
        </w:rPr>
      </w:pPr>
      <w:hyperlink r:id="rId8">
        <w:r w:rsidDel="00000000" w:rsidR="00000000" w:rsidRPr="00000000">
          <w:rPr>
            <w:rFonts w:ascii="Merriweather" w:cs="Merriweather" w:eastAsia="Merriweather" w:hAnsi="Merriweather"/>
            <w:color w:val="1155cc"/>
            <w:u w:val="single"/>
            <w:rtl w:val="0"/>
          </w:rPr>
          <w:t xml:space="preserve">Territory of Riemark</w:t>
        </w:r>
      </w:hyperlink>
      <w:r w:rsidDel="00000000" w:rsidR="00000000" w:rsidRPr="00000000">
        <w:rPr>
          <w:rFonts w:ascii="Merriweather" w:cs="Merriweather" w:eastAsia="Merriweather" w:hAnsi="Merriweather"/>
          <w:rtl w:val="0"/>
        </w:rPr>
        <w:t xml:space="preserve"> </w:t>
        <w:br w:type="textWrapping"/>
        <w:t xml:space="preserve">and shall be labeled within the Statute of Territory as Riemark.</w:t>
      </w:r>
    </w:p>
    <w:p w:rsidR="00000000" w:rsidDel="00000000" w:rsidP="00000000" w:rsidRDefault="00000000" w:rsidRPr="00000000" w14:paraId="0000001A">
      <w:pPr>
        <w:pStyle w:val="Heading2"/>
        <w:spacing w:line="276" w:lineRule="auto"/>
        <w:rPr>
          <w:rFonts w:ascii="Merriweather" w:cs="Merriweather" w:eastAsia="Merriweather" w:hAnsi="Merriweather"/>
        </w:rPr>
      </w:pPr>
      <w:bookmarkStart w:colFirst="0" w:colLast="0" w:name="_heading=h.g94u3ftt5vym" w:id="4"/>
      <w:bookmarkEnd w:id="4"/>
      <w:r w:rsidDel="00000000" w:rsidR="00000000" w:rsidRPr="00000000">
        <w:rPr>
          <w:rFonts w:ascii="Merriweather" w:cs="Merriweather" w:eastAsia="Merriweather" w:hAnsi="Merriweather"/>
          <w:rtl w:val="0"/>
        </w:rPr>
        <w:t xml:space="preserve">Article 4) - Defensive Infrastructure</w:t>
      </w:r>
    </w:p>
    <w:p w:rsidR="00000000" w:rsidDel="00000000" w:rsidP="00000000" w:rsidRDefault="00000000" w:rsidRPr="00000000" w14:paraId="0000001B">
      <w:pPr>
        <w:spacing w:line="276" w:lineRule="auto"/>
        <w:rPr>
          <w:rFonts w:ascii="Times New Roman" w:cs="Times New Roman" w:eastAsia="Times New Roman" w:hAnsi="Times New Roman"/>
          <w:b w:val="1"/>
          <w:bCs w:val="1"/>
          <w:sz w:val="64"/>
          <w:szCs w:val="64"/>
        </w:rPr>
      </w:pPr>
      <w:r w:rsidDel="00000000" w:rsidR="00000000" w:rsidRPr="00000000">
        <w:rPr>
          <w:rFonts w:ascii="Merriweather" w:cs="Merriweather" w:eastAsia="Merriweather" w:hAnsi="Merriweather"/>
          <w:rtl w:val="0"/>
        </w:rPr>
        <w:t xml:space="preserve">Riemark shall be granted permission to build its own defensive infrastructure within its borders at an “Equestrian” level as defined by Article II (d) of the Constitution, subject to oversight from the Secretary of Defense.</w:t>
      </w:r>
      <w:r w:rsidDel="00000000" w:rsidR="00000000" w:rsidRPr="00000000">
        <w:rPr>
          <w:rtl w:val="0"/>
        </w:rPr>
      </w:r>
    </w:p>
    <w:sectPr>
      <w:headerReference r:id="rId9" w:type="first"/>
      <w:footerReference r:id="rId10"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map.civinfo.net/#feature=%7B%22name%22:%22Riemark%22,%22id%22:%22fHsoi24JsLbs%22,%22polygons%22:%5B%5B%5B-3369,-4905%5D,%5B-3395,-4947%5D,%5B-3362,-4973%5D,%5B-3315,-4979%5D,%5B-3347,-5100%5D,%5B-3374,-5146%5D,%5B-3392,-5206%5D,%5B-3348,-5251%5D,%5B-3297,-5239%5D,%5B-3254,-5265%5D,%5B-3223,-5282%5D,%5B-3193,-5321%5D,%5B-3157,-5363%5D,%5B-3114,-5400%5D,%5B-3102,-5465%5D,%5B-3045,-5467%5D,%5B-2976,-5432%5D,%5B-2909,-5264%5D,%5B-2829,-5237%5D,%5B-2731,-5227%5D,%5B-2654,-5196%5D,%5B-2563,-5194%5D,%5B-2448,-5131%5D,%5B-2370,-4998%5D,%5B-2456,-4834%5D,%5B-2579,-4706%5D,%5B-2803,-4703%5D,%5B-2890,-4721%5D,%5B-2929,-4729%5D,%5B-2980,-4748%5D,%5B-3025,-4787%5D,%5B-3114,-4778%5D,%5B-3121,-4827%5D,%5B-3189,-4885%5D,%5B-3281,-4901%5D,%5B-3334,-4900%5D%5D%5D%7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IHharkuR3NPAqUMRBW9luET6lA==">CgMxLjAaHwoBMBIaChgICVIUChJ0YWJsZS5mMnQwZmkzdmpjaDEyDmguMzMxOTNtdGgyOXJ4Mg5oLndocjlscThvdzZ3ejIOaC5kdHQwZ2NqeXBrZmgyDmguaGZ6ZmdpN2VnMDlmMg5oLmc5NHUzZnR0NXZ5bTgAciExUzlnMzhabXJjLU8yV3lFajdYZHZKNUJRNDFmUUgtTTA=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