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Statute of Territory</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Statute of Territory Amendment of November 2025</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30th November 2025</w:t>
      </w:r>
      <w:r w:rsidDel="00000000" w:rsidR="00000000" w:rsidRPr="00000000">
        <w:rPr>
          <w:rtl w:val="0"/>
        </w:rPr>
        <w:t xml:space="preserve">.</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Note from Archivist: Only update as compiled after updating </w:t>
      </w:r>
      <w:hyperlink r:id="rId8">
        <w:r w:rsidDel="00000000" w:rsidR="00000000" w:rsidRPr="00000000">
          <w:rPr>
            <w:color w:val="1155cc"/>
            <w:u w:val="single"/>
            <w:rtl w:val="0"/>
          </w:rPr>
          <w:t xml:space="preserve">territories.ts</w:t>
        </w:r>
      </w:hyperlink>
      <w:r w:rsidDel="00000000" w:rsidR="00000000" w:rsidRPr="00000000">
        <w:rPr>
          <w:rtl w:val="0"/>
        </w:rPr>
        <w:t xml:space="preserve"> on civicenia github.</w:t>
      </w:r>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line="276" w:lineRule="auto"/>
        <w:jc w:val="center"/>
        <w:rPr/>
      </w:pPr>
      <w:bookmarkStart w:colFirst="0" w:colLast="0" w:name="_heading=h.wc2if4didxwa" w:id="0"/>
      <w:bookmarkEnd w:id="0"/>
      <w:r w:rsidDel="00000000" w:rsidR="00000000" w:rsidRPr="00000000">
        <w:rPr>
          <w:rtl w:val="0"/>
        </w:rPr>
        <w:t xml:space="preserve">Statute of Territory</w:t>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pStyle w:val="Heading1"/>
        <w:spacing w:line="276" w:lineRule="auto"/>
        <w:rPr/>
      </w:pPr>
      <w:bookmarkStart w:colFirst="0" w:colLast="0" w:name="_heading=h.tvxq30pqncbr" w:id="1"/>
      <w:bookmarkEnd w:id="1"/>
      <w:r w:rsidDel="00000000" w:rsidR="00000000" w:rsidRPr="00000000">
        <w:rPr>
          <w:rtl w:val="0"/>
        </w:rPr>
        <w:t xml:space="preserve">Article 1:</w:t>
      </w:r>
    </w:p>
    <w:p w:rsidR="00000000" w:rsidDel="00000000" w:rsidP="00000000" w:rsidRDefault="00000000" w:rsidRPr="00000000" w14:paraId="00000014">
      <w:pPr>
        <w:spacing w:line="276" w:lineRule="auto"/>
        <w:rPr/>
      </w:pPr>
      <w:r w:rsidDel="00000000" w:rsidR="00000000" w:rsidRPr="00000000">
        <w:rPr>
          <w:rtl w:val="0"/>
        </w:rPr>
        <w:t xml:space="preserve">The Government shall maintain claims polygons accessible at </w:t>
      </w:r>
      <w:hyperlink r:id="rId9">
        <w:r w:rsidDel="00000000" w:rsidR="00000000" w:rsidRPr="00000000">
          <w:rPr>
            <w:color w:val="1155cc"/>
            <w:u w:val="single"/>
            <w:rtl w:val="0"/>
          </w:rPr>
          <w:t xml:space="preserve">https://civicenia.github.io/government/borders.json</w:t>
        </w:r>
      </w:hyperlink>
      <w:r w:rsidDel="00000000" w:rsidR="00000000" w:rsidRPr="00000000">
        <w:rPr>
          <w:rtl w:val="0"/>
        </w:rPr>
        <w:t xml:space="preserve"> which shall constitute the sovereign territory of Icenia, ie, all lands, waters, subterrain, and airspace. It may also include any points of interest that are owned and or operated by Icenia, though these should be made visually and textually distinct so as to not confuse a point of interest with sovereign Icenian territory.</w:t>
      </w:r>
    </w:p>
    <w:p w:rsidR="00000000" w:rsidDel="00000000" w:rsidP="00000000" w:rsidRDefault="00000000" w:rsidRPr="00000000" w14:paraId="00000015">
      <w:pPr>
        <w:pStyle w:val="Heading1"/>
        <w:spacing w:line="276" w:lineRule="auto"/>
        <w:rPr/>
      </w:pPr>
      <w:bookmarkStart w:colFirst="0" w:colLast="0" w:name="_heading=h.hvktrbq4ygkp" w:id="2"/>
      <w:bookmarkEnd w:id="2"/>
      <w:r w:rsidDel="00000000" w:rsidR="00000000" w:rsidRPr="00000000">
        <w:rPr>
          <w:rtl w:val="0"/>
        </w:rPr>
        <w:t xml:space="preserve">Article 2:</w:t>
      </w:r>
    </w:p>
    <w:p w:rsidR="00000000" w:rsidDel="00000000" w:rsidP="00000000" w:rsidRDefault="00000000" w:rsidRPr="00000000" w14:paraId="00000016">
      <w:pPr>
        <w:spacing w:line="276" w:lineRule="auto"/>
        <w:rPr/>
      </w:pPr>
      <w:r w:rsidDel="00000000" w:rsidR="00000000" w:rsidRPr="00000000">
        <w:rPr>
          <w:rtl w:val="0"/>
        </w:rPr>
        <w:t xml:space="preserve">Claims polygons shall only be modified by law, eg, a Senate Bill.</w:t>
      </w:r>
    </w:p>
    <w:p w:rsidR="00000000" w:rsidDel="00000000" w:rsidP="00000000" w:rsidRDefault="00000000" w:rsidRPr="00000000" w14:paraId="00000017">
      <w:pPr>
        <w:pStyle w:val="Heading1"/>
        <w:spacing w:line="276" w:lineRule="auto"/>
        <w:rPr/>
      </w:pPr>
      <w:bookmarkStart w:colFirst="0" w:colLast="0" w:name="_heading=h.pao2w0aba7uz" w:id="3"/>
      <w:bookmarkEnd w:id="3"/>
      <w:r w:rsidDel="00000000" w:rsidR="00000000" w:rsidRPr="00000000">
        <w:rPr>
          <w:rtl w:val="0"/>
        </w:rPr>
        <w:t xml:space="preserve">Article 3:</w:t>
      </w:r>
    </w:p>
    <w:p w:rsidR="00000000" w:rsidDel="00000000" w:rsidP="00000000" w:rsidRDefault="00000000" w:rsidRPr="00000000" w14:paraId="00000018">
      <w:pPr>
        <w:spacing w:line="276" w:lineRule="auto"/>
        <w:rPr/>
      </w:pPr>
      <w:r w:rsidDel="00000000" w:rsidR="00000000" w:rsidRPr="00000000">
        <w:rPr>
          <w:rtl w:val="0"/>
        </w:rPr>
        <w:t xml:space="preserve">States are permitted to subdivide, combine, and rename their territories, regions, and other places according to their own legislative processes, after which they may notify the Senate to have the polygons of Article 1 updated without formal amendment.</w:t>
      </w:r>
    </w:p>
    <w:p w:rsidR="00000000" w:rsidDel="00000000" w:rsidP="00000000" w:rsidRDefault="00000000" w:rsidRPr="00000000" w14:paraId="00000019">
      <w:pPr>
        <w:pStyle w:val="Heading1"/>
        <w:spacing w:line="276" w:lineRule="auto"/>
        <w:rPr/>
      </w:pPr>
      <w:bookmarkStart w:colFirst="0" w:colLast="0" w:name="_heading=h.6wyz5yz3y5hy" w:id="4"/>
      <w:bookmarkEnd w:id="4"/>
      <w:r w:rsidDel="00000000" w:rsidR="00000000" w:rsidRPr="00000000">
        <w:rPr>
          <w:rtl w:val="0"/>
        </w:rPr>
        <w:t xml:space="preserve">Article 4:</w:t>
      </w:r>
    </w:p>
    <w:p w:rsidR="00000000" w:rsidDel="00000000" w:rsidP="00000000" w:rsidRDefault="00000000" w:rsidRPr="00000000" w14:paraId="0000001A">
      <w:pPr>
        <w:spacing w:line="276" w:lineRule="auto"/>
        <w:rPr/>
      </w:pPr>
      <w:r w:rsidDel="00000000" w:rsidR="00000000" w:rsidRPr="00000000">
        <w:rPr>
          <w:rtl w:val="0"/>
        </w:rPr>
        <w:t xml:space="preserve">The Secretary of the Interior is permitted to modify the “Icenia City” polygon to fit the working area of "Icenia City".</w:t>
      </w:r>
    </w:p>
    <w:p w:rsidR="00000000" w:rsidDel="00000000" w:rsidP="00000000" w:rsidRDefault="00000000" w:rsidRPr="00000000" w14:paraId="0000001B">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10" w:type="first"/>
      <w:footerReference r:id="rId11"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civicenia.github.io/government/borders.js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CivIcenia/civicenia.github.io/blob/master/src/data/territories.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aOEyVGvBqAVcKQYtdessRbZy1w==">CgMxLjAyDmgud2MyaWY0ZGlkeHdhMg5oLnR2eHEzMHBxbmNicjIOaC5odmt0cmJxNHlna3AyDmgucGFvMncwYWJhN3V6Mg5oLjZ3eXo1eXozeTVoeTgAciExcElYSU5qSjA2Rm9qbFRVem1tQXFUcmxkbFpIVElRU3A=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