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5CFE0" w14:textId="77777777" w:rsidR="007D1309" w:rsidRDefault="007D1309">
      <w:pPr>
        <w:spacing w:line="240" w:lineRule="auto"/>
        <w:rPr>
          <w:rFonts w:ascii="Garamond" w:eastAsia="Garamond" w:hAnsi="Garamond" w:cs="Garamond"/>
          <w:b/>
          <w:bCs/>
          <w:i/>
          <w:iCs/>
          <w:sz w:val="40"/>
          <w:szCs w:val="40"/>
        </w:rPr>
      </w:pPr>
    </w:p>
    <w:p w14:paraId="53049C91" w14:textId="77777777" w:rsidR="007D1309" w:rsidRDefault="00000000">
      <w:pPr>
        <w:spacing w:line="240" w:lineRule="auto"/>
        <w:jc w:val="center"/>
        <w:rPr>
          <w:rFonts w:ascii="Garamond" w:eastAsia="Garamond" w:hAnsi="Garamond" w:cs="Garamond"/>
          <w:b/>
          <w:bCs/>
          <w:i/>
          <w:iCs/>
          <w:strike/>
          <w:sz w:val="40"/>
          <w:szCs w:val="40"/>
        </w:rPr>
      </w:pPr>
      <w:r>
        <w:rPr>
          <w:rFonts w:ascii="Garamond" w:eastAsia="Garamond" w:hAnsi="Garamond" w:cs="Garamond"/>
          <w:b/>
          <w:bCs/>
          <w:i/>
          <w:iCs/>
          <w:strike/>
          <w:noProof/>
          <w:sz w:val="40"/>
          <w:szCs w:val="40"/>
        </w:rPr>
        <w:drawing>
          <wp:inline distT="0" distB="0" distL="0" distR="0" wp14:anchorId="2E107368" wp14:editId="4828338C">
            <wp:extent cx="3339938" cy="352259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339938" cy="3522590"/>
                    </a:xfrm>
                    <a:prstGeom prst="rect">
                      <a:avLst/>
                    </a:prstGeom>
                    <a:ln/>
                  </pic:spPr>
                </pic:pic>
              </a:graphicData>
            </a:graphic>
          </wp:inline>
        </w:drawing>
      </w:r>
    </w:p>
    <w:p w14:paraId="72F7387F" w14:textId="77777777" w:rsidR="007D1309" w:rsidRDefault="007D1309">
      <w:pPr>
        <w:spacing w:line="240" w:lineRule="auto"/>
        <w:jc w:val="center"/>
        <w:rPr>
          <w:rFonts w:ascii="Garamond" w:eastAsia="Garamond" w:hAnsi="Garamond" w:cs="Garamond"/>
          <w:b/>
          <w:bCs/>
          <w:i/>
          <w:iCs/>
          <w:sz w:val="40"/>
          <w:szCs w:val="40"/>
        </w:rPr>
      </w:pPr>
    </w:p>
    <w:p w14:paraId="2B0A8FF8" w14:textId="77777777" w:rsidR="003F4722" w:rsidRDefault="00000000" w:rsidP="003F4722">
      <w:pPr>
        <w:spacing w:line="240" w:lineRule="auto"/>
        <w:jc w:val="center"/>
        <w:rPr>
          <w:rFonts w:ascii="Garamond" w:eastAsia="Garamond" w:hAnsi="Garamond" w:cs="Garamond"/>
          <w:b/>
          <w:bCs/>
          <w:i/>
          <w:iCs/>
          <w:sz w:val="40"/>
          <w:szCs w:val="40"/>
        </w:rPr>
      </w:pPr>
      <w:r>
        <w:rPr>
          <w:rFonts w:ascii="Garamond" w:eastAsia="Garamond" w:hAnsi="Garamond" w:cs="Garamond"/>
          <w:b/>
          <w:bCs/>
          <w:i/>
          <w:iCs/>
          <w:sz w:val="40"/>
          <w:szCs w:val="40"/>
        </w:rPr>
        <w:t xml:space="preserve">THE REPUBLIC OF </w:t>
      </w:r>
      <w:r w:rsidR="003F4722">
        <w:rPr>
          <w:rFonts w:ascii="Garamond" w:eastAsia="Garamond" w:hAnsi="Garamond" w:cs="Garamond"/>
          <w:b/>
          <w:bCs/>
          <w:i/>
          <w:iCs/>
          <w:sz w:val="40"/>
          <w:szCs w:val="40"/>
        </w:rPr>
        <w:t>ICENIA</w:t>
      </w:r>
    </w:p>
    <w:p w14:paraId="4F41DF54" w14:textId="77777777" w:rsidR="003F4722" w:rsidRDefault="003F4722" w:rsidP="003F4722">
      <w:pPr>
        <w:spacing w:line="240" w:lineRule="auto"/>
        <w:jc w:val="center"/>
        <w:rPr>
          <w:rFonts w:ascii="Garamond" w:eastAsia="Garamond" w:hAnsi="Garamond" w:cs="Garamond"/>
          <w:b/>
          <w:bCs/>
          <w:i/>
          <w:iCs/>
          <w:sz w:val="40"/>
          <w:szCs w:val="40"/>
        </w:rPr>
      </w:pPr>
    </w:p>
    <w:p w14:paraId="2D21893C" w14:textId="77777777" w:rsidR="003F4722" w:rsidRDefault="003F4722" w:rsidP="003F4722">
      <w:pPr>
        <w:jc w:val="center"/>
        <w:rPr>
          <w:rFonts w:ascii="Times New Roman" w:eastAsia="Times New Roman" w:hAnsi="Times New Roman" w:cs="Times New Roman"/>
          <w:b/>
          <w:bCs/>
          <w:sz w:val="24"/>
          <w:szCs w:val="24"/>
        </w:rPr>
      </w:pPr>
    </w:p>
    <w:tbl>
      <w:tblPr>
        <w:tblW w:w="9029" w:type="dxa"/>
        <w:jc w:val="center"/>
        <w:tblBorders>
          <w:top w:val="single" w:sz="18" w:space="0" w:color="000000"/>
          <w:bottom w:val="single" w:sz="18" w:space="0" w:color="000000"/>
        </w:tblBorders>
        <w:tblLayout w:type="fixed"/>
        <w:tblLook w:val="0600" w:firstRow="0" w:lastRow="0" w:firstColumn="0" w:lastColumn="0" w:noHBand="1" w:noVBand="1"/>
      </w:tblPr>
      <w:tblGrid>
        <w:gridCol w:w="9029"/>
      </w:tblGrid>
      <w:tr w:rsidR="003F4722" w14:paraId="17781666" w14:textId="77777777" w:rsidTr="00484213">
        <w:trPr>
          <w:trHeight w:val="2649"/>
          <w:jc w:val="center"/>
        </w:trPr>
        <w:tc>
          <w:tcPr>
            <w:tcW w:w="9029" w:type="dxa"/>
            <w:tcBorders>
              <w:top w:val="single" w:sz="12" w:space="0" w:color="666666"/>
              <w:left w:val="single" w:sz="4" w:space="0" w:color="FFFFFF"/>
              <w:bottom w:val="single" w:sz="12" w:space="0" w:color="666666"/>
              <w:right w:val="single" w:sz="4" w:space="0" w:color="FFFFFF"/>
            </w:tcBorders>
            <w:shd w:val="clear" w:color="auto" w:fill="FFFFFF"/>
            <w:tcMar>
              <w:top w:w="100" w:type="dxa"/>
              <w:left w:w="100" w:type="dxa"/>
              <w:bottom w:w="100" w:type="dxa"/>
              <w:right w:w="100" w:type="dxa"/>
            </w:tcMar>
            <w:vAlign w:val="center"/>
          </w:tcPr>
          <w:p w14:paraId="7A9A95F7" w14:textId="7104D587" w:rsidR="003F4722" w:rsidRDefault="003F4722" w:rsidP="00484213">
            <w:pPr>
              <w:spacing w:line="240" w:lineRule="auto"/>
              <w:jc w:val="center"/>
              <w:rPr>
                <w:rFonts w:ascii="Garamond" w:eastAsia="Garamond" w:hAnsi="Garamond" w:cs="Garamond"/>
                <w:b/>
                <w:bCs/>
                <w:sz w:val="72"/>
                <w:szCs w:val="72"/>
              </w:rPr>
            </w:pPr>
            <w:r>
              <w:rPr>
                <w:rFonts w:ascii="Garamond" w:eastAsia="Garamond" w:hAnsi="Garamond" w:cs="Garamond"/>
                <w:b/>
                <w:bCs/>
                <w:sz w:val="72"/>
                <w:szCs w:val="72"/>
              </w:rPr>
              <w:t>State of Riemark</w:t>
            </w:r>
          </w:p>
        </w:tc>
      </w:tr>
    </w:tbl>
    <w:p w14:paraId="75000FA8" w14:textId="77777777" w:rsidR="003F4722" w:rsidRDefault="003F4722" w:rsidP="003F4722"/>
    <w:p w14:paraId="1E65A09C" w14:textId="77777777" w:rsidR="003F4722" w:rsidRDefault="003F4722" w:rsidP="003F4722">
      <w:pPr>
        <w:jc w:val="center"/>
      </w:pPr>
    </w:p>
    <w:p w14:paraId="3BCF4ED3" w14:textId="77777777" w:rsidR="003F4722" w:rsidRDefault="003F4722" w:rsidP="003F4722">
      <w:pPr>
        <w:jc w:val="center"/>
      </w:pPr>
    </w:p>
    <w:p w14:paraId="684AD512" w14:textId="1B0FB970" w:rsidR="007D1309" w:rsidRDefault="00000000" w:rsidP="003F4722">
      <w:pPr>
        <w:jc w:val="center"/>
      </w:pPr>
      <w:r>
        <w:t xml:space="preserve">This document, last compiled by </w:t>
      </w:r>
      <w:r>
        <w:rPr>
          <w:b/>
          <w:bCs/>
        </w:rPr>
        <w:t>CreepilyCreep</w:t>
      </w:r>
      <w:r>
        <w:t xml:space="preserve">, </w:t>
      </w:r>
    </w:p>
    <w:p w14:paraId="19DD0F53" w14:textId="77777777" w:rsidR="007D1309" w:rsidRDefault="00000000" w:rsidP="003F4722">
      <w:pPr>
        <w:jc w:val="center"/>
      </w:pPr>
      <w:r>
        <w:t xml:space="preserve">includes all legislation enacted and amended </w:t>
      </w:r>
    </w:p>
    <w:p w14:paraId="50A19953" w14:textId="77777777" w:rsidR="007D1309" w:rsidRDefault="00000000" w:rsidP="003F4722">
      <w:pPr>
        <w:jc w:val="center"/>
      </w:pPr>
      <w:r>
        <w:t xml:space="preserve">up to and including the </w:t>
      </w:r>
      <w:r>
        <w:rPr>
          <w:b/>
          <w:bCs/>
        </w:rPr>
        <w:t>Riemark Mandate Amendment of September 2025</w:t>
      </w:r>
    </w:p>
    <w:p w14:paraId="6283EB81" w14:textId="77777777" w:rsidR="007D1309" w:rsidRDefault="00000000" w:rsidP="003F4722">
      <w:pPr>
        <w:jc w:val="center"/>
      </w:pPr>
      <w:r>
        <w:t xml:space="preserve">passed on </w:t>
      </w:r>
      <w:r>
        <w:rPr>
          <w:b/>
          <w:bCs/>
        </w:rPr>
        <w:t>30th November 2025</w:t>
      </w:r>
      <w:r>
        <w:t>.</w:t>
      </w:r>
      <w:r>
        <w:br w:type="page"/>
      </w:r>
    </w:p>
    <w:p w14:paraId="79EE9258" w14:textId="77777777" w:rsidR="007D1309" w:rsidRDefault="00000000">
      <w:pPr>
        <w:pStyle w:val="Heading1"/>
        <w:jc w:val="center"/>
        <w:rPr>
          <w:rFonts w:ascii="Merriweather" w:eastAsia="Merriweather" w:hAnsi="Merriweather" w:cs="Merriweather"/>
          <w:b/>
          <w:bCs/>
          <w:sz w:val="64"/>
          <w:szCs w:val="64"/>
        </w:rPr>
      </w:pPr>
      <w:bookmarkStart w:id="0" w:name="_heading=h.33193mth29rx" w:colFirst="0" w:colLast="0"/>
      <w:bookmarkEnd w:id="0"/>
      <w:r>
        <w:rPr>
          <w:rFonts w:ascii="Merriweather" w:eastAsia="Merriweather" w:hAnsi="Merriweather" w:cs="Merriweather"/>
          <w:b/>
          <w:bCs/>
          <w:sz w:val="64"/>
          <w:szCs w:val="64"/>
        </w:rPr>
        <w:lastRenderedPageBreak/>
        <w:t>Mandate of Riemark</w:t>
      </w:r>
    </w:p>
    <w:p w14:paraId="50713C0B" w14:textId="77777777" w:rsidR="007D1309" w:rsidRDefault="00000000">
      <w:pPr>
        <w:rPr>
          <w:rFonts w:ascii="Times New Roman" w:eastAsia="Times New Roman" w:hAnsi="Times New Roman" w:cs="Times New Roman"/>
          <w:sz w:val="32"/>
          <w:szCs w:val="32"/>
        </w:rPr>
      </w:pPr>
      <w:r>
        <w:pict w14:anchorId="1B76AC65">
          <v:rect id="_x0000_i1027" style="width:0;height:1.5pt" o:hralign="center" o:hrstd="t" o:hr="t" fillcolor="#a0a0a0" stroked="f"/>
        </w:pict>
      </w:r>
    </w:p>
    <w:p w14:paraId="2319586D" w14:textId="77777777" w:rsidR="007D1309" w:rsidRDefault="00000000">
      <w:pPr>
        <w:pStyle w:val="Heading2"/>
        <w:rPr>
          <w:rFonts w:ascii="Merriweather" w:eastAsia="Merriweather" w:hAnsi="Merriweather" w:cs="Merriweather"/>
        </w:rPr>
      </w:pPr>
      <w:bookmarkStart w:id="1" w:name="_heading=h.whr9lq8ow6wz" w:colFirst="0" w:colLast="0"/>
      <w:bookmarkEnd w:id="1"/>
      <w:r>
        <w:rPr>
          <w:rFonts w:ascii="Merriweather" w:eastAsia="Merriweather" w:hAnsi="Merriweather" w:cs="Merriweather"/>
        </w:rPr>
        <w:t>Article 1) - Declaration of Statehood</w:t>
      </w:r>
    </w:p>
    <w:p w14:paraId="1E620CB1" w14:textId="77777777" w:rsidR="007D1309" w:rsidRDefault="00000000">
      <w:pPr>
        <w:rPr>
          <w:rFonts w:ascii="Merriweather" w:eastAsia="Merriweather" w:hAnsi="Merriweather" w:cs="Merriweather"/>
        </w:rPr>
      </w:pPr>
      <w:r>
        <w:rPr>
          <w:rFonts w:ascii="Merriweather" w:eastAsia="Merriweather" w:hAnsi="Merriweather" w:cs="Merriweather"/>
        </w:rPr>
        <w:t xml:space="preserve">Riemark shall be granted autonomy via Statehood under article VIII of the Constitution, possessing all state’s rights encoded within. </w:t>
      </w:r>
    </w:p>
    <w:p w14:paraId="328D9388" w14:textId="77777777" w:rsidR="007D1309" w:rsidRDefault="00000000">
      <w:pPr>
        <w:pStyle w:val="Heading2"/>
        <w:rPr>
          <w:rFonts w:ascii="Merriweather" w:eastAsia="Merriweather" w:hAnsi="Merriweather" w:cs="Merriweather"/>
        </w:rPr>
      </w:pPr>
      <w:bookmarkStart w:id="2" w:name="_heading=h.dtt0gcjypkfh" w:colFirst="0" w:colLast="0"/>
      <w:bookmarkEnd w:id="2"/>
      <w:r>
        <w:rPr>
          <w:rFonts w:ascii="Merriweather" w:eastAsia="Merriweather" w:hAnsi="Merriweather" w:cs="Merriweather"/>
        </w:rPr>
        <w:t>Article 2) - Government</w:t>
      </w:r>
    </w:p>
    <w:p w14:paraId="7C6188D7" w14:textId="77777777" w:rsidR="007D1309" w:rsidRDefault="00000000">
      <w:pPr>
        <w:rPr>
          <w:rFonts w:ascii="Merriweather" w:eastAsia="Merriweather" w:hAnsi="Merriweather" w:cs="Merriweather"/>
        </w:rPr>
      </w:pPr>
      <w:r>
        <w:rPr>
          <w:rFonts w:ascii="Merriweather" w:eastAsia="Merriweather" w:hAnsi="Merriweather" w:cs="Merriweather"/>
        </w:rPr>
        <w:t xml:space="preserve">Riemark will be governed by Shadno, pending a majority vote of its citizens on an alternative constitution. That vote may unilaterally replace this constitution, absent articles dependant on senate ratification. </w:t>
      </w:r>
    </w:p>
    <w:p w14:paraId="44CBA866" w14:textId="77777777" w:rsidR="007D1309" w:rsidRDefault="00000000">
      <w:pPr>
        <w:pStyle w:val="Heading2"/>
        <w:rPr>
          <w:rFonts w:ascii="Merriweather" w:eastAsia="Merriweather" w:hAnsi="Merriweather" w:cs="Merriweather"/>
        </w:rPr>
      </w:pPr>
      <w:bookmarkStart w:id="3" w:name="_heading=h.hfzfgi7eg09f" w:colFirst="0" w:colLast="0"/>
      <w:bookmarkEnd w:id="3"/>
      <w:r>
        <w:rPr>
          <w:rFonts w:ascii="Merriweather" w:eastAsia="Merriweather" w:hAnsi="Merriweather" w:cs="Merriweather"/>
        </w:rPr>
        <w:t>Article 3) - Territory</w:t>
      </w:r>
    </w:p>
    <w:p w14:paraId="54083A7A" w14:textId="77777777" w:rsidR="007D1309" w:rsidRDefault="00000000">
      <w:pPr>
        <w:rPr>
          <w:rFonts w:ascii="Merriweather" w:eastAsia="Merriweather" w:hAnsi="Merriweather" w:cs="Merriweather"/>
        </w:rPr>
      </w:pPr>
      <w:r>
        <w:rPr>
          <w:rFonts w:ascii="Merriweather" w:eastAsia="Merriweather" w:hAnsi="Merriweather" w:cs="Merriweather"/>
        </w:rPr>
        <w:t>Riemark shall operate within the polygon of</w:t>
      </w:r>
    </w:p>
    <w:p w14:paraId="5AB849F6" w14:textId="77777777" w:rsidR="007D1309" w:rsidRDefault="00000000">
      <w:pPr>
        <w:rPr>
          <w:rFonts w:ascii="Merriweather" w:eastAsia="Merriweather" w:hAnsi="Merriweather" w:cs="Merriweather"/>
        </w:rPr>
      </w:pPr>
      <w:hyperlink r:id="rId8" w:anchor="feature=%7B%22name%22:%22Riemark%22,%22id%22:%22fHsoi24JsLbs%22,%22polygons%22:%5B%5B%5B-3369,-4905%5D,%5B-3395,-4947%5D,%5B-3362,-4973%5D,%5B-3315,-4979%5D,%5B-3347,-5100%5D,%5B-3374,-5146%5D,%5B-3392,-5206%5D,%5B-3348,-5251%5D,%5B-3297,-5239%5D,%5B-3254,-5265%5D,%5B-3223,-5282%5D,%5B-3193,-5321%5D,%5B-3157,-5363%5D,%5B-3114,-5400%5D,%5B-3102,-5465%5D,%5B-3045,-5467%5D,%5B-2976,-5432%5D,%5B-2909,-5264%5D,%5B-2829,-5237%5D,%5B-2731,-5227%5D,%5B-2654,-5196%5D,%5B-2563,-5194%5D,%5B-2448,-5131%5D,%5B-2370,-4998%5D,%5B-2456,-4834%5D,%5B-2579,-4706%5D,%5B-2803,-4703%5D,%5B-2890,-4721%5D,%5B-2929,-4729%5D,%5B-2980,-4748%5D,%5B-3025,-4787%5D,%5B-3114,-4778%5D,%5B-3121,-4827%5D,%5B-3189,-4885%5D,%5B-3281,-4901%5D,%5B-3334,-4900%5D%5D%5D%7D">
        <w:r>
          <w:rPr>
            <w:rFonts w:ascii="Merriweather" w:eastAsia="Merriweather" w:hAnsi="Merriweather" w:cs="Merriweather"/>
            <w:color w:val="1155CC"/>
            <w:u w:val="single"/>
          </w:rPr>
          <w:t>Territory of Riemark</w:t>
        </w:r>
      </w:hyperlink>
      <w:r>
        <w:rPr>
          <w:rFonts w:ascii="Merriweather" w:eastAsia="Merriweather" w:hAnsi="Merriweather" w:cs="Merriweather"/>
        </w:rPr>
        <w:t xml:space="preserve"> </w:t>
      </w:r>
      <w:r>
        <w:rPr>
          <w:rFonts w:ascii="Merriweather" w:eastAsia="Merriweather" w:hAnsi="Merriweather" w:cs="Merriweather"/>
        </w:rPr>
        <w:br/>
        <w:t>and shall be labeled within the Statute of Territory as Riemark.</w:t>
      </w:r>
    </w:p>
    <w:p w14:paraId="6AFA54EE" w14:textId="77777777" w:rsidR="007D1309" w:rsidRDefault="00000000">
      <w:pPr>
        <w:pStyle w:val="Heading2"/>
        <w:rPr>
          <w:rFonts w:ascii="Merriweather" w:eastAsia="Merriweather" w:hAnsi="Merriweather" w:cs="Merriweather"/>
        </w:rPr>
      </w:pPr>
      <w:bookmarkStart w:id="4" w:name="_heading=h.g94u3ftt5vym" w:colFirst="0" w:colLast="0"/>
      <w:bookmarkEnd w:id="4"/>
      <w:r>
        <w:rPr>
          <w:rFonts w:ascii="Merriweather" w:eastAsia="Merriweather" w:hAnsi="Merriweather" w:cs="Merriweather"/>
        </w:rPr>
        <w:t>Article 4) - Defensive Infrastructure</w:t>
      </w:r>
    </w:p>
    <w:p w14:paraId="20992440" w14:textId="77777777" w:rsidR="007D1309" w:rsidRDefault="00000000">
      <w:pPr>
        <w:rPr>
          <w:rFonts w:ascii="Times New Roman" w:eastAsia="Times New Roman" w:hAnsi="Times New Roman" w:cs="Times New Roman"/>
          <w:b/>
          <w:bCs/>
          <w:sz w:val="64"/>
          <w:szCs w:val="64"/>
        </w:rPr>
      </w:pPr>
      <w:r>
        <w:rPr>
          <w:rFonts w:ascii="Merriweather" w:eastAsia="Merriweather" w:hAnsi="Merriweather" w:cs="Merriweather"/>
        </w:rPr>
        <w:t>Riemark shall be granted permission to build its own defensive infrastructure within its borders at an “Equestrian” level as defined by Article II (d) of the Constitution, subject to oversight from the Secretary of Defense.</w:t>
      </w:r>
    </w:p>
    <w:sectPr w:rsidR="007D1309">
      <w:headerReference w:type="first" r:id="rId9"/>
      <w:footerReference w:type="first" r:id="rId1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C6DA5" w14:textId="77777777" w:rsidR="007C654D" w:rsidRDefault="007C654D">
      <w:pPr>
        <w:spacing w:line="240" w:lineRule="auto"/>
      </w:pPr>
      <w:r>
        <w:separator/>
      </w:r>
    </w:p>
  </w:endnote>
  <w:endnote w:type="continuationSeparator" w:id="0">
    <w:p w14:paraId="270FF829" w14:textId="77777777" w:rsidR="007C654D" w:rsidRDefault="007C65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embedBold r:id="rId1" w:fontKey="{A4199DF7-8CFD-445A-BBAD-0ED333B43A29}"/>
    <w:embedBoldItalic r:id="rId2" w:fontKey="{A32FFF83-60C1-4A35-8CF4-977623B1052A}"/>
  </w:font>
  <w:font w:name="Merriweather">
    <w:charset w:val="00"/>
    <w:family w:val="auto"/>
    <w:pitch w:val="variable"/>
    <w:sig w:usb0="20000207" w:usb1="00000002" w:usb2="00000000" w:usb3="00000000" w:csb0="00000197" w:csb1="00000000"/>
    <w:embedRegular r:id="rId3" w:fontKey="{D4A2EC29-E5B9-4AC1-BF8A-39EBA8B25228}"/>
    <w:embedBold r:id="rId4" w:fontKey="{F8549C10-9195-4DD0-A0EE-7D3C80B64493}"/>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5" w:fontKey="{A60199A2-6C3B-4D70-9409-1EBD1BA296F5}"/>
  </w:font>
  <w:font w:name="Cambria">
    <w:panose1 w:val="02040503050406030204"/>
    <w:charset w:val="00"/>
    <w:family w:val="roman"/>
    <w:pitch w:val="variable"/>
    <w:sig w:usb0="E00006FF" w:usb1="420024FF" w:usb2="02000000" w:usb3="00000000" w:csb0="0000019F" w:csb1="00000000"/>
    <w:embedRegular r:id="rId6" w:fontKey="{5C916485-3E7C-49A8-885E-29CBBA2E6D3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B407B" w14:textId="77777777" w:rsidR="007D1309" w:rsidRDefault="007D130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71055" w14:textId="77777777" w:rsidR="007C654D" w:rsidRDefault="007C654D">
      <w:pPr>
        <w:spacing w:line="240" w:lineRule="auto"/>
      </w:pPr>
      <w:r>
        <w:separator/>
      </w:r>
    </w:p>
  </w:footnote>
  <w:footnote w:type="continuationSeparator" w:id="0">
    <w:p w14:paraId="1CEBC596" w14:textId="77777777" w:rsidR="007C654D" w:rsidRDefault="007C65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8AECA" w14:textId="77777777" w:rsidR="007D1309" w:rsidRDefault="00000000">
    <w:r>
      <w:t xml:space="preserve">This document, last compiled by </w:t>
    </w:r>
    <w:r>
      <w:rPr>
        <w:b/>
        <w:bCs/>
      </w:rPr>
      <w:t>CreepilyCreep</w:t>
    </w:r>
    <w:r>
      <w:t xml:space="preserve">, includes all legislation enacted and amended up to and including the </w:t>
    </w:r>
    <w:r>
      <w:rPr>
        <w:b/>
        <w:bCs/>
      </w:rPr>
      <w:t>Archival Standards Act</w:t>
    </w:r>
    <w:r>
      <w:t xml:space="preserve"> passed on </w:t>
    </w:r>
    <w:r>
      <w:rPr>
        <w:b/>
        <w:bCs/>
      </w:rPr>
      <w:t>3rd January 2026</w:t>
    </w:r>
    <w:r>
      <w: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309"/>
    <w:rsid w:val="003F4722"/>
    <w:rsid w:val="007A3620"/>
    <w:rsid w:val="007C654D"/>
    <w:rsid w:val="007D1309"/>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CDAE9"/>
  <w15:docId w15:val="{98CBD016-8A4F-477C-8CAD-E2C7D145C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a">
    <w:basedOn w:val="TableNormal7"/>
    <w:tblPr>
      <w:tblStyleRowBandSize w:val="1"/>
      <w:tblStyleColBandSize w:val="1"/>
    </w:tblPr>
  </w:style>
  <w:style w:type="table" w:customStyle="1" w:styleId="a0">
    <w:basedOn w:val="TableNormal7"/>
    <w:tblPr>
      <w:tblStyleRowBandSize w:val="1"/>
      <w:tblStyleColBandSize w:val="1"/>
    </w:tblPr>
  </w:style>
  <w:style w:type="table" w:customStyle="1" w:styleId="a1">
    <w:basedOn w:val="TableNormal7"/>
    <w:tblPr>
      <w:tblStyleRowBandSize w:val="1"/>
      <w:tblStyleColBandSize w:val="1"/>
    </w:tblPr>
  </w:style>
  <w:style w:type="table" w:customStyle="1" w:styleId="a2">
    <w:basedOn w:val="TableNormal7"/>
    <w:tblPr>
      <w:tblStyleRowBandSize w:val="1"/>
      <w:tblStyleColBandSize w:val="1"/>
    </w:tblPr>
  </w:style>
  <w:style w:type="table" w:customStyle="1" w:styleId="a3">
    <w:basedOn w:val="TableNormal7"/>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4">
    <w:basedOn w:val="TableNormal7"/>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ap.civinfo.net/"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0omL/b2pyKCJPxuVQfmNg+SrA==">CgMxLjAyDmguMzMxOTNtdGgyOXJ4Mg5oLndocjlscThvdzZ3ejIOaC5kdHQwZ2NqeXBrZmgyDmguaGZ6ZmdpN2VnMDlmMg5oLmc5NHUzZnR0NXZ5bTgAciExUzlnMzhabXJjLU8yV3lFajdYZHZKNUJRNDFmUUgtTTA=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280</Words>
  <Characters>1600</Characters>
  <Application>Microsoft Office Word</Application>
  <DocSecurity>0</DocSecurity>
  <Lines>13</Lines>
  <Paragraphs>3</Paragraphs>
  <ScaleCrop>false</ScaleCrop>
  <Company/>
  <LinksUpToDate>false</LinksUpToDate>
  <CharactersWithSpaces>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LEUNG Hei Tzit Samuel</cp:lastModifiedBy>
  <cp:revision>2</cp:revision>
  <dcterms:created xsi:type="dcterms:W3CDTF">2026-01-12T14:20:00Z</dcterms:created>
  <dcterms:modified xsi:type="dcterms:W3CDTF">2026-01-12T14:21:00Z</dcterms:modified>
</cp:coreProperties>
</file>