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7D32"/>
          <w:sz w:val="44"/>
          <w:szCs w:val="44"/>
        </w:rPr>
        <w:t xml:space="preserve">Güvenli Kod İncelemesi ve DevSecOps Raporu</w:t>
      </w:r>
    </w:p>
    <w:p>
      <w:pPr>
        <w:spacing w:after="40"/>
      </w:pPr>
      <w:r>
        <w:rPr>
          <w:color w:val="6B6B6B"/>
          <w:sz w:val="28"/>
          <w:szCs w:val="28"/>
        </w:rPr>
        <w:t xml:space="preserve">Nihai Rapor</w:t>
      </w:r>
    </w:p>
    <w:p>
      <w:pPr>
        <w:spacing w:after="8"/>
      </w:pPr>
      <w:r>
        <w:rPr>
          <w:i/>
          <w:iCs/>
          <w:color w:val="6B6B6B"/>
          <w:sz w:val="20"/>
          <w:szCs w:val="20"/>
        </w:rPr>
        <w:t xml:space="preserve">Proje: Secure Code Review and DevSecOps Pipeline Project</w:t>
      </w:r>
    </w:p>
    <w:p>
      <w:pPr>
        <w:spacing w:after="300"/>
      </w:pPr>
      <w:r>
        <w:rPr>
          <w:i/>
          <w:iCs/>
          <w:color w:val="6B6B6B"/>
          <w:sz w:val="20"/>
          <w:szCs w:val="20"/>
        </w:rPr>
        <w:t xml:space="preserve">Hedef Uygulama: OWASP Juice Shop  |  Repo: c-protsecurity/devsecops-code-review-lab</w:t>
      </w:r>
    </w:p>
    <w:p>
      <w:pPr>
        <w:pStyle w:val="Heading1"/>
        <w:spacing w:after="180" w:before="400"/>
      </w:pPr>
      <w:r>
        <w:t xml:space="preserve">İçindekiler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Ortam Kurulumu ve Araç Yapılandırması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Manuel Kod İncelemesi Bulgu Listesi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Araç Çıktıları: Ham ve Triyaj Edilmiş Hâller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Araçların Kaçırdığı Zafiyetler (False Negatives)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Düzeltmeler (Remediation) — Öncesi/Sonrası Kod ve PoC Doğrulaması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CI/CD Güvenlik Pipeline'ı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Özel Semgrep Kuralları ve Gürültü Azaltma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Sonuç ve Değerlendirme</w:t>
      </w:r>
    </w:p>
    <w:p>
      <w:r>
        <w:br w:type="page"/>
      </w:r>
    </w:p>
    <w:p>
      <w:pPr>
        <w:pStyle w:val="Heading1"/>
        <w:spacing w:after="180" w:before="400"/>
      </w:pPr>
      <w:r>
        <w:t xml:space="preserve">1. Ortam Kurulumu ve Araç Yapılandırması</w:t>
      </w:r>
    </w:p>
    <w:p>
      <w:pPr>
        <w:pStyle w:val="Heading2"/>
        <w:spacing w:after="140" w:before="280"/>
      </w:pPr>
      <w:r>
        <w:t xml:space="preserve">1.1 Kapsam ve Yasal Çerçeve</w:t>
      </w:r>
    </w:p>
    <w:p>
      <w:pPr>
        <w:spacing w:after="120"/>
      </w:pPr>
      <w:r>
        <w:t xml:space="preserve">Tüm çalışma, katılımcının kendi cihazında, organizasyonun private GitHub reposu (c-protsecurity/devsecops-code-review-lab) üzerinde yürütülmüştür. Hedef uygulama (OWASP Juice Shop) yalnızca loopback arayüzüne (127.0.0.1) bağlı olarak ayağa kaldırılmış; kurumsal veya teknopark ağına yönelik hiçbir aktif tarama, keşif veya trafik üretilmemiştir.</w:t>
      </w:r>
    </w:p>
    <w:p>
      <w:pPr>
        <w:pStyle w:val="Heading2"/>
        <w:spacing w:after="140" w:before="280"/>
      </w:pPr>
      <w:r>
        <w:t xml:space="preserve">1.2 Ortamın Ayağa Kaldırılması</w:t>
      </w:r>
    </w:p>
    <w:p>
      <w:pPr>
        <w:spacing w:after="120"/>
      </w:pPr>
      <w:r>
        <w:t xml:space="preserve">Hedef uygulama Docker ile, yalnızca yerel arayüze bağlı olacak şekilde başlatılmıştır: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docker run -d -p 127.0.0.1:3000:3000 bkimminich/juice-shop</w:t>
      </w:r>
    </w:p>
    <w:p>
      <w:pPr>
        <w:spacing w:after="160" w:before="80"/>
      </w:pPr>
      <w:r>
        <w:rPr>
          <w:i/>
          <w:iCs/>
          <w:color w:val="6B6B6B"/>
          <w:sz w:val="20"/>
          <w:szCs w:val="20"/>
        </w:rPr>
        <w:t xml:space="preserve">Not: 0.0.0.0 bind edilmediği docker ps çıktısındaki PORTS sütunundan doğrulanmıştır: 127.0.0.1:3000-&gt;3000/tcp.</w:t>
      </w:r>
    </w:p>
    <w:p>
      <w:pPr>
        <w:spacing w:after="120"/>
      </w:pPr>
      <w:r>
        <w:t xml:space="preserve">Remediation adımlarını test edebilmek için uygulama ayrıca yerel Node.js ortamında derlenip çalıştırılmıştır: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npm run build   # frontend (Angular) + backend (tsc) derlemesi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npm start       # node build/app</w:t>
      </w:r>
    </w:p>
    <w:p>
      <w:pPr>
        <w:pStyle w:val="Heading2"/>
        <w:spacing w:after="140" w:before="280"/>
      </w:pPr>
      <w:r>
        <w:t xml:space="preserve">1.3 Kullanılan Araçlar ve Sürümleri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Araç</w:t>
            </w:r>
          </w:p>
        </w:tc>
        <w:tc>
          <w:tcPr>
            <w:tcW w:type="dxa" w:w="24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Sürüm</w:t>
            </w:r>
          </w:p>
        </w:tc>
        <w:tc>
          <w:tcPr>
            <w:tcW w:type="dxa" w:w="4838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Amaç</w:t>
            </w:r>
          </w:p>
        </w:tc>
      </w:tr>
      <w:tr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Trivy</w:t>
            </w:r>
          </w:p>
        </w:tc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0.72.0</w:t>
            </w:r>
          </w:p>
        </w:tc>
        <w:tc>
          <w:tcPr>
            <w:tcW w:type="dxa" w:w="4838"/>
            <w:shd w:fill="E8F5E9" w:val="clear"/>
          </w:tcPr>
          <w:p>
            <w:r>
              <w:rPr>
                <w:sz w:val="17"/>
                <w:szCs w:val="17"/>
              </w:rPr>
              <w:t xml:space="preserve">Container image, IaC/config ve dosya sistemi (secret) taraması</w:t>
            </w:r>
          </w:p>
        </w:tc>
      </w:tr>
      <w:tr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Semgrep</w:t>
            </w:r>
          </w:p>
        </w:tc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1.172.0</w:t>
            </w:r>
          </w:p>
        </w:tc>
        <w:tc>
          <w:tcPr>
            <w:tcW w:type="dxa" w:w="4838"/>
            <w:shd w:val="clear"/>
          </w:tcPr>
          <w:p>
            <w:r>
              <w:rPr>
                <w:sz w:val="17"/>
                <w:szCs w:val="17"/>
              </w:rPr>
              <w:t xml:space="preserve">SAST — statik kod analizi</w:t>
            </w:r>
          </w:p>
        </w:tc>
      </w:tr>
      <w:tr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Gitleaks</w:t>
            </w:r>
          </w:p>
        </w:tc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8.30.1</w:t>
            </w:r>
          </w:p>
        </w:tc>
        <w:tc>
          <w:tcPr>
            <w:tcW w:type="dxa" w:w="4838"/>
            <w:shd w:fill="E8F5E9" w:val="clear"/>
          </w:tcPr>
          <w:p>
            <w:r>
              <w:rPr>
                <w:sz w:val="17"/>
                <w:szCs w:val="17"/>
              </w:rPr>
              <w:t xml:space="preserve">Secret scanning (repo geneli, git geçmişi dahil)</w:t>
            </w:r>
          </w:p>
        </w:tc>
      </w:tr>
      <w:tr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npm audit</w:t>
            </w:r>
          </w:p>
        </w:tc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11.12.1 (npm sürümü)</w:t>
            </w:r>
          </w:p>
        </w:tc>
        <w:tc>
          <w:tcPr>
            <w:tcW w:type="dxa" w:w="4838"/>
            <w:shd w:val="clear"/>
          </w:tcPr>
          <w:p>
            <w:r>
              <w:rPr>
                <w:sz w:val="17"/>
                <w:szCs w:val="17"/>
              </w:rPr>
              <w:t xml:space="preserve">SCA — bağımlılık zafiyet taraması (backend + frontend ayrı)</w:t>
            </w:r>
          </w:p>
        </w:tc>
      </w:tr>
      <w:tr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Node.js</w:t>
            </w:r>
          </w:p>
        </w:tc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24.x</w:t>
            </w:r>
          </w:p>
        </w:tc>
        <w:tc>
          <w:tcPr>
            <w:tcW w:type="dxa" w:w="4838"/>
            <w:shd w:fill="E8F5E9" w:val="clear"/>
          </w:tcPr>
          <w:p>
            <w:r>
              <w:rPr>
                <w:sz w:val="17"/>
                <w:szCs w:val="17"/>
              </w:rPr>
              <w:t xml:space="preserve">Uygulama çalıştırma ortamı</w:t>
            </w:r>
          </w:p>
        </w:tc>
      </w:tr>
      <w:tr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Docker Desktop</w:t>
            </w:r>
          </w:p>
        </w:tc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4838"/>
            <w:shd w:val="clear"/>
          </w:tcPr>
          <w:p>
            <w:r>
              <w:rPr>
                <w:sz w:val="17"/>
                <w:szCs w:val="17"/>
              </w:rPr>
              <w:t xml:space="preserve">Container image build ve çalıştırma</w:t>
            </w:r>
          </w:p>
        </w:tc>
      </w:tr>
    </w:tbl>
    <w:p>
      <w:pPr>
        <w:pStyle w:val="Heading2"/>
        <w:spacing w:after="140" w:before="280"/>
      </w:pPr>
      <w:r>
        <w:t xml:space="preserve">1.4 Araç Yapılandırma Notları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Trivy üç ayrı mod ile çalıştırılmıştır: image (container), config (IaC/Dockerfile) ve fs (dosya sistemi/secret).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audit, Juice Shop'un iki bağımsız bağımlılık ağacı (backend kökü ve frontend/Angular) olması nedeniyle ayrı ayrı çalıştırılmıştır.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Semgrep ve Gitleaks tüm repo genelinde çalıştırılmış, sonradan .semgrepignore ile gürültü azaltımı uygulanmıştır (bkz. Bölüm 7).</w:t>
      </w:r>
    </w:p>
    <w:p>
      <w:pPr>
        <w:spacing w:after="160" w:before="80"/>
      </w:pPr>
      <w:r>
        <w:rPr>
          <w:i/>
          <w:iCs/>
          <w:color w:val="6B6B6B"/>
          <w:sz w:val="20"/>
          <w:szCs w:val="20"/>
        </w:rPr>
        <w:t xml:space="preserve">Not: Repo içindeki juice-shop klasörünün başlangıçta kendi ayrı .git geçmişine sahip olduğu (nested repository) tespit edilip düzeltilmiştir.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2. Manuel Kod İncelemesi Bulgu Listesi</w:t>
      </w:r>
    </w:p>
    <w:p>
      <w:pPr>
        <w:spacing w:after="120"/>
      </w:pPr>
      <w:r>
        <w:t xml:space="preserve">Önceki sızma testi (pentest) projesinde saldırgan perspektifinden sömürülen zafiyetlerin kaynak koddaki kök nedenleri, source-to-sink analiziyle doğrulanmıştır. Toplam 10 zafiyet manuel olarak incelenmiş, dosya/satır seviyesinde kök nedenleri tespit edilmiş ve CWE/CVSS eşlemesi yapılmıştır.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900"/>
        <w:gridCol w:w="3600"/>
        <w:gridCol w:w="900"/>
        <w:gridCol w:w="638"/>
      </w:tblGrid>
      <w:tr>
        <w:trPr>
          <w:tblHeader/>
        </w:trPr>
        <w:tc>
          <w:tcPr>
            <w:tcW w:type="dxa" w:w="5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Zafiyet Türü</w:t>
            </w:r>
          </w:p>
        </w:tc>
        <w:tc>
          <w:tcPr>
            <w:tcW w:type="dxa" w:w="19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Dosya:Satır</w:t>
            </w:r>
          </w:p>
        </w:tc>
        <w:tc>
          <w:tcPr>
            <w:tcW w:type="dxa" w:w="36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Kök Neden</w:t>
            </w:r>
          </w:p>
        </w:tc>
        <w:tc>
          <w:tcPr>
            <w:tcW w:type="dxa" w:w="9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CWE</w:t>
            </w:r>
          </w:p>
        </w:tc>
        <w:tc>
          <w:tcPr>
            <w:tcW w:type="dxa" w:w="638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CVSS</w:t>
            </w:r>
          </w:p>
        </w:tc>
      </w:tr>
      <w:tr>
        <w:tc>
          <w:tcPr>
            <w:tcW w:type="dxa" w:w="500"/>
            <w:shd w:fill="E8F5E9" w:val="clear"/>
          </w:tcPr>
          <w:p>
            <w:r>
              <w:rPr>
                <w:sz w:val="17"/>
                <w:szCs w:val="17"/>
              </w:rPr>
              <w:t xml:space="preserve">M1</w:t>
            </w:r>
          </w:p>
        </w:tc>
        <w:tc>
          <w:tcPr>
            <w:tcW w:type="dxa" w:w="2100"/>
            <w:shd w:fill="E8F5E9" w:val="clear"/>
          </w:tcPr>
          <w:p>
            <w:r>
              <w:rPr>
                <w:sz w:val="17"/>
                <w:szCs w:val="17"/>
              </w:rPr>
              <w:t xml:space="preserve">Broken Access Control (Scoreboard)</w:t>
            </w:r>
          </w:p>
        </w:tc>
        <w:tc>
          <w:tcPr>
            <w:tcW w:type="dxa" w:w="1900"/>
            <w:shd w:fill="E8F5E9" w:val="clear"/>
          </w:tcPr>
          <w:p>
            <w:r>
              <w:rPr>
                <w:sz w:val="17"/>
                <w:szCs w:val="17"/>
              </w:rPr>
              <w:t xml:space="preserve">frontend/.../app.routing.ts:185-188</w:t>
            </w:r>
          </w:p>
        </w:tc>
        <w:tc>
          <w:tcPr>
            <w:tcW w:type="dxa" w:w="3600"/>
            <w:shd w:fill="E8F5E9" w:val="clear"/>
          </w:tcPr>
          <w:p>
            <w:r>
              <w:rPr>
                <w:sz w:val="17"/>
                <w:szCs w:val="17"/>
              </w:rPr>
              <w:t xml:space="preserve">Score-board route'unda AuthGuard tanımlanmamış</w:t>
            </w:r>
          </w:p>
        </w:tc>
        <w:tc>
          <w:tcPr>
            <w:tcW w:type="dxa" w:w="900"/>
            <w:shd w:fill="E8F5E9" w:val="clear"/>
          </w:tcPr>
          <w:p>
            <w:r>
              <w:rPr>
                <w:sz w:val="17"/>
                <w:szCs w:val="17"/>
              </w:rPr>
              <w:t xml:space="preserve">CWE-284</w:t>
            </w:r>
          </w:p>
        </w:tc>
        <w:tc>
          <w:tcPr>
            <w:tcW w:type="dxa" w:w="638"/>
            <w:shd w:fill="E8F5E9" w:val="clear"/>
          </w:tcPr>
          <w:p>
            <w:r>
              <w:rPr>
                <w:sz w:val="17"/>
                <w:szCs w:val="17"/>
              </w:rPr>
              <w:t xml:space="preserve">5.3</w:t>
            </w:r>
          </w:p>
        </w:tc>
      </w:tr>
      <w:tr>
        <w:tc>
          <w:tcPr>
            <w:tcW w:type="dxa" w:w="500"/>
            <w:shd w:val="clear"/>
          </w:tcPr>
          <w:p>
            <w:r>
              <w:rPr>
                <w:sz w:val="17"/>
                <w:szCs w:val="17"/>
              </w:rPr>
              <w:t xml:space="preserve">M2</w:t>
            </w:r>
          </w:p>
        </w:tc>
        <w:tc>
          <w:tcPr>
            <w:tcW w:type="dxa" w:w="2100"/>
            <w:shd w:val="clear"/>
          </w:tcPr>
          <w:p>
            <w:r>
              <w:rPr>
                <w:sz w:val="17"/>
                <w:szCs w:val="17"/>
              </w:rPr>
              <w:t xml:space="preserve">SQL Injection (Login)</w:t>
            </w:r>
          </w:p>
        </w:tc>
        <w:tc>
          <w:tcPr>
            <w:tcW w:type="dxa" w:w="1900"/>
            <w:shd w:val="clear"/>
          </w:tcPr>
          <w:p>
            <w:r>
              <w:rPr>
                <w:sz w:val="17"/>
                <w:szCs w:val="17"/>
              </w:rPr>
              <w:t xml:space="preserve">routes/login.ts:34</w:t>
            </w:r>
          </w:p>
        </w:tc>
        <w:tc>
          <w:tcPr>
            <w:tcW w:type="dxa" w:w="3600"/>
            <w:shd w:val="clear"/>
          </w:tcPr>
          <w:p>
            <w:r>
              <w:rPr>
                <w:sz w:val="17"/>
                <w:szCs w:val="17"/>
              </w:rPr>
              <w:t xml:space="preserve">req.body.email parametresiz string birleştirme ile SQL komutuna ekleniyor</w:t>
            </w:r>
          </w:p>
        </w:tc>
        <w:tc>
          <w:tcPr>
            <w:tcW w:type="dxa" w:w="900"/>
            <w:shd w:val="clear"/>
          </w:tcPr>
          <w:p>
            <w:r>
              <w:rPr>
                <w:sz w:val="17"/>
                <w:szCs w:val="17"/>
              </w:rPr>
              <w:t xml:space="preserve">CWE-89</w:t>
            </w:r>
          </w:p>
        </w:tc>
        <w:tc>
          <w:tcPr>
            <w:tcW w:type="dxa" w:w="638"/>
            <w:shd w:val="clear"/>
          </w:tcPr>
          <w:p>
            <w:r>
              <w:rPr>
                <w:sz w:val="17"/>
                <w:szCs w:val="17"/>
              </w:rPr>
              <w:t xml:space="preserve">9.8</w:t>
            </w:r>
          </w:p>
        </w:tc>
      </w:tr>
      <w:tr>
        <w:tc>
          <w:tcPr>
            <w:tcW w:type="dxa" w:w="500"/>
            <w:shd w:fill="E8F5E9" w:val="clear"/>
          </w:tcPr>
          <w:p>
            <w:r>
              <w:rPr>
                <w:sz w:val="17"/>
                <w:szCs w:val="17"/>
              </w:rPr>
              <w:t xml:space="preserve">M3</w:t>
            </w:r>
          </w:p>
        </w:tc>
        <w:tc>
          <w:tcPr>
            <w:tcW w:type="dxa" w:w="2100"/>
            <w:shd w:fill="E8F5E9" w:val="clear"/>
          </w:tcPr>
          <w:p>
            <w:r>
              <w:rPr>
                <w:sz w:val="17"/>
                <w:szCs w:val="17"/>
              </w:rPr>
              <w:t xml:space="preserve">DOM XSS (Search)</w:t>
            </w:r>
          </w:p>
        </w:tc>
        <w:tc>
          <w:tcPr>
            <w:tcW w:type="dxa" w:w="1900"/>
            <w:shd w:fill="E8F5E9" w:val="clear"/>
          </w:tcPr>
          <w:p>
            <w:r>
              <w:rPr>
                <w:sz w:val="17"/>
                <w:szCs w:val="17"/>
              </w:rPr>
              <w:t xml:space="preserve">frontend/.../search-result.component.ts:143</w:t>
            </w:r>
          </w:p>
        </w:tc>
        <w:tc>
          <w:tcPr>
            <w:tcW w:type="dxa" w:w="3600"/>
            <w:shd w:fill="E8F5E9" w:val="clear"/>
          </w:tcPr>
          <w:p>
            <w:r>
              <w:rPr>
                <w:sz w:val="17"/>
                <w:szCs w:val="17"/>
              </w:rPr>
              <w:t xml:space="preserve">bypassSecurityTrustHtml() ile sanitizasyon atlatılarak DOM'a basılıyor</w:t>
            </w:r>
          </w:p>
        </w:tc>
        <w:tc>
          <w:tcPr>
            <w:tcW w:type="dxa" w:w="900"/>
            <w:shd w:fill="E8F5E9" w:val="clear"/>
          </w:tcPr>
          <w:p>
            <w:r>
              <w:rPr>
                <w:sz w:val="17"/>
                <w:szCs w:val="17"/>
              </w:rPr>
              <w:t xml:space="preserve">CWE-79</w:t>
            </w:r>
          </w:p>
        </w:tc>
        <w:tc>
          <w:tcPr>
            <w:tcW w:type="dxa" w:w="638"/>
            <w:shd w:fill="E8F5E9" w:val="clear"/>
          </w:tcPr>
          <w:p>
            <w:r>
              <w:rPr>
                <w:sz w:val="17"/>
                <w:szCs w:val="17"/>
              </w:rPr>
              <w:t xml:space="preserve">6.1</w:t>
            </w:r>
          </w:p>
        </w:tc>
      </w:tr>
      <w:tr>
        <w:tc>
          <w:tcPr>
            <w:tcW w:type="dxa" w:w="500"/>
            <w:shd w:val="clear"/>
          </w:tcPr>
          <w:p>
            <w:r>
              <w:rPr>
                <w:sz w:val="17"/>
                <w:szCs w:val="17"/>
              </w:rPr>
              <w:t xml:space="preserve">M4</w:t>
            </w:r>
          </w:p>
        </w:tc>
        <w:tc>
          <w:tcPr>
            <w:tcW w:type="dxa" w:w="2100"/>
            <w:shd w:val="clear"/>
          </w:tcPr>
          <w:p>
            <w:r>
              <w:rPr>
                <w:sz w:val="17"/>
                <w:szCs w:val="17"/>
              </w:rPr>
              <w:t xml:space="preserve">IDOR / BOLA (Basket)</w:t>
            </w:r>
          </w:p>
        </w:tc>
        <w:tc>
          <w:tcPr>
            <w:tcW w:type="dxa" w:w="1900"/>
            <w:shd w:val="clear"/>
          </w:tcPr>
          <w:p>
            <w:r>
              <w:rPr>
                <w:sz w:val="17"/>
                <w:szCs w:val="17"/>
              </w:rPr>
              <w:t xml:space="preserve">routes/baskets.ts:18-19</w:t>
            </w:r>
          </w:p>
        </w:tc>
        <w:tc>
          <w:tcPr>
            <w:tcW w:type="dxa" w:w="3600"/>
            <w:shd w:val="clear"/>
          </w:tcPr>
          <w:p>
            <w:r>
              <w:rPr>
                <w:sz w:val="17"/>
                <w:szCs w:val="17"/>
              </w:rPr>
              <w:t xml:space="preserve">İstenen basket, oturum sahibiyle karşılaştırılmadan dönülüyor</w:t>
            </w:r>
          </w:p>
        </w:tc>
        <w:tc>
          <w:tcPr>
            <w:tcW w:type="dxa" w:w="900"/>
            <w:shd w:val="clear"/>
          </w:tcPr>
          <w:p>
            <w:r>
              <w:rPr>
                <w:sz w:val="17"/>
                <w:szCs w:val="17"/>
              </w:rPr>
              <w:t xml:space="preserve">CWE-639/285</w:t>
            </w:r>
          </w:p>
        </w:tc>
        <w:tc>
          <w:tcPr>
            <w:tcW w:type="dxa" w:w="638"/>
            <w:shd w:val="clear"/>
          </w:tcPr>
          <w:p>
            <w:r>
              <w:rPr>
                <w:sz w:val="17"/>
                <w:szCs w:val="17"/>
              </w:rPr>
              <w:t xml:space="preserve">6.5</w:t>
            </w:r>
          </w:p>
        </w:tc>
      </w:tr>
      <w:tr>
        <w:tc>
          <w:tcPr>
            <w:tcW w:type="dxa" w:w="500"/>
            <w:shd w:fill="E8F5E9" w:val="clear"/>
          </w:tcPr>
          <w:p>
            <w:r>
              <w:rPr>
                <w:sz w:val="17"/>
                <w:szCs w:val="17"/>
              </w:rPr>
              <w:t xml:space="preserve">M5</w:t>
            </w:r>
          </w:p>
        </w:tc>
        <w:tc>
          <w:tcPr>
            <w:tcW w:type="dxa" w:w="2100"/>
            <w:shd w:fill="E8F5E9" w:val="clear"/>
          </w:tcPr>
          <w:p>
            <w:r>
              <w:rPr>
                <w:sz w:val="17"/>
                <w:szCs w:val="17"/>
              </w:rPr>
              <w:t xml:space="preserve">Brute Force (Login)</w:t>
            </w:r>
          </w:p>
        </w:tc>
        <w:tc>
          <w:tcPr>
            <w:tcW w:type="dxa" w:w="1900"/>
            <w:shd w:fill="E8F5E9" w:val="clear"/>
          </w:tcPr>
          <w:p>
            <w:r>
              <w:rPr>
                <w:sz w:val="17"/>
                <w:szCs w:val="17"/>
              </w:rPr>
              <w:t xml:space="preserve">routes/login.ts:34</w:t>
            </w:r>
          </w:p>
        </w:tc>
        <w:tc>
          <w:tcPr>
            <w:tcW w:type="dxa" w:w="3600"/>
            <w:shd w:fill="E8F5E9" w:val="clear"/>
          </w:tcPr>
          <w:p>
            <w:r>
              <w:rPr>
                <w:sz w:val="17"/>
                <w:szCs w:val="17"/>
              </w:rPr>
              <w:t xml:space="preserve">Hız sınırlandırma / hesap kilitleme mekanizması hiç yazılmamış</w:t>
            </w:r>
          </w:p>
        </w:tc>
        <w:tc>
          <w:tcPr>
            <w:tcW w:type="dxa" w:w="900"/>
            <w:shd w:fill="E8F5E9" w:val="clear"/>
          </w:tcPr>
          <w:p>
            <w:r>
              <w:rPr>
                <w:sz w:val="17"/>
                <w:szCs w:val="17"/>
              </w:rPr>
              <w:t xml:space="preserve">CWE-307</w:t>
            </w:r>
          </w:p>
        </w:tc>
        <w:tc>
          <w:tcPr>
            <w:tcW w:type="dxa" w:w="638"/>
            <w:shd w:fill="E8F5E9" w:val="clear"/>
          </w:tcPr>
          <w:p>
            <w:r>
              <w:rPr>
                <w:sz w:val="17"/>
                <w:szCs w:val="17"/>
              </w:rPr>
              <w:t xml:space="preserve">5.3</w:t>
            </w:r>
          </w:p>
        </w:tc>
      </w:tr>
      <w:tr>
        <w:tc>
          <w:tcPr>
            <w:tcW w:type="dxa" w:w="500"/>
            <w:shd w:val="clear"/>
          </w:tcPr>
          <w:p>
            <w:r>
              <w:rPr>
                <w:sz w:val="17"/>
                <w:szCs w:val="17"/>
              </w:rPr>
              <w:t xml:space="preserve">M6</w:t>
            </w:r>
          </w:p>
        </w:tc>
        <w:tc>
          <w:tcPr>
            <w:tcW w:type="dxa" w:w="2100"/>
            <w:shd w:val="clear"/>
          </w:tcPr>
          <w:p>
            <w:r>
              <w:rPr>
                <w:sz w:val="17"/>
                <w:szCs w:val="17"/>
              </w:rPr>
              <w:t xml:space="preserve">CSRF (Password Change)</w:t>
            </w:r>
          </w:p>
        </w:tc>
        <w:tc>
          <w:tcPr>
            <w:tcW w:type="dxa" w:w="1900"/>
            <w:shd w:val="clear"/>
          </w:tcPr>
          <w:p>
            <w:r>
              <w:rPr>
                <w:sz w:val="17"/>
                <w:szCs w:val="17"/>
              </w:rPr>
              <w:t xml:space="preserve">routes/changePassword.ts:14-17,51</w:t>
            </w:r>
          </w:p>
        </w:tc>
        <w:tc>
          <w:tcPr>
            <w:tcW w:type="dxa" w:w="3600"/>
            <w:shd w:val="clear"/>
          </w:tcPr>
          <w:p>
            <w:r>
              <w:rPr>
                <w:sz w:val="17"/>
                <w:szCs w:val="17"/>
              </w:rPr>
              <w:t xml:space="preserve">Şifre değişimi GET isteğiyle tetikleniyor, Anti-CSRF token yok</w:t>
            </w:r>
          </w:p>
        </w:tc>
        <w:tc>
          <w:tcPr>
            <w:tcW w:type="dxa" w:w="900"/>
            <w:shd w:val="clear"/>
          </w:tcPr>
          <w:p>
            <w:r>
              <w:rPr>
                <w:sz w:val="17"/>
                <w:szCs w:val="17"/>
              </w:rPr>
              <w:t xml:space="preserve">CWE-352</w:t>
            </w:r>
          </w:p>
        </w:tc>
        <w:tc>
          <w:tcPr>
            <w:tcW w:type="dxa" w:w="638"/>
            <w:shd w:val="clear"/>
          </w:tcPr>
          <w:p>
            <w:r>
              <w:rPr>
                <w:sz w:val="17"/>
                <w:szCs w:val="17"/>
              </w:rPr>
              <w:t xml:space="preserve">6.5</w:t>
            </w:r>
          </w:p>
        </w:tc>
      </w:tr>
      <w:tr>
        <w:tc>
          <w:tcPr>
            <w:tcW w:type="dxa" w:w="500"/>
            <w:shd w:fill="E8F5E9" w:val="clear"/>
          </w:tcPr>
          <w:p>
            <w:r>
              <w:rPr>
                <w:sz w:val="17"/>
                <w:szCs w:val="17"/>
              </w:rPr>
              <w:t xml:space="preserve">M7</w:t>
            </w:r>
          </w:p>
        </w:tc>
        <w:tc>
          <w:tcPr>
            <w:tcW w:type="dxa" w:w="2100"/>
            <w:shd w:fill="E8F5E9" w:val="clear"/>
          </w:tcPr>
          <w:p>
            <w:r>
              <w:rPr>
                <w:sz w:val="17"/>
                <w:szCs w:val="17"/>
              </w:rPr>
              <w:t xml:space="preserve">LFI / Null Byte Bypass</w:t>
            </w:r>
          </w:p>
        </w:tc>
        <w:tc>
          <w:tcPr>
            <w:tcW w:type="dxa" w:w="1900"/>
            <w:shd w:fill="E8F5E9" w:val="clear"/>
          </w:tcPr>
          <w:p>
            <w:r>
              <w:rPr>
                <w:sz w:val="17"/>
                <w:szCs w:val="17"/>
              </w:rPr>
              <w:t xml:space="preserve">routes/fileServer.ts:16,33</w:t>
            </w:r>
          </w:p>
        </w:tc>
        <w:tc>
          <w:tcPr>
            <w:tcW w:type="dxa" w:w="3600"/>
            <w:shd w:fill="E8F5E9" w:val="clear"/>
          </w:tcPr>
          <w:p>
            <w:r>
              <w:rPr>
                <w:sz w:val="17"/>
                <w:szCs w:val="17"/>
              </w:rPr>
              <w:t xml:space="preserve">Null byte uzantı kontrolünden önce temizlenmiyor</w:t>
            </w:r>
          </w:p>
        </w:tc>
        <w:tc>
          <w:tcPr>
            <w:tcW w:type="dxa" w:w="900"/>
            <w:shd w:fill="E8F5E9" w:val="clear"/>
          </w:tcPr>
          <w:p>
            <w:r>
              <w:rPr>
                <w:sz w:val="17"/>
                <w:szCs w:val="17"/>
              </w:rPr>
              <w:t xml:space="preserve">CWE-22/434</w:t>
            </w:r>
          </w:p>
        </w:tc>
        <w:tc>
          <w:tcPr>
            <w:tcW w:type="dxa" w:w="638"/>
            <w:shd w:fill="E8F5E9" w:val="clear"/>
          </w:tcPr>
          <w:p>
            <w:r>
              <w:rPr>
                <w:sz w:val="17"/>
                <w:szCs w:val="17"/>
              </w:rPr>
              <w:t xml:space="preserve">7.5</w:t>
            </w:r>
          </w:p>
        </w:tc>
      </w:tr>
      <w:tr>
        <w:tc>
          <w:tcPr>
            <w:tcW w:type="dxa" w:w="500"/>
            <w:shd w:val="clear"/>
          </w:tcPr>
          <w:p>
            <w:r>
              <w:rPr>
                <w:sz w:val="17"/>
                <w:szCs w:val="17"/>
              </w:rPr>
              <w:t xml:space="preserve">M8</w:t>
            </w:r>
          </w:p>
        </w:tc>
        <w:tc>
          <w:tcPr>
            <w:tcW w:type="dxa" w:w="2100"/>
            <w:shd w:val="clear"/>
          </w:tcPr>
          <w:p>
            <w:r>
              <w:rPr>
                <w:sz w:val="17"/>
                <w:szCs w:val="17"/>
              </w:rPr>
              <w:t xml:space="preserve">Mass Assignment (Admin Register)</w:t>
            </w:r>
          </w:p>
        </w:tc>
        <w:tc>
          <w:tcPr>
            <w:tcW w:type="dxa" w:w="1900"/>
            <w:shd w:val="clear"/>
          </w:tcPr>
          <w:p>
            <w:r>
              <w:rPr>
                <w:sz w:val="17"/>
                <w:szCs w:val="17"/>
              </w:rPr>
              <w:t xml:space="preserve">server.ts:501-507</w:t>
            </w:r>
          </w:p>
        </w:tc>
        <w:tc>
          <w:tcPr>
            <w:tcW w:type="dxa" w:w="3600"/>
            <w:shd w:val="clear"/>
          </w:tcPr>
          <w:p>
            <w:r>
              <w:rPr>
                <w:sz w:val="17"/>
                <w:szCs w:val="17"/>
              </w:rPr>
              <w:t xml:space="preserve">finale.resource() request body'deki role alanını filtrelemiyor</w:t>
            </w:r>
          </w:p>
        </w:tc>
        <w:tc>
          <w:tcPr>
            <w:tcW w:type="dxa" w:w="900"/>
            <w:shd w:val="clear"/>
          </w:tcPr>
          <w:p>
            <w:r>
              <w:rPr>
                <w:sz w:val="17"/>
                <w:szCs w:val="17"/>
              </w:rPr>
              <w:t xml:space="preserve">CWE-915</w:t>
            </w:r>
          </w:p>
        </w:tc>
        <w:tc>
          <w:tcPr>
            <w:tcW w:type="dxa" w:w="638"/>
            <w:shd w:val="clear"/>
          </w:tcPr>
          <w:p>
            <w:r>
              <w:rPr>
                <w:sz w:val="17"/>
                <w:szCs w:val="17"/>
              </w:rPr>
              <w:t xml:space="preserve">8.1</w:t>
            </w:r>
          </w:p>
        </w:tc>
      </w:tr>
      <w:tr>
        <w:tc>
          <w:tcPr>
            <w:tcW w:type="dxa" w:w="500"/>
            <w:shd w:fill="E8F5E9" w:val="clear"/>
          </w:tcPr>
          <w:p>
            <w:r>
              <w:rPr>
                <w:sz w:val="17"/>
                <w:szCs w:val="17"/>
              </w:rPr>
              <w:t xml:space="preserve">M9</w:t>
            </w:r>
          </w:p>
        </w:tc>
        <w:tc>
          <w:tcPr>
            <w:tcW w:type="dxa" w:w="2100"/>
            <w:shd w:fill="E8F5E9" w:val="clear"/>
          </w:tcPr>
          <w:p>
            <w:r>
              <w:rPr>
                <w:sz w:val="17"/>
                <w:szCs w:val="17"/>
              </w:rPr>
              <w:t xml:space="preserve">Code Injection / RCE (B2B Order)</w:t>
            </w:r>
          </w:p>
        </w:tc>
        <w:tc>
          <w:tcPr>
            <w:tcW w:type="dxa" w:w="1900"/>
            <w:shd w:fill="E8F5E9" w:val="clear"/>
          </w:tcPr>
          <w:p>
            <w:r>
              <w:rPr>
                <w:sz w:val="17"/>
                <w:szCs w:val="17"/>
              </w:rPr>
              <w:t xml:space="preserve">routes/b2bOrder.ts:19-23</w:t>
            </w:r>
          </w:p>
        </w:tc>
        <w:tc>
          <w:tcPr>
            <w:tcW w:type="dxa" w:w="3600"/>
            <w:shd w:fill="E8F5E9" w:val="clear"/>
          </w:tcPr>
          <w:p>
            <w:r>
              <w:rPr>
                <w:sz w:val="17"/>
                <w:szCs w:val="17"/>
              </w:rPr>
              <w:t xml:space="preserve">orderLinesData, vm.runInContext ile JS kodu olarak çalıştırılıyor</w:t>
            </w:r>
          </w:p>
        </w:tc>
        <w:tc>
          <w:tcPr>
            <w:tcW w:type="dxa" w:w="900"/>
            <w:shd w:fill="E8F5E9" w:val="clear"/>
          </w:tcPr>
          <w:p>
            <w:r>
              <w:rPr>
                <w:sz w:val="17"/>
                <w:szCs w:val="17"/>
              </w:rPr>
              <w:t xml:space="preserve">CWE-94</w:t>
            </w:r>
          </w:p>
        </w:tc>
        <w:tc>
          <w:tcPr>
            <w:tcW w:type="dxa" w:w="638"/>
            <w:shd w:fill="E8F5E9" w:val="clear"/>
          </w:tcPr>
          <w:p>
            <w:r>
              <w:rPr>
                <w:sz w:val="17"/>
                <w:szCs w:val="17"/>
              </w:rPr>
              <w:t xml:space="preserve">8.2</w:t>
            </w:r>
          </w:p>
        </w:tc>
      </w:tr>
      <w:tr>
        <w:tc>
          <w:tcPr>
            <w:tcW w:type="dxa" w:w="500"/>
            <w:shd w:val="clear"/>
          </w:tcPr>
          <w:p>
            <w:r>
              <w:rPr>
                <w:sz w:val="17"/>
                <w:szCs w:val="17"/>
              </w:rPr>
              <w:t xml:space="preserve">M10</w:t>
            </w:r>
          </w:p>
        </w:tc>
        <w:tc>
          <w:tcPr>
            <w:tcW w:type="dxa" w:w="2100"/>
            <w:shd w:val="clear"/>
          </w:tcPr>
          <w:p>
            <w:r>
              <w:rPr>
                <w:sz w:val="17"/>
                <w:szCs w:val="17"/>
              </w:rPr>
              <w:t xml:space="preserve">Open Redirect</w:t>
            </w:r>
          </w:p>
        </w:tc>
        <w:tc>
          <w:tcPr>
            <w:tcW w:type="dxa" w:w="1900"/>
            <w:shd w:val="clear"/>
          </w:tcPr>
          <w:p>
            <w:r>
              <w:rPr>
                <w:sz w:val="17"/>
                <w:szCs w:val="17"/>
              </w:rPr>
              <w:t xml:space="preserve">routes/redirect.ts:15,19</w:t>
            </w:r>
          </w:p>
        </w:tc>
        <w:tc>
          <w:tcPr>
            <w:tcW w:type="dxa" w:w="3600"/>
            <w:shd w:val="clear"/>
          </w:tcPr>
          <w:p>
            <w:r>
              <w:rPr>
                <w:sz w:val="17"/>
                <w:szCs w:val="17"/>
              </w:rPr>
              <w:t xml:space="preserve">to parametresi whitelist kontrolünden geçmiyor</w:t>
            </w:r>
          </w:p>
        </w:tc>
        <w:tc>
          <w:tcPr>
            <w:tcW w:type="dxa" w:w="900"/>
            <w:shd w:val="clear"/>
          </w:tcPr>
          <w:p>
            <w:r>
              <w:rPr>
                <w:sz w:val="17"/>
                <w:szCs w:val="17"/>
              </w:rPr>
              <w:t xml:space="preserve">CWE-601</w:t>
            </w:r>
          </w:p>
        </w:tc>
        <w:tc>
          <w:tcPr>
            <w:tcW w:type="dxa" w:w="638"/>
            <w:shd w:val="clear"/>
          </w:tcPr>
          <w:p>
            <w:r>
              <w:rPr>
                <w:sz w:val="17"/>
                <w:szCs w:val="17"/>
              </w:rPr>
              <w:t xml:space="preserve">4.7</w:t>
            </w:r>
          </w:p>
        </w:tc>
      </w:tr>
    </w:tbl>
    <w:p>
      <w:pPr>
        <w:spacing w:after="160" w:before="80"/>
      </w:pPr>
      <w:r>
        <w:rPr>
          <w:i/>
          <w:iCs/>
          <w:color w:val="6B6B6B"/>
          <w:sz w:val="20"/>
          <w:szCs w:val="20"/>
        </w:rPr>
        <w:t xml:space="preserve">Not: M9 (B2B Order) ilk triyaj sürecinde 'XXE (CWE-611)' olarak sınıflandırılmıştı. Remediation aşamasında kod incelemesiyle gerçek zafiyetin vm.runInContext tabanlı bir kod enjeksiyonu (RCE, CWE-94) olduğu tespit edilip düzeltilmiştir.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3. Araç Çıktıları: Ham ve Triyaj Edilmiş Hâller</w:t>
      </w:r>
    </w:p>
    <w:p>
      <w:pPr>
        <w:pStyle w:val="Heading2"/>
        <w:spacing w:after="140" w:before="280"/>
      </w:pPr>
      <w:r>
        <w:t xml:space="preserve">3.1 Ham Bulgu Tablosu (Baseline)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1200"/>
        <w:gridCol w:w="2838"/>
      </w:tblGrid>
      <w:tr>
        <w:trPr>
          <w:tblHeader/>
        </w:trPr>
        <w:tc>
          <w:tcPr>
            <w:tcW w:type="dxa" w:w="14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Araç</w:t>
            </w:r>
          </w:p>
        </w:tc>
        <w:tc>
          <w:tcPr>
            <w:tcW w:type="dxa" w:w="18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Tarama Türü</w:t>
            </w:r>
          </w:p>
        </w:tc>
        <w:tc>
          <w:tcPr>
            <w:tcW w:type="dxa" w:w="24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Kapsam</w:t>
            </w:r>
          </w:p>
        </w:tc>
        <w:tc>
          <w:tcPr>
            <w:tcW w:type="dxa" w:w="12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Ham Bulgu</w:t>
            </w:r>
          </w:p>
        </w:tc>
        <w:tc>
          <w:tcPr>
            <w:tcW w:type="dxa" w:w="2838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 Kırılımı</w:t>
            </w:r>
          </w:p>
        </w:tc>
      </w:tr>
      <w:tr>
        <w:tc>
          <w:tcPr>
            <w:tcW w:type="dxa" w:w="1400"/>
            <w:shd w:fill="E8F5E9" w:val="clear"/>
          </w:tcPr>
          <w:p>
            <w:r>
              <w:rPr>
                <w:sz w:val="17"/>
                <w:szCs w:val="17"/>
              </w:rPr>
              <w:t xml:space="preserve">Trivy</w:t>
            </w:r>
          </w:p>
        </w:tc>
        <w:tc>
          <w:tcPr>
            <w:tcW w:type="dxa" w:w="1800"/>
            <w:shd w:fill="E8F5E9" w:val="clear"/>
          </w:tcPr>
          <w:p>
            <w:r>
              <w:rPr>
                <w:sz w:val="17"/>
                <w:szCs w:val="17"/>
              </w:rPr>
              <w:t xml:space="preserve">Container Image</w:t>
            </w:r>
          </w:p>
        </w:tc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bkimminich/juice-shop:latest</w:t>
            </w:r>
          </w:p>
        </w:tc>
        <w:tc>
          <w:tcPr>
            <w:tcW w:type="dxa" w:w="1200"/>
            <w:shd w:fill="E8F5E9" w:val="clear"/>
          </w:tcPr>
          <w:p>
            <w:r>
              <w:rPr>
                <w:sz w:val="17"/>
                <w:szCs w:val="17"/>
              </w:rPr>
              <w:t xml:space="preserve">99</w:t>
            </w:r>
          </w:p>
        </w:tc>
        <w:tc>
          <w:tcPr>
            <w:tcW w:type="dxa" w:w="2838"/>
            <w:shd w:fill="E8F5E9" w:val="clear"/>
          </w:tcPr>
          <w:p>
            <w:r>
              <w:rPr>
                <w:sz w:val="17"/>
                <w:szCs w:val="17"/>
              </w:rPr>
              <w:t xml:space="preserve">Critical:7, High:46, Medium:34, Low:12</w:t>
            </w:r>
          </w:p>
        </w:tc>
      </w:tr>
      <w:tr>
        <w:tc>
          <w:tcPr>
            <w:tcW w:type="dxa" w:w="1400"/>
            <w:shd w:val="clear"/>
          </w:tcPr>
          <w:p>
            <w:r>
              <w:rPr>
                <w:sz w:val="17"/>
                <w:szCs w:val="17"/>
              </w:rPr>
              <w:t xml:space="preserve">Trivy</w:t>
            </w:r>
          </w:p>
        </w:tc>
        <w:tc>
          <w:tcPr>
            <w:tcW w:type="dxa" w:w="1800"/>
            <w:shd w:val="clear"/>
          </w:tcPr>
          <w:p>
            <w:r>
              <w:rPr>
                <w:sz w:val="17"/>
                <w:szCs w:val="17"/>
              </w:rPr>
              <w:t xml:space="preserve">IaC / Config</w:t>
            </w:r>
          </w:p>
        </w:tc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Dockerfile, docker-compose.yml</w:t>
            </w:r>
          </w:p>
        </w:tc>
        <w:tc>
          <w:tcPr>
            <w:tcW w:type="dxa" w:w="1200"/>
            <w:shd w:val="clear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838"/>
            <w:shd w:val="clear"/>
          </w:tcPr>
          <w:p>
            <w:r>
              <w:rPr>
                <w:sz w:val="17"/>
                <w:szCs w:val="17"/>
              </w:rPr>
              <w:t xml:space="preserve">High:2, Medium:2, Low:2</w:t>
            </w:r>
          </w:p>
        </w:tc>
      </w:tr>
      <w:tr>
        <w:tc>
          <w:tcPr>
            <w:tcW w:type="dxa" w:w="1400"/>
            <w:shd w:fill="E8F5E9" w:val="clear"/>
          </w:tcPr>
          <w:p>
            <w:r>
              <w:rPr>
                <w:sz w:val="17"/>
                <w:szCs w:val="17"/>
              </w:rPr>
              <w:t xml:space="preserve">Trivy</w:t>
            </w:r>
          </w:p>
        </w:tc>
        <w:tc>
          <w:tcPr>
            <w:tcW w:type="dxa" w:w="1800"/>
            <w:shd w:fill="E8F5E9" w:val="clear"/>
          </w:tcPr>
          <w:p>
            <w:r>
              <w:rPr>
                <w:sz w:val="17"/>
                <w:szCs w:val="17"/>
              </w:rPr>
              <w:t xml:space="preserve">Secret Scanning (fs)</w:t>
            </w:r>
          </w:p>
        </w:tc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Tüm repo</w:t>
            </w:r>
          </w:p>
        </w:tc>
        <w:tc>
          <w:tcPr>
            <w:tcW w:type="dxa" w:w="1200"/>
            <w:shd w:fill="E8F5E9" w:val="clear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838"/>
            <w:shd w:fill="E8F5E9" w:val="clear"/>
          </w:tcPr>
          <w:p>
            <w:r>
              <w:rPr>
                <w:sz w:val="17"/>
                <w:szCs w:val="17"/>
              </w:rPr>
              <w:t xml:space="preserve">High:1, Medium:2</w:t>
            </w:r>
          </w:p>
        </w:tc>
      </w:tr>
      <w:tr>
        <w:tc>
          <w:tcPr>
            <w:tcW w:type="dxa" w:w="1400"/>
            <w:shd w:val="clear"/>
          </w:tcPr>
          <w:p>
            <w:r>
              <w:rPr>
                <w:sz w:val="17"/>
                <w:szCs w:val="17"/>
              </w:rPr>
              <w:t xml:space="preserve">Semgrep</w:t>
            </w:r>
          </w:p>
        </w:tc>
        <w:tc>
          <w:tcPr>
            <w:tcW w:type="dxa" w:w="1800"/>
            <w:shd w:val="clear"/>
          </w:tcPr>
          <w:p>
            <w:r>
              <w:rPr>
                <w:sz w:val="17"/>
                <w:szCs w:val="17"/>
              </w:rPr>
              <w:t xml:space="preserve">SAST</w:t>
            </w:r>
          </w:p>
        </w:tc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Tüm repo</w:t>
            </w:r>
          </w:p>
        </w:tc>
        <w:tc>
          <w:tcPr>
            <w:tcW w:type="dxa" w:w="1200"/>
            <w:shd w:val="clear"/>
          </w:tcPr>
          <w:p>
            <w:r>
              <w:rPr>
                <w:sz w:val="17"/>
                <w:szCs w:val="17"/>
              </w:rPr>
              <w:t xml:space="preserve">51</w:t>
            </w:r>
          </w:p>
        </w:tc>
        <w:tc>
          <w:tcPr>
            <w:tcW w:type="dxa" w:w="2838"/>
            <w:shd w:val="clear"/>
          </w:tcPr>
          <w:p>
            <w:r>
              <w:rPr>
                <w:sz w:val="17"/>
                <w:szCs w:val="17"/>
              </w:rPr>
              <w:t xml:space="preserve">Error:18, Warning:28, Medium:2, Info:3</w:t>
            </w:r>
          </w:p>
        </w:tc>
      </w:tr>
      <w:tr>
        <w:tc>
          <w:tcPr>
            <w:tcW w:type="dxa" w:w="1400"/>
            <w:shd w:fill="E8F5E9" w:val="clear"/>
          </w:tcPr>
          <w:p>
            <w:r>
              <w:rPr>
                <w:sz w:val="17"/>
                <w:szCs w:val="17"/>
              </w:rPr>
              <w:t xml:space="preserve">Gitleaks</w:t>
            </w:r>
          </w:p>
        </w:tc>
        <w:tc>
          <w:tcPr>
            <w:tcW w:type="dxa" w:w="1800"/>
            <w:shd w:fill="E8F5E9" w:val="clear"/>
          </w:tcPr>
          <w:p>
            <w:r>
              <w:rPr>
                <w:sz w:val="17"/>
                <w:szCs w:val="17"/>
              </w:rPr>
              <w:t xml:space="preserve">Secret Scanning</w:t>
            </w:r>
          </w:p>
        </w:tc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Tüm repo (git geçmişi dahil)</w:t>
            </w:r>
          </w:p>
        </w:tc>
        <w:tc>
          <w:tcPr>
            <w:tcW w:type="dxa" w:w="1200"/>
            <w:shd w:fill="E8F5E9" w:val="clear"/>
          </w:tcPr>
          <w:p>
            <w:r>
              <w:rPr>
                <w:sz w:val="17"/>
                <w:szCs w:val="17"/>
              </w:rPr>
              <w:t xml:space="preserve">149</w:t>
            </w:r>
          </w:p>
        </w:tc>
        <w:tc>
          <w:tcPr>
            <w:tcW w:type="dxa" w:w="2838"/>
            <w:shd w:fill="E8F5E9" w:val="clear"/>
          </w:tcPr>
          <w:p>
            <w:r>
              <w:rPr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400"/>
            <w:shd w:val="clear"/>
          </w:tcPr>
          <w:p>
            <w:r>
              <w:rPr>
                <w:sz w:val="17"/>
                <w:szCs w:val="17"/>
              </w:rPr>
              <w:t xml:space="preserve">npm audit</w:t>
            </w:r>
          </w:p>
        </w:tc>
        <w:tc>
          <w:tcPr>
            <w:tcW w:type="dxa" w:w="1800"/>
            <w:shd w:val="clear"/>
          </w:tcPr>
          <w:p>
            <w:r>
              <w:rPr>
                <w:sz w:val="17"/>
                <w:szCs w:val="17"/>
              </w:rPr>
              <w:t xml:space="preserve">SCA (Backend)</w:t>
            </w:r>
          </w:p>
        </w:tc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root package.json</w:t>
            </w:r>
          </w:p>
        </w:tc>
        <w:tc>
          <w:tcPr>
            <w:tcW w:type="dxa" w:w="1200"/>
            <w:shd w:val="clear"/>
          </w:tcPr>
          <w:p>
            <w:r>
              <w:rPr>
                <w:sz w:val="17"/>
                <w:szCs w:val="17"/>
              </w:rPr>
              <w:t xml:space="preserve">47</w:t>
            </w:r>
          </w:p>
        </w:tc>
        <w:tc>
          <w:tcPr>
            <w:tcW w:type="dxa" w:w="2838"/>
            <w:shd w:val="clear"/>
          </w:tcPr>
          <w:p>
            <w:r>
              <w:rPr>
                <w:sz w:val="17"/>
                <w:szCs w:val="17"/>
              </w:rPr>
              <w:t xml:space="preserve">Critical:7, High:22, Moderate:15, Low:3</w:t>
            </w:r>
          </w:p>
        </w:tc>
      </w:tr>
      <w:tr>
        <w:tc>
          <w:tcPr>
            <w:tcW w:type="dxa" w:w="1400"/>
            <w:shd w:fill="E8F5E9" w:val="clear"/>
          </w:tcPr>
          <w:p>
            <w:r>
              <w:rPr>
                <w:sz w:val="17"/>
                <w:szCs w:val="17"/>
              </w:rPr>
              <w:t xml:space="preserve">npm audit</w:t>
            </w:r>
          </w:p>
        </w:tc>
        <w:tc>
          <w:tcPr>
            <w:tcW w:type="dxa" w:w="1800"/>
            <w:shd w:fill="E8F5E9" w:val="clear"/>
          </w:tcPr>
          <w:p>
            <w:r>
              <w:rPr>
                <w:sz w:val="17"/>
                <w:szCs w:val="17"/>
              </w:rPr>
              <w:t xml:space="preserve">SCA (Frontend)</w:t>
            </w:r>
          </w:p>
        </w:tc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frontend/package.json</w:t>
            </w:r>
          </w:p>
        </w:tc>
        <w:tc>
          <w:tcPr>
            <w:tcW w:type="dxa" w:w="1200"/>
            <w:shd w:fill="E8F5E9" w:val="clear"/>
          </w:tcPr>
          <w:p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2838"/>
            <w:shd w:fill="E8F5E9" w:val="clear"/>
          </w:tcPr>
          <w:p>
            <w:r>
              <w:rPr>
                <w:sz w:val="17"/>
                <w:szCs w:val="17"/>
              </w:rPr>
              <w:t xml:space="preserve">High:5, Moderate:7, Low:12</w:t>
            </w:r>
          </w:p>
        </w:tc>
      </w:tr>
    </w:tbl>
    <w:p>
      <w:pPr>
        <w:spacing w:after="120"/>
      </w:pPr>
      <w:r>
        <w:rPr>
          <w:b/>
          <w:bCs/>
        </w:rPr>
        <w:t xml:space="preserve">Toplam ham bulgu (tüm araçlar): 99 + 6 + 3 + 51 + 149 + 47 + 24 = 379</w:t>
      </w:r>
    </w:p>
    <w:p>
      <w:pPr>
        <w:pStyle w:val="Heading2"/>
        <w:spacing w:after="140" w:before="280"/>
      </w:pPr>
      <w:r>
        <w:t xml:space="preserve">3.2 Triyaj Özeti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600"/>
        <w:gridCol w:w="1600"/>
        <w:gridCol w:w="1600"/>
        <w:gridCol w:w="1538"/>
      </w:tblGrid>
      <w:tr>
        <w:trPr>
          <w:tblHeader/>
        </w:trPr>
        <w:tc>
          <w:tcPr>
            <w:tcW w:type="dxa" w:w="19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14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Ham Bulgu</w:t>
            </w:r>
          </w:p>
        </w:tc>
        <w:tc>
          <w:tcPr>
            <w:tcW w:type="dxa" w:w="16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Triyaj Edilen</w:t>
            </w:r>
          </w:p>
        </w:tc>
        <w:tc>
          <w:tcPr>
            <w:tcW w:type="dxa" w:w="16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Doğru Pozitif</w:t>
            </w:r>
          </w:p>
        </w:tc>
        <w:tc>
          <w:tcPr>
            <w:tcW w:type="dxa" w:w="16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Yalancı Pozitif</w:t>
            </w:r>
          </w:p>
        </w:tc>
        <w:tc>
          <w:tcPr>
            <w:tcW w:type="dxa" w:w="1538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Kabul Edilebilir Risk</w:t>
            </w:r>
          </w:p>
        </w:tc>
      </w:tr>
      <w:tr>
        <w:tc>
          <w:tcPr>
            <w:tcW w:type="dxa" w:w="1900"/>
            <w:shd w:fill="E8F5E9" w:val="clear"/>
          </w:tcPr>
          <w:p>
            <w:r>
              <w:rPr>
                <w:sz w:val="17"/>
                <w:szCs w:val="17"/>
              </w:rPr>
              <w:t xml:space="preserve">Manuel İnceleme</w:t>
            </w:r>
          </w:p>
        </w:tc>
        <w:tc>
          <w:tcPr>
            <w:tcW w:type="dxa" w:w="1400"/>
            <w:shd w:fill="E8F5E9" w:val="clear"/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shd w:fill="E8F5E9" w:val="clear"/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shd w:fill="E8F5E9" w:val="clear"/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shd w:fill="E8F5E9" w:val="clear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538"/>
            <w:shd w:fill="E8F5E9" w:val="clear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900"/>
            <w:shd w:val="clear"/>
          </w:tcPr>
          <w:p>
            <w:r>
              <w:rPr>
                <w:sz w:val="17"/>
                <w:szCs w:val="17"/>
              </w:rPr>
              <w:t xml:space="preserve">Gitleaks</w:t>
            </w:r>
          </w:p>
        </w:tc>
        <w:tc>
          <w:tcPr>
            <w:tcW w:type="dxa" w:w="1400"/>
            <w:shd w:val="clear"/>
          </w:tcPr>
          <w:p>
            <w:r>
              <w:rPr>
                <w:sz w:val="17"/>
                <w:szCs w:val="17"/>
              </w:rPr>
              <w:t xml:space="preserve">149</w:t>
            </w:r>
          </w:p>
        </w:tc>
        <w:tc>
          <w:tcPr>
            <w:tcW w:type="dxa" w:w="1600"/>
            <w:shd w:val="clear"/>
          </w:tcPr>
          <w:p>
            <w:r>
              <w:rPr>
                <w:sz w:val="17"/>
                <w:szCs w:val="17"/>
              </w:rPr>
              <w:t xml:space="preserve">149</w:t>
            </w:r>
          </w:p>
        </w:tc>
        <w:tc>
          <w:tcPr>
            <w:tcW w:type="dxa" w:w="1600"/>
            <w:shd w:val="clear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shd w:val="clear"/>
          </w:tcPr>
          <w:p>
            <w:r>
              <w:rPr>
                <w:sz w:val="17"/>
                <w:szCs w:val="17"/>
              </w:rPr>
              <w:t xml:space="preserve">149</w:t>
            </w:r>
          </w:p>
        </w:tc>
        <w:tc>
          <w:tcPr>
            <w:tcW w:type="dxa" w:w="1538"/>
            <w:shd w:val="clear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900"/>
            <w:shd w:fill="E8F5E9" w:val="clear"/>
          </w:tcPr>
          <w:p>
            <w:r>
              <w:rPr>
                <w:sz w:val="17"/>
                <w:szCs w:val="17"/>
              </w:rPr>
              <w:t xml:space="preserve">Semgrep (Error)</w:t>
            </w:r>
          </w:p>
        </w:tc>
        <w:tc>
          <w:tcPr>
            <w:tcW w:type="dxa" w:w="1400"/>
            <w:shd w:fill="E8F5E9" w:val="clear"/>
          </w:tcPr>
          <w:p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1600"/>
            <w:shd w:fill="E8F5E9" w:val="clear"/>
          </w:tcPr>
          <w:p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1600"/>
            <w:shd w:fill="E8F5E9" w:val="clear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shd w:fill="E8F5E9" w:val="clear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38"/>
            <w:shd w:fill="E8F5E9" w:val="clear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900"/>
            <w:shd w:val="clear"/>
          </w:tcPr>
          <w:p>
            <w:r>
              <w:rPr>
                <w:sz w:val="17"/>
                <w:szCs w:val="17"/>
              </w:rPr>
              <w:t xml:space="preserve">Trivy / npm audit</w:t>
            </w:r>
          </w:p>
        </w:tc>
        <w:tc>
          <w:tcPr>
            <w:tcW w:type="dxa" w:w="1400"/>
            <w:shd w:val="clear"/>
          </w:tcPr>
          <w:p>
            <w:r>
              <w:rPr>
                <w:sz w:val="17"/>
                <w:szCs w:val="17"/>
              </w:rPr>
              <w:t xml:space="preserve">176</w:t>
            </w:r>
          </w:p>
        </w:tc>
        <w:tc>
          <w:tcPr>
            <w:tcW w:type="dxa" w:w="1600"/>
            <w:shd w:val="clear"/>
          </w:tcPr>
          <w:p>
            <w:r>
              <w:rPr>
                <w:sz w:val="17"/>
                <w:szCs w:val="17"/>
              </w:rPr>
              <w:t xml:space="preserve">15 (örneklem)</w:t>
            </w:r>
          </w:p>
        </w:tc>
        <w:tc>
          <w:tcPr>
            <w:tcW w:type="dxa" w:w="1600"/>
            <w:shd w:val="clear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shd w:val="clear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538"/>
            <w:shd w:val="clear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</w:tr>
    </w:tbl>
    <w:p>
      <w:pPr>
        <w:pStyle w:val="Heading3"/>
        <w:spacing w:after="100" w:before="220"/>
      </w:pPr>
      <w:r>
        <w:t xml:space="preserve">3.2.1 Gitleaks — 149 Ham Bulgu (Tamamı Yalancı Pozitif)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5038"/>
      </w:tblGrid>
      <w:tr>
        <w:trPr>
          <w:tblHeader/>
        </w:trPr>
        <w:tc>
          <w:tcPr>
            <w:tcW w:type="dxa" w:w="34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</w:t>
            </w:r>
          </w:p>
        </w:tc>
        <w:tc>
          <w:tcPr>
            <w:tcW w:type="dxa" w:w="12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Adet</w:t>
            </w:r>
          </w:p>
        </w:tc>
        <w:tc>
          <w:tcPr>
            <w:tcW w:type="dxa" w:w="5038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3400"/>
            <w:shd w:fill="E8F5E9" w:val="clear"/>
          </w:tcPr>
          <w:p>
            <w:r>
              <w:rPr>
                <w:sz w:val="17"/>
                <w:szCs w:val="17"/>
              </w:rPr>
              <w:t xml:space="preserve">Test dosyaları (*.spec.ts, *.test.ts)</w:t>
            </w:r>
          </w:p>
        </w:tc>
        <w:tc>
          <w:tcPr>
            <w:tcW w:type="dxa" w:w="1200"/>
            <w:shd w:fill="E8F5E9" w:val="clear"/>
          </w:tcPr>
          <w:p>
            <w:r>
              <w:rPr>
                <w:sz w:val="17"/>
                <w:szCs w:val="17"/>
              </w:rPr>
              <w:t xml:space="preserve">143</w:t>
            </w:r>
          </w:p>
        </w:tc>
        <w:tc>
          <w:tcPr>
            <w:tcW w:type="dxa" w:w="5038"/>
            <w:shd w:fill="E8F5E9" w:val="clear"/>
          </w:tcPr>
          <w:p>
            <w:r>
              <w:rPr>
                <w:sz w:val="17"/>
                <w:szCs w:val="17"/>
              </w:rPr>
              <w:t xml:space="preserve">CI/test ortamına özgü mock JWT token ve örnek credential</w:t>
            </w:r>
          </w:p>
        </w:tc>
      </w:tr>
      <w:tr>
        <w:tc>
          <w:tcPr>
            <w:tcW w:type="dxa" w:w="3400"/>
            <w:shd w:val="clear"/>
          </w:tcPr>
          <w:p>
            <w:r>
              <w:rPr>
                <w:sz w:val="17"/>
                <w:szCs w:val="17"/>
              </w:rPr>
              <w:t xml:space="preserve">Base64 "secret"</w:t>
            </w:r>
          </w:p>
        </w:tc>
        <w:tc>
          <w:tcPr>
            <w:tcW w:type="dxa" w:w="1200"/>
            <w:shd w:val="clear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5038"/>
            <w:shd w:val="clear"/>
          </w:tcPr>
          <w:p>
            <w:r>
              <w:rPr>
                <w:sz w:val="17"/>
                <w:szCs w:val="17"/>
              </w:rPr>
              <w:t xml:space="preserve">Decode edilince geliştiricinin e-postası (tersten yazılmış easter egg) çıkıyor</w:t>
            </w:r>
          </w:p>
        </w:tc>
      </w:tr>
      <w:tr>
        <w:tc>
          <w:tcPr>
            <w:tcW w:type="dxa" w:w="3400"/>
            <w:shd w:fill="E8F5E9" w:val="clear"/>
          </w:tcPr>
          <w:p>
            <w:r>
              <w:rPr>
                <w:sz w:val="17"/>
                <w:szCs w:val="17"/>
              </w:rPr>
              <w:t xml:space="preserve">Ethereum adresi</w:t>
            </w:r>
          </w:p>
        </w:tc>
        <w:tc>
          <w:tcPr>
            <w:tcW w:type="dxa" w:w="1200"/>
            <w:shd w:fill="E8F5E9" w:val="clear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038"/>
            <w:shd w:fill="E8F5E9" w:val="clear"/>
          </w:tcPr>
          <w:p>
            <w:r>
              <w:rPr>
                <w:sz w:val="17"/>
                <w:szCs w:val="17"/>
              </w:rPr>
              <w:t xml:space="preserve">0x... formatı public blockchain adresi, secret değil</w:t>
            </w:r>
          </w:p>
        </w:tc>
      </w:tr>
      <w:tr>
        <w:tc>
          <w:tcPr>
            <w:tcW w:type="dxa" w:w="3400"/>
            <w:shd w:val="clear"/>
          </w:tcPr>
          <w:p>
            <w:r>
              <w:rPr>
                <w:sz w:val="17"/>
                <w:szCs w:val="17"/>
              </w:rPr>
              <w:t xml:space="preserve">Diğer (generic-secret)</w:t>
            </w:r>
          </w:p>
        </w:tc>
        <w:tc>
          <w:tcPr>
            <w:tcW w:type="dxa" w:w="1200"/>
            <w:shd w:val="clear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038"/>
            <w:shd w:val="clear"/>
          </w:tcPr>
          <w:p>
            <w:r>
              <w:rPr>
                <w:sz w:val="17"/>
                <w:szCs w:val="17"/>
              </w:rPr>
              <w:t xml:space="preserve">Seed/demo veri dosyası, kasıtlı hardcoded değer</w:t>
            </w:r>
          </w:p>
        </w:tc>
      </w:tr>
    </w:tbl>
    <w:p>
      <w:pPr>
        <w:spacing w:after="120"/>
      </w:pPr>
      <w:r>
        <w:rPr>
          <w:b/>
          <w:bCs/>
          <w:color w:val="B00020"/>
        </w:rPr>
        <w:t xml:space="preserve">Yalancı pozitif oranı (Gitleaks): 149/149 = %100</w:t>
      </w:r>
    </w:p>
    <w:p>
      <w:pPr>
        <w:pStyle w:val="Heading3"/>
        <w:spacing w:after="100" w:before="220"/>
      </w:pPr>
      <w:r>
        <w:t xml:space="preserve">3.2.2 Semgrep — 18 Error Seviyeli Bulgu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700"/>
        <w:gridCol w:w="3838"/>
      </w:tblGrid>
      <w:tr>
        <w:trPr>
          <w:tblHeader/>
        </w:trPr>
        <w:tc>
          <w:tcPr>
            <w:tcW w:type="dxa" w:w="24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</w:t>
            </w:r>
          </w:p>
        </w:tc>
        <w:tc>
          <w:tcPr>
            <w:tcW w:type="dxa" w:w="17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Sınıflandırma</w:t>
            </w:r>
          </w:p>
        </w:tc>
        <w:tc>
          <w:tcPr>
            <w:tcW w:type="dxa" w:w="7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Adet</w:t>
            </w:r>
          </w:p>
        </w:tc>
        <w:tc>
          <w:tcPr>
            <w:tcW w:type="dxa" w:w="3838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SQL Injection (login.ts, search.ts)</w:t>
            </w:r>
          </w:p>
        </w:tc>
        <w:tc>
          <w:tcPr>
            <w:tcW w:type="dxa" w:w="1700"/>
            <w:shd w:fill="E8F5E9" w:val="clear"/>
          </w:tcPr>
          <w:p>
            <w:r>
              <w:rPr>
                <w:sz w:val="17"/>
                <w:szCs w:val="17"/>
              </w:rPr>
              <w:t xml:space="preserve">Doğru Pozitif</w:t>
            </w:r>
          </w:p>
        </w:tc>
        <w:tc>
          <w:tcPr>
            <w:tcW w:type="dxa" w:w="700"/>
            <w:shd w:fill="E8F5E9" w:val="clear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838"/>
            <w:shd w:fill="E8F5E9" w:val="clear"/>
          </w:tcPr>
          <w:p>
            <w:r>
              <w:rPr>
                <w:sz w:val="17"/>
                <w:szCs w:val="17"/>
              </w:rPr>
              <w:t xml:space="preserve">SAST + manuel doğrulama</w:t>
            </w:r>
          </w:p>
        </w:tc>
      </w:tr>
      <w:tr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Property Injection (currentUser.ts)</w:t>
            </w:r>
          </w:p>
        </w:tc>
        <w:tc>
          <w:tcPr>
            <w:tcW w:type="dxa" w:w="1700"/>
            <w:shd w:val="clear"/>
          </w:tcPr>
          <w:p>
            <w:r>
              <w:rPr>
                <w:sz w:val="17"/>
                <w:szCs w:val="17"/>
              </w:rPr>
              <w:t xml:space="preserve">Doğru Pozitif</w:t>
            </w:r>
          </w:p>
        </w:tc>
        <w:tc>
          <w:tcPr>
            <w:tcW w:type="dxa" w:w="700"/>
            <w:shd w:val="clear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838"/>
            <w:shd w:val="clear"/>
          </w:tcPr>
          <w:p>
            <w:r>
              <w:rPr>
                <w:sz w:val="17"/>
                <w:szCs w:val="17"/>
              </w:rPr>
              <w:t xml:space="preserve">requestedFields üzerinden mass assignment riski</w:t>
            </w:r>
          </w:p>
        </w:tc>
      </w:tr>
      <w:tr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Eval Injection/SSTI (userProfile.ts)</w:t>
            </w:r>
          </w:p>
        </w:tc>
        <w:tc>
          <w:tcPr>
            <w:tcW w:type="dxa" w:w="1700"/>
            <w:shd w:fill="E8F5E9" w:val="clear"/>
          </w:tcPr>
          <w:p>
            <w:r>
              <w:rPr>
                <w:sz w:val="17"/>
                <w:szCs w:val="17"/>
              </w:rPr>
              <w:t xml:space="preserve">Doğru Pozitif</w:t>
            </w:r>
          </w:p>
        </w:tc>
        <w:tc>
          <w:tcPr>
            <w:tcW w:type="dxa" w:w="700"/>
            <w:shd w:fill="E8F5E9" w:val="clear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838"/>
            <w:shd w:fill="E8F5E9" w:val="clear"/>
          </w:tcPr>
          <w:p>
            <w:r>
              <w:rPr>
                <w:sz w:val="17"/>
                <w:szCs w:val="17"/>
              </w:rPr>
              <w:t xml:space="preserve">eval() ile kod çalıştırma</w:t>
            </w:r>
          </w:p>
        </w:tc>
      </w:tr>
      <w:tr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CTF Challenge Kodu (codefixes/*.ts)</w:t>
            </w:r>
          </w:p>
        </w:tc>
        <w:tc>
          <w:tcPr>
            <w:tcW w:type="dxa" w:w="1700"/>
            <w:shd w:val="clear"/>
          </w:tcPr>
          <w:p>
            <w:r>
              <w:rPr>
                <w:sz w:val="17"/>
                <w:szCs w:val="17"/>
              </w:rPr>
              <w:t xml:space="preserve">Kabul Edilebilir Risk</w:t>
            </w:r>
          </w:p>
        </w:tc>
        <w:tc>
          <w:tcPr>
            <w:tcW w:type="dxa" w:w="700"/>
            <w:shd w:val="clear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3838"/>
            <w:shd w:val="clear"/>
          </w:tcPr>
          <w:p>
            <w:r>
              <w:rPr>
                <w:sz w:val="17"/>
                <w:szCs w:val="17"/>
              </w:rPr>
              <w:t xml:space="preserve">Çalışan route akışında import edilmiyor</w:t>
            </w:r>
          </w:p>
        </w:tc>
      </w:tr>
      <w:tr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CI/CD Shell Injection (workflow dosyaları)</w:t>
            </w:r>
          </w:p>
        </w:tc>
        <w:tc>
          <w:tcPr>
            <w:tcW w:type="dxa" w:w="1700"/>
            <w:shd w:fill="E8F5E9" w:val="clear"/>
          </w:tcPr>
          <w:p>
            <w:r>
              <w:rPr>
                <w:sz w:val="17"/>
                <w:szCs w:val="17"/>
              </w:rPr>
              <w:t xml:space="preserve">Doğru Pozitif (ayrı kategori)</w:t>
            </w:r>
          </w:p>
        </w:tc>
        <w:tc>
          <w:tcPr>
            <w:tcW w:type="dxa" w:w="700"/>
            <w:shd w:fill="E8F5E9" w:val="clear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3838"/>
            <w:shd w:fill="E8F5E9" w:val="clear"/>
          </w:tcPr>
          <w:p>
            <w:r>
              <w:rPr>
                <w:sz w:val="17"/>
                <w:szCs w:val="17"/>
              </w:rPr>
              <w:t xml:space="preserve">GitHub Actions'ta güvensiz shell/curl-pipe kullanımı</w:t>
            </w:r>
          </w:p>
        </w:tc>
      </w:tr>
      <w:tr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Secret Detection (test dosyaları)</w:t>
            </w:r>
          </w:p>
        </w:tc>
        <w:tc>
          <w:tcPr>
            <w:tcW w:type="dxa" w:w="1700"/>
            <w:shd w:val="clear"/>
          </w:tcPr>
          <w:p>
            <w:r>
              <w:rPr>
                <w:sz w:val="17"/>
                <w:szCs w:val="17"/>
              </w:rPr>
              <w:t xml:space="preserve">Yalancı Pozitif</w:t>
            </w:r>
          </w:p>
        </w:tc>
        <w:tc>
          <w:tcPr>
            <w:tcW w:type="dxa" w:w="700"/>
            <w:shd w:val="clear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3838"/>
            <w:shd w:val="clear"/>
          </w:tcPr>
          <w:p>
            <w:r>
              <w:rPr>
                <w:sz w:val="17"/>
                <w:szCs w:val="17"/>
              </w:rPr>
              <w:t xml:space="preserve">Test mock verisi</w:t>
            </w:r>
          </w:p>
        </w:tc>
      </w:tr>
      <w:tr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Generic Secret (users.yml)</w:t>
            </w:r>
          </w:p>
        </w:tc>
        <w:tc>
          <w:tcPr>
            <w:tcW w:type="dxa" w:w="1700"/>
            <w:shd w:fill="E8F5E9" w:val="clear"/>
          </w:tcPr>
          <w:p>
            <w:r>
              <w:rPr>
                <w:sz w:val="17"/>
                <w:szCs w:val="17"/>
              </w:rPr>
              <w:t xml:space="preserve">Yalancı Pozitif</w:t>
            </w:r>
          </w:p>
        </w:tc>
        <w:tc>
          <w:tcPr>
            <w:tcW w:type="dxa" w:w="700"/>
            <w:shd w:fill="E8F5E9" w:val="clear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838"/>
            <w:shd w:fill="E8F5E9" w:val="clear"/>
          </w:tcPr>
          <w:p>
            <w:r>
              <w:rPr>
                <w:sz w:val="17"/>
                <w:szCs w:val="17"/>
              </w:rPr>
              <w:t xml:space="preserve">Seed veri</w:t>
            </w:r>
          </w:p>
        </w:tc>
      </w:tr>
    </w:tbl>
    <w:p>
      <w:pPr>
        <w:pStyle w:val="Heading3"/>
        <w:spacing w:after="100" w:before="220"/>
      </w:pPr>
      <w:r>
        <w:t xml:space="preserve">3.2.3 Trivy / npm audit — Kritik Örneklem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2100"/>
        <w:gridCol w:w="2038"/>
      </w:tblGrid>
      <w:tr>
        <w:trPr>
          <w:tblHeader/>
        </w:trPr>
        <w:tc>
          <w:tcPr>
            <w:tcW w:type="dxa" w:w="21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34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Bulgu</w:t>
            </w:r>
          </w:p>
        </w:tc>
        <w:tc>
          <w:tcPr>
            <w:tcW w:type="dxa" w:w="21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Sınıflandırma</w:t>
            </w:r>
          </w:p>
        </w:tc>
        <w:tc>
          <w:tcPr>
            <w:tcW w:type="dxa" w:w="2038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CWE</w:t>
            </w:r>
          </w:p>
        </w:tc>
      </w:tr>
      <w:tr>
        <w:tc>
          <w:tcPr>
            <w:tcW w:type="dxa" w:w="2100"/>
            <w:shd w:fill="E8F5E9" w:val="clear"/>
          </w:tcPr>
          <w:p>
            <w:r>
              <w:rPr>
                <w:sz w:val="17"/>
                <w:szCs w:val="17"/>
              </w:rPr>
              <w:t xml:space="preserve">Trivy (image)</w:t>
            </w:r>
          </w:p>
        </w:tc>
        <w:tc>
          <w:tcPr>
            <w:tcW w:type="dxa" w:w="3400"/>
            <w:shd w:fill="E8F5E9" w:val="clear"/>
          </w:tcPr>
          <w:p>
            <w:r>
              <w:rPr>
                <w:sz w:val="17"/>
                <w:szCs w:val="17"/>
              </w:rPr>
              <w:t xml:space="preserve">7 adet CRITICAL CVE (base image paketleri)</w:t>
            </w:r>
          </w:p>
        </w:tc>
        <w:tc>
          <w:tcPr>
            <w:tcW w:type="dxa" w:w="2100"/>
            <w:shd w:fill="E8F5E9" w:val="clear"/>
          </w:tcPr>
          <w:p>
            <w:r>
              <w:rPr>
                <w:sz w:val="17"/>
                <w:szCs w:val="17"/>
              </w:rPr>
              <w:t xml:space="preserve">Doğru Pozitif</w:t>
            </w:r>
          </w:p>
        </w:tc>
        <w:tc>
          <w:tcPr>
            <w:tcW w:type="dxa" w:w="2038"/>
            <w:shd w:fill="E8F5E9" w:val="clear"/>
          </w:tcPr>
          <w:p>
            <w:r>
              <w:rPr>
                <w:sz w:val="17"/>
                <w:szCs w:val="17"/>
              </w:rPr>
              <w:t xml:space="preserve">CWE-1104</w:t>
            </w:r>
          </w:p>
        </w:tc>
      </w:tr>
      <w:tr>
        <w:tc>
          <w:tcPr>
            <w:tcW w:type="dxa" w:w="2100"/>
            <w:shd w:val="clear"/>
          </w:tcPr>
          <w:p>
            <w:r>
              <w:rPr>
                <w:sz w:val="17"/>
                <w:szCs w:val="17"/>
              </w:rPr>
              <w:t xml:space="preserve">npm audit (backend)</w:t>
            </w:r>
          </w:p>
        </w:tc>
        <w:tc>
          <w:tcPr>
            <w:tcW w:type="dxa" w:w="3400"/>
            <w:shd w:val="clear"/>
          </w:tcPr>
          <w:p>
            <w:r>
              <w:rPr>
                <w:sz w:val="17"/>
                <w:szCs w:val="17"/>
              </w:rPr>
              <w:t xml:space="preserve">7 adet Critical bağımlılık</w:t>
            </w:r>
          </w:p>
        </w:tc>
        <w:tc>
          <w:tcPr>
            <w:tcW w:type="dxa" w:w="2100"/>
            <w:shd w:val="clear"/>
          </w:tcPr>
          <w:p>
            <w:r>
              <w:rPr>
                <w:sz w:val="17"/>
                <w:szCs w:val="17"/>
              </w:rPr>
              <w:t xml:space="preserve">Doğru Pozitif</w:t>
            </w:r>
          </w:p>
        </w:tc>
        <w:tc>
          <w:tcPr>
            <w:tcW w:type="dxa" w:w="2038"/>
            <w:shd w:val="clear"/>
          </w:tcPr>
          <w:p>
            <w:r>
              <w:rPr>
                <w:sz w:val="17"/>
                <w:szCs w:val="17"/>
              </w:rPr>
              <w:t xml:space="preserve">CWE-1104</w:t>
            </w:r>
          </w:p>
        </w:tc>
      </w:tr>
      <w:tr>
        <w:tc>
          <w:tcPr>
            <w:tcW w:type="dxa" w:w="2100"/>
            <w:shd w:fill="E8F5E9" w:val="clear"/>
          </w:tcPr>
          <w:p>
            <w:r>
              <w:rPr>
                <w:sz w:val="17"/>
                <w:szCs w:val="17"/>
              </w:rPr>
              <w:t xml:space="preserve">npm audit (frontend)</w:t>
            </w:r>
          </w:p>
        </w:tc>
        <w:tc>
          <w:tcPr>
            <w:tcW w:type="dxa" w:w="3400"/>
            <w:shd w:fill="E8F5E9" w:val="clear"/>
          </w:tcPr>
          <w:p>
            <w:r>
              <w:rPr>
                <w:sz w:val="17"/>
                <w:szCs w:val="17"/>
              </w:rPr>
              <w:t xml:space="preserve">0 Critical, 5 High (dolaylı bağımlılık)</w:t>
            </w:r>
          </w:p>
        </w:tc>
        <w:tc>
          <w:tcPr>
            <w:tcW w:type="dxa" w:w="2100"/>
            <w:shd w:fill="E8F5E9" w:val="clear"/>
          </w:tcPr>
          <w:p>
            <w:r>
              <w:rPr>
                <w:sz w:val="17"/>
                <w:szCs w:val="17"/>
              </w:rPr>
              <w:t xml:space="preserve">Kabul Edilebilir Risk</w:t>
            </w:r>
          </w:p>
        </w:tc>
        <w:tc>
          <w:tcPr>
            <w:tcW w:type="dxa" w:w="2038"/>
            <w:shd w:fill="E8F5E9" w:val="clear"/>
          </w:tcPr>
          <w:p>
            <w:r>
              <w:rPr>
                <w:sz w:val="17"/>
                <w:szCs w:val="17"/>
              </w:rPr>
              <w:t xml:space="preserve">CWE-1104</w:t>
            </w:r>
          </w:p>
        </w:tc>
      </w:tr>
      <w:tr>
        <w:tc>
          <w:tcPr>
            <w:tcW w:type="dxa" w:w="2100"/>
            <w:shd w:val="clear"/>
          </w:tcPr>
          <w:p>
            <w:r>
              <w:rPr>
                <w:sz w:val="17"/>
                <w:szCs w:val="17"/>
              </w:rPr>
              <w:t xml:space="preserve">Trivy (config/IaC)</w:t>
            </w:r>
          </w:p>
        </w:tc>
        <w:tc>
          <w:tcPr>
            <w:tcW w:type="dxa" w:w="3400"/>
            <w:shd w:val="clear"/>
          </w:tcPr>
          <w:p>
            <w:r>
              <w:rPr>
                <w:sz w:val="17"/>
                <w:szCs w:val="17"/>
              </w:rPr>
              <w:t xml:space="preserve">2 adet HIGH (Dockerfile — root user)</w:t>
            </w:r>
          </w:p>
        </w:tc>
        <w:tc>
          <w:tcPr>
            <w:tcW w:type="dxa" w:w="2100"/>
            <w:shd w:val="clear"/>
          </w:tcPr>
          <w:p>
            <w:r>
              <w:rPr>
                <w:sz w:val="17"/>
                <w:szCs w:val="17"/>
              </w:rPr>
              <w:t xml:space="preserve">Doğru Pozitif</w:t>
            </w:r>
          </w:p>
        </w:tc>
        <w:tc>
          <w:tcPr>
            <w:tcW w:type="dxa" w:w="2038"/>
            <w:shd w:val="clear"/>
          </w:tcPr>
          <w:p>
            <w:r>
              <w:rPr>
                <w:sz w:val="17"/>
                <w:szCs w:val="17"/>
              </w:rPr>
              <w:t xml:space="preserve">CWE-250</w:t>
            </w:r>
          </w:p>
        </w:tc>
      </w:tr>
    </w:tbl>
    <w:p>
      <w:pPr>
        <w:pStyle w:val="Heading2"/>
        <w:spacing w:after="140" w:before="280"/>
      </w:pPr>
      <w:r>
        <w:t xml:space="preserve">3.3 Genel Yalancı Pozitif Oranı</w:t>
      </w:r>
    </w:p>
    <w:p>
      <w:pPr>
        <w:spacing w:after="120"/>
      </w:pPr>
      <w:r>
        <w:t xml:space="preserve">Toplam triyaj edilen bulgu: 192  |  Doğru Pozitif: 22  |  Yalancı Pozitif: 153  |  Kabul Edilebilir Risk: 6</w:t>
      </w:r>
    </w:p>
    <w:p>
      <w:pPr>
        <w:spacing w:after="120"/>
      </w:pPr>
      <w:r>
        <w:rPr>
          <w:b/>
          <w:bCs/>
          <w:color w:val="B00020"/>
          <w:sz w:val="22"/>
          <w:szCs w:val="22"/>
        </w:rPr>
        <w:t xml:space="preserve">Genel Yalancı Pozitif Oranı: 153/192 ≈ %79.7</w:t>
      </w:r>
    </w:p>
    <w:p>
      <w:pPr>
        <w:spacing w:after="160" w:before="80"/>
      </w:pPr>
      <w:r>
        <w:rPr>
          <w:i/>
          <w:iCs/>
          <w:color w:val="6B6B6B"/>
          <w:sz w:val="20"/>
          <w:szCs w:val="20"/>
        </w:rPr>
        <w:t xml:space="preserve">Not: Hafta 3'te eklenen özel Semgrep kuralları ve .semgrepignore ile SAST tarafında ayrı bir gürültü azaltma ölçümü yapılmıştır: 46 bulgudan 24 bulguya düşüş (%47.8 azalma) — detaylar Bölüm 7'de.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4. Araçların Kaçırdığı Zafiyetler (False Negatives)</w:t>
      </w:r>
    </w:p>
    <w:p>
      <w:pPr>
        <w:spacing w:after="120"/>
      </w:pPr>
      <w:r>
        <w:t xml:space="preserve">SAST araçlarının uygulamanın iş mantığını ve mimarisini (context) bilememesi nedeniyle kaçırdığı, yalnızca manuel inceleme ile tespit edilebilen 3 kritik zafiyet aşağıda detaylandırılmıştır.</w:t>
      </w:r>
    </w:p>
    <w:p>
      <w:pPr>
        <w:pStyle w:val="Heading2"/>
        <w:spacing w:after="140" w:before="280"/>
      </w:pPr>
      <w:r>
        <w:t xml:space="preserve">4.1 IDOR / BOLA (Sepet Manipülasyonu)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Source: req.params.id (ts:18)  |  Sink: models.Basket.findOne (ts:19)</w:t>
      </w:r>
    </w:p>
    <w:p>
      <w:pPr>
        <w:spacing w:after="120"/>
      </w:pPr>
      <w:r>
        <w:t xml:space="preserve">Neden araç kaçırdı: Kodda sözdizimsel bir hata yoktur. Araçlar, talep edilen sepet ID'sinin işlemi yapan kullanıcının oturumuyla eşleşmesi gerektiği iş kuralını bilemez.</w:t>
      </w:r>
    </w:p>
    <w:p>
      <w:pPr>
        <w:pStyle w:val="Heading2"/>
        <w:spacing w:after="140" w:before="280"/>
      </w:pPr>
      <w:r>
        <w:t xml:space="preserve">4.2 Brute Force (Rate Limiting Eksikliği)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Source: req.body.email / req.body.password (ts:34)  |  Sink: models.User.find (ts:34)</w:t>
      </w:r>
    </w:p>
    <w:p>
      <w:pPr>
        <w:spacing w:after="120"/>
      </w:pPr>
      <w:r>
        <w:t xml:space="preserve">Neden araç kaçırdı: Bu bir kodlama hatası değil, mimari bir eksikliktir — hesabı kilitleyecek koruyucu katman hiç yazılmadığı için araçlar yazılmayan kodu tespit edemez.</w:t>
      </w:r>
    </w:p>
    <w:p>
      <w:pPr>
        <w:pStyle w:val="Heading2"/>
        <w:spacing w:after="140" w:before="280"/>
      </w:pPr>
      <w:r>
        <w:t xml:space="preserve">4.3 Broken Access Control (Scoreboard)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Source: /#/score-board (ts:185-188)  |  Sink: ScoreBoardComponent çağrısı</w:t>
      </w:r>
    </w:p>
    <w:p>
      <w:pPr>
        <w:spacing w:after="120"/>
      </w:pPr>
      <w:r>
        <w:t xml:space="preserve">Neden araç kaçırdı: Araçlar hangi sayfanın herkese açık, hangisinin yönetici özel olması gerektiğine karar veremez.</w:t>
      </w:r>
    </w:p>
    <w:p>
      <w:pPr>
        <w:pStyle w:val="Heading2"/>
        <w:spacing w:after="140" w:before="280"/>
      </w:pPr>
      <w:r>
        <w:t xml:space="preserve">4.4 Genel Değerlendirme</w:t>
      </w:r>
    </w:p>
    <w:p>
      <w:pPr>
        <w:spacing w:after="120"/>
      </w:pPr>
      <w:r>
        <w:t xml:space="preserve">Her üç bulgu da ortak bir örüntü paylaşıyor: kod sözdizimsel olarak temiz görünüyor, eksik olan şey bir güvenlik kontrolünün kendisi. Bu, otomatik taramanın manuel kod incelemesiyle neden tamamlanması gerektiğinin en somut kanıtıdır.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5. Düzeltmeler (Remediation) — Öncesi/Sonrası Kod ve PoC Doğrulaması</w:t>
      </w:r>
    </w:p>
    <w:p>
      <w:pPr>
        <w:spacing w:after="120"/>
      </w:pPr>
      <w:r>
        <w:t xml:space="preserve">Aşağıdaki 6 kritik/yüksek CVSS'li zafiyet ayrı ayrı, kod düzeltmesi + derleme kontrolü + PoC testi ile derinlemesine düzeltilmiştir. Kalan 7 orta/düşük CVSS'li bulgu tek bir batch PR'da özet olarak düzeltilmiştir (bkz. 5.7).</w:t>
      </w:r>
    </w:p>
    <w:p>
      <w:pPr>
        <w:pStyle w:val="Heading2"/>
        <w:spacing w:after="140" w:before="280"/>
      </w:pPr>
      <w:r>
        <w:t xml:space="preserve">5.1 SQL Injection — Login (CVSS 9.8)</w:t>
      </w:r>
    </w:p>
    <w:p>
      <w:pPr>
        <w:spacing w:after="120"/>
      </w:pPr>
      <w:r>
        <w:t xml:space="preserve">Dosya: routes/login.ts</w:t>
      </w:r>
    </w:p>
    <w:p>
      <w:pPr>
        <w:spacing w:after="120"/>
      </w:pPr>
      <w:r>
        <w:rPr>
          <w:b/>
          <w:bCs/>
          <w:color w:val="B00020"/>
        </w:rPr>
        <w:t xml:space="preserve">Öncesi (güvensiz):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models.sequelize.query(`SELECT * FROM Users WHERE email = '${req.body.email}'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AND password = '${security.hash(req.body.password)}'`, {...})</w:t>
      </w:r>
    </w:p>
    <w:p>
      <w:pPr>
        <w:spacing w:after="120"/>
      </w:pPr>
      <w:r>
        <w:rPr>
          <w:b/>
          <w:bCs/>
          <w:color w:val="2E7D32"/>
        </w:rPr>
        <w:t xml:space="preserve">Sonrası (güvenli):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models.sequelize.query(`SELECT * FROM Users WHERE email = :email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AND password = :password`, { replacements: { email, password } })</w:t>
      </w:r>
    </w:p>
    <w:p>
      <w:pPr>
        <w:spacing w:after="120"/>
      </w:pPr>
      <w:r>
        <w:t xml:space="preserve">PoC Doğrulama: Email alanına ' OR 1=1-- girilerek admin hesabına authentication bypass ile giriş yapılabiliyordu (Login Admin challenge çözülüyordu). Düzeltme sonrası aynı payload reddediliyor.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Şekil 5.1 — Öncesi: SQLi payload'ı ile 'Login Admin' challenge'ının çözülmesi</w:t>
      </w:r>
    </w:p>
    <w:p>
      <w:pPr>
        <w:pStyle w:val="Heading2"/>
        <w:spacing w:after="140" w:before="280"/>
      </w:pPr>
      <w:r>
        <w:t xml:space="preserve">5.2 SQL Injection — Search (CVSS 9.1)</w:t>
      </w:r>
    </w:p>
    <w:p>
      <w:pPr>
        <w:spacing w:after="120"/>
      </w:pPr>
      <w:r>
        <w:t xml:space="preserve">Dosya: routes/search.ts</w:t>
      </w:r>
    </w:p>
    <w:p>
      <w:pPr>
        <w:spacing w:after="120"/>
      </w:pPr>
      <w:r>
        <w:rPr>
          <w:b/>
          <w:bCs/>
          <w:color w:val="B00020"/>
        </w:rPr>
        <w:t xml:space="preserve">Öncesi (güvensiz):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models.sequelize.query(`SELECT * FROM Products WHERE name LIKE '%${criteria}%'`)</w:t>
      </w:r>
    </w:p>
    <w:p>
      <w:pPr>
        <w:spacing w:after="120"/>
      </w:pPr>
      <w:r>
        <w:rPr>
          <w:b/>
          <w:bCs/>
          <w:color w:val="2E7D32"/>
        </w:rPr>
        <w:t xml:space="preserve">Sonrası (güvenli):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models.sequelize.query(`SELECT * FROM Products WHERE name LIKE :criteria`, { replacements: { criteria: `%${criteria}%` } })</w:t>
      </w:r>
    </w:p>
    <w:p>
      <w:pPr>
        <w:spacing w:after="120"/>
      </w:pPr>
      <w:r>
        <w:t xml:space="preserve">PoC Doğrulama: Arama kutusuna tek tırnak (') girildi. Düzeltme sonrası sayfa hatasız şekilde normal sonuç döndürüyor.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Şekil 5.2 — Sonrası: Arama kutusundaki (') karakteri SQL hatası oluşturmuyor</w:t>
      </w:r>
    </w:p>
    <w:p>
      <w:pPr>
        <w:pStyle w:val="Heading2"/>
        <w:spacing w:after="140" w:before="280"/>
      </w:pPr>
      <w:r>
        <w:t xml:space="preserve">5.3 Code Injection / RCE — B2B Order (CVSS 8.2)</w:t>
      </w:r>
    </w:p>
    <w:p>
      <w:pPr>
        <w:spacing w:after="120"/>
      </w:pPr>
      <w:r>
        <w:t xml:space="preserve">Dosya: routes/b2bOrder.ts</w:t>
      </w:r>
    </w:p>
    <w:p>
      <w:pPr>
        <w:spacing w:after="120"/>
      </w:pPr>
      <w:r>
        <w:rPr>
          <w:b/>
          <w:bCs/>
          <w:color w:val="B00020"/>
        </w:rPr>
        <w:t xml:space="preserve">Öncesi (güvensiz):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const sandbox = { safeEval, orderLinesData }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vm.createContext(sandbox)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vm.runInContext('safeEval(orderLinesData)', sandbox, { timeout: 2000 })</w:t>
      </w:r>
    </w:p>
    <w:p>
      <w:pPr>
        <w:spacing w:after="120"/>
      </w:pPr>
      <w:r>
        <w:rPr>
          <w:b/>
          <w:bCs/>
          <w:color w:val="2E7D32"/>
        </w:rPr>
        <w:t xml:space="preserve">Sonrası (güvenli):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JSON.parse(orderLinesData)</w:t>
      </w:r>
    </w:p>
    <w:p>
      <w:pPr>
        <w:spacing w:after="120"/>
      </w:pPr>
      <w:r>
        <w:t xml:space="preserve">PoC Doğrulama: Sandbox escape payload'ı (this.constructor.constructor("return process")().exit()) gönderildi. Düzeltme sonrası istek hemen 500 hatası döndü, sunucu process.exit()'ten etkilenmeden çalışmaya devam etti.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Şekil 5.3 — Sonrası: JSON.parse ile düzeltilmiş kod ve saldırı sonrası sunucunun sağlıklı (200 OK) yanıt vermesi</w:t>
      </w:r>
    </w:p>
    <w:p>
      <w:pPr>
        <w:pStyle w:val="Heading2"/>
        <w:spacing w:after="140" w:before="280"/>
      </w:pPr>
      <w:r>
        <w:t xml:space="preserve">5.4 Mass Assignment — Admin Register (CVSS 8.1)</w:t>
      </w:r>
    </w:p>
    <w:p>
      <w:pPr>
        <w:spacing w:after="120"/>
      </w:pPr>
      <w:r>
        <w:t xml:space="preserve">Dosya: server.ts</w:t>
      </w:r>
    </w:p>
    <w:p>
      <w:pPr>
        <w:spacing w:after="120"/>
      </w:pPr>
      <w:r>
        <w:rPr>
          <w:b/>
          <w:bCs/>
          <w:color w:val="B00020"/>
        </w:rPr>
        <w:t xml:space="preserve">Öncesi (güvensiz):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resource.create.send.before((req, res, context) =&gt; {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WalletModel.create({ UserId: context.instance.id })...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20"/>
      </w:pPr>
      <w:r>
        <w:rPr>
          <w:b/>
          <w:bCs/>
          <w:color w:val="2E7D32"/>
        </w:rPr>
        <w:t xml:space="preserve">Sonrası (güvenli):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resource.create.write.before((req, res, context) =&gt; {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if (req.body?.role !== undefined) delete req.body.role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if (context.attributes?.role !== undefined) delete context.attributes.role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return context.continue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20"/>
      </w:pPr>
      <w:r>
        <w:t xml:space="preserve">PoC Doğrulama: POST /api/Users isteğine role:"admin" eklendi. Öncesi: role "admin" olarak kaydediliyordu. Sonrası: role otomatik "customer" atanıyor (test sonucu terminal çıktısıyla doğrulanmıştır).</w:t>
      </w:r>
    </w:p>
    <w:p>
      <w:pPr>
        <w:pStyle w:val="Heading2"/>
        <w:spacing w:after="140" w:before="280"/>
      </w:pPr>
      <w:r>
        <w:t xml:space="preserve">5.5 Eval Injection / SSTI — userProfile (CVSS 8.6)</w:t>
      </w:r>
    </w:p>
    <w:p>
      <w:pPr>
        <w:spacing w:after="120"/>
      </w:pPr>
      <w:r>
        <w:t xml:space="preserve">Dosya: routes/userProfile.ts</w:t>
      </w:r>
    </w:p>
    <w:p>
      <w:pPr>
        <w:spacing w:after="120"/>
      </w:pPr>
      <w:r>
        <w:rPr>
          <w:b/>
          <w:bCs/>
          <w:color w:val="B00020"/>
        </w:rPr>
        <w:t xml:space="preserve">Öncesi (güvensiz):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if (username?.match(/#{(.*)}/) !== null &amp;&amp; ...) {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const code = username?.substring(2, username.length - 1)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username = eval(code)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E7D32"/>
        </w:rPr>
        <w:t xml:space="preserve">Sonrası (güvenli):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let username = user.username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username = '\\' + username</w:t>
      </w:r>
    </w:p>
    <w:p>
      <w:pPr>
        <w:spacing w:after="120"/>
      </w:pPr>
      <w:r>
        <w:t xml:space="preserve">PoC Doğrulama: Username alanına #{7*7} girildi. Öncesi: sayfa 49 gösteriyordu (kod çalıştırılmış). Sonrası: sayfa #{7*7} gösteriyor (literal metin, hesaplanmamış).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Şekil 5.4 — Sonrası: #{7*7} literal metin olarak görüntüleniyor, hesaplanmıyor</w:t>
      </w:r>
    </w:p>
    <w:p>
      <w:pPr>
        <w:pStyle w:val="Heading2"/>
        <w:spacing w:after="140" w:before="280"/>
      </w:pPr>
      <w:r>
        <w:t xml:space="preserve">5.6 LFI / Null Byte Poisoning — fileServer (CVSS 7.5)</w:t>
      </w:r>
    </w:p>
    <w:p>
      <w:pPr>
        <w:spacing w:after="120"/>
      </w:pPr>
      <w:r>
        <w:t xml:space="preserve">Dosya: routes/fileServer.ts</w:t>
      </w:r>
    </w:p>
    <w:p>
      <w:pPr>
        <w:spacing w:after="120"/>
      </w:pPr>
      <w:r>
        <w:rPr>
          <w:b/>
          <w:bCs/>
          <w:color w:val="B00020"/>
        </w:rPr>
        <w:t xml:space="preserve">Öncesi (güvensiz):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if (file &amp;&amp; endsWithAllowlistedFileType(file)) {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file = security.cutOffPoisonNullByte(file)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res.sendFile(...)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color w:val="2E7D32"/>
        </w:rPr>
        <w:t xml:space="preserve">Sonrası (güvenli):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file = security.cutOffPoisonNullByte(file)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if (file &amp;&amp; endsWithAllowlistedFileType(file)) {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res.sendFile(...)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PoC Doğrulama: GET /ftp/package.json.bak%2500.md isteği — öncesi 200 OK ile hassas dosya dönüyordu, sonrası 403 Forbidden. Normal erişim (/ftp/legal.md) sorunsuz çalışmaya devam ediyor.</w:t>
      </w:r>
    </w:p>
    <w:p>
      <w:pPr>
        <w:pStyle w:val="Heading2"/>
        <w:spacing w:after="140" w:before="280"/>
      </w:pPr>
      <w:r>
        <w:t xml:space="preserve">5.7 Diğer Düzeltmeler (Batch — Özet)</w:t>
      </w:r>
    </w:p>
    <w:p>
      <w:pPr>
        <w:spacing w:after="120"/>
      </w:pPr>
      <w:r>
        <w:t xml:space="preserve">Aşağıdaki 7 orta/düşük CVSS'li bulgu, tek bir branch'te (fix/remaining-findings-batch), her biri ayrı commit olarak, PoC ile doğrulanarak düzeltilmiştir: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3200"/>
        <w:gridCol w:w="2338"/>
      </w:tblGrid>
      <w:tr>
        <w:trPr>
          <w:tblHeader/>
        </w:trPr>
        <w:tc>
          <w:tcPr>
            <w:tcW w:type="dxa" w:w="24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Zafiyet</w:t>
            </w:r>
          </w:p>
        </w:tc>
        <w:tc>
          <w:tcPr>
            <w:tcW w:type="dxa" w:w="7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CVSS</w:t>
            </w:r>
          </w:p>
        </w:tc>
        <w:tc>
          <w:tcPr>
            <w:tcW w:type="dxa" w:w="32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Düzeltme Özeti</w:t>
            </w:r>
          </w:p>
        </w:tc>
        <w:tc>
          <w:tcPr>
            <w:tcW w:type="dxa" w:w="2338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PoC Sonucu</w:t>
            </w:r>
          </w:p>
        </w:tc>
      </w:tr>
      <w:tr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CSRF (Password Change)</w:t>
            </w:r>
          </w:p>
        </w:tc>
        <w:tc>
          <w:tcPr>
            <w:tcW w:type="dxa" w:w="700"/>
            <w:shd w:fill="E8F5E9" w:val="clear"/>
          </w:tcPr>
          <w:p>
            <w:r>
              <w:rPr>
                <w:sz w:val="17"/>
                <w:szCs w:val="17"/>
              </w:rPr>
              <w:t xml:space="preserve">6.5</w:t>
            </w:r>
          </w:p>
        </w:tc>
        <w:tc>
          <w:tcPr>
            <w:tcW w:type="dxa" w:w="3200"/>
            <w:shd w:fill="E8F5E9" w:val="clear"/>
          </w:tcPr>
          <w:p>
            <w:r>
              <w:rPr>
                <w:sz w:val="17"/>
                <w:szCs w:val="17"/>
              </w:rPr>
              <w:t xml:space="preserve">Mevcut şifre kontrolü zorunlu hale getirildi</w:t>
            </w:r>
          </w:p>
        </w:tc>
        <w:tc>
          <w:tcPr>
            <w:tcW w:type="dxa" w:w="2338"/>
            <w:shd w:fill="E8F5E9" w:val="clear"/>
          </w:tcPr>
          <w:p>
            <w:r>
              <w:rPr>
                <w:sz w:val="17"/>
                <w:szCs w:val="17"/>
              </w:rPr>
              <w:t xml:space="preserve">current parametresi olmadan istek → 401</w:t>
            </w:r>
          </w:p>
        </w:tc>
      </w:tr>
      <w:tr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IDOR/BOLA (Basket)</w:t>
            </w:r>
          </w:p>
        </w:tc>
        <w:tc>
          <w:tcPr>
            <w:tcW w:type="dxa" w:w="700"/>
            <w:shd w:val="clear"/>
          </w:tcPr>
          <w:p>
            <w:r>
              <w:rPr>
                <w:sz w:val="17"/>
                <w:szCs w:val="17"/>
              </w:rPr>
              <w:t xml:space="preserve">6.5</w:t>
            </w:r>
          </w:p>
        </w:tc>
        <w:tc>
          <w:tcPr>
            <w:tcW w:type="dxa" w:w="3200"/>
            <w:shd w:val="clear"/>
          </w:tcPr>
          <w:p>
            <w:r>
              <w:rPr>
                <w:sz w:val="17"/>
                <w:szCs w:val="17"/>
              </w:rPr>
              <w:t xml:space="preserve">Sepet sahiplik kontrolü eklendi</w:t>
            </w:r>
          </w:p>
        </w:tc>
        <w:tc>
          <w:tcPr>
            <w:tcW w:type="dxa" w:w="2338"/>
            <w:shd w:val="clear"/>
          </w:tcPr>
          <w:p>
            <w:r>
              <w:rPr>
                <w:sz w:val="17"/>
                <w:szCs w:val="17"/>
              </w:rPr>
              <w:t xml:space="preserve">Başkasının sepetine erişim → 403</w:t>
            </w:r>
          </w:p>
        </w:tc>
      </w:tr>
      <w:tr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Property Injection (currentUser)</w:t>
            </w:r>
          </w:p>
        </w:tc>
        <w:tc>
          <w:tcPr>
            <w:tcW w:type="dxa" w:w="700"/>
            <w:shd w:fill="E8F5E9" w:val="clear"/>
          </w:tcPr>
          <w:p>
            <w:r>
              <w:rPr>
                <w:sz w:val="17"/>
                <w:szCs w:val="17"/>
              </w:rPr>
              <w:t xml:space="preserve">6.5</w:t>
            </w:r>
          </w:p>
        </w:tc>
        <w:tc>
          <w:tcPr>
            <w:tcW w:type="dxa" w:w="3200"/>
            <w:shd w:fill="E8F5E9" w:val="clear"/>
          </w:tcPr>
          <w:p>
            <w:r>
              <w:rPr>
                <w:sz w:val="17"/>
                <w:szCs w:val="17"/>
              </w:rPr>
              <w:t xml:space="preserve">Whitelist (ALLOWED_FIELDS) eklendi</w:t>
            </w:r>
          </w:p>
        </w:tc>
        <w:tc>
          <w:tcPr>
            <w:tcW w:type="dxa" w:w="2338"/>
            <w:shd w:fill="E8F5E9" w:val="clear"/>
          </w:tcPr>
          <w:p>
            <w:r>
              <w:rPr>
                <w:sz w:val="17"/>
                <w:szCs w:val="17"/>
              </w:rPr>
              <w:t xml:space="preserve">fields=password,totpSecret → boş obje</w:t>
            </w:r>
          </w:p>
        </w:tc>
      </w:tr>
      <w:tr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DOM XSS (Search)</w:t>
            </w:r>
          </w:p>
        </w:tc>
        <w:tc>
          <w:tcPr>
            <w:tcW w:type="dxa" w:w="700"/>
            <w:shd w:val="clear"/>
          </w:tcPr>
          <w:p>
            <w:r>
              <w:rPr>
                <w:sz w:val="17"/>
                <w:szCs w:val="17"/>
              </w:rPr>
              <w:t xml:space="preserve">6.1</w:t>
            </w:r>
          </w:p>
        </w:tc>
        <w:tc>
          <w:tcPr>
            <w:tcW w:type="dxa" w:w="3200"/>
            <w:shd w:val="clear"/>
          </w:tcPr>
          <w:p>
            <w:r>
              <w:rPr>
                <w:sz w:val="17"/>
                <w:szCs w:val="17"/>
              </w:rPr>
              <w:t xml:space="preserve">bypassSecurityTrustHtml() kaldırıldı</w:t>
            </w:r>
          </w:p>
        </w:tc>
        <w:tc>
          <w:tcPr>
            <w:tcW w:type="dxa" w:w="2338"/>
            <w:shd w:val="clear"/>
          </w:tcPr>
          <w:p>
            <w:r>
              <w:rPr>
                <w:sz w:val="17"/>
                <w:szCs w:val="17"/>
              </w:rPr>
              <w:t xml:space="preserve">&lt;iframe&gt; payload'ı düz metin olarak görüntüleniyor, alert açılmıyor</w:t>
            </w:r>
          </w:p>
        </w:tc>
      </w:tr>
      <w:tr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Broken Access Control (Scoreboard)</w:t>
            </w:r>
          </w:p>
        </w:tc>
        <w:tc>
          <w:tcPr>
            <w:tcW w:type="dxa" w:w="700"/>
            <w:shd w:fill="E8F5E9" w:val="clear"/>
          </w:tcPr>
          <w:p>
            <w:r>
              <w:rPr>
                <w:sz w:val="17"/>
                <w:szCs w:val="17"/>
              </w:rPr>
              <w:t xml:space="preserve">5.3</w:t>
            </w:r>
          </w:p>
        </w:tc>
        <w:tc>
          <w:tcPr>
            <w:tcW w:type="dxa" w:w="3200"/>
            <w:shd w:fill="E8F5E9" w:val="clear"/>
          </w:tcPr>
          <w:p>
            <w:r>
              <w:rPr>
                <w:sz w:val="17"/>
                <w:szCs w:val="17"/>
              </w:rPr>
              <w:t xml:space="preserve">LoginGuard route'a eklendi</w:t>
            </w:r>
          </w:p>
        </w:tc>
        <w:tc>
          <w:tcPr>
            <w:tcW w:type="dxa" w:w="2338"/>
            <w:shd w:fill="E8F5E9" w:val="clear"/>
          </w:tcPr>
          <w:p>
            <w:r>
              <w:rPr>
                <w:sz w:val="17"/>
                <w:szCs w:val="17"/>
              </w:rPr>
              <w:t xml:space="preserve">Giriş yapmadan erişim → login sayfasına yönlendirme</w:t>
            </w:r>
          </w:p>
        </w:tc>
      </w:tr>
      <w:tr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Brute Force (Login)</w:t>
            </w:r>
          </w:p>
        </w:tc>
        <w:tc>
          <w:tcPr>
            <w:tcW w:type="dxa" w:w="700"/>
            <w:shd w:val="clear"/>
          </w:tcPr>
          <w:p>
            <w:r>
              <w:rPr>
                <w:sz w:val="17"/>
                <w:szCs w:val="17"/>
              </w:rPr>
              <w:t xml:space="preserve">5.3</w:t>
            </w:r>
          </w:p>
        </w:tc>
        <w:tc>
          <w:tcPr>
            <w:tcW w:type="dxa" w:w="3200"/>
            <w:shd w:val="clear"/>
          </w:tcPr>
          <w:p>
            <w:r>
              <w:rPr>
                <w:sz w:val="17"/>
                <w:szCs w:val="17"/>
              </w:rPr>
              <w:t xml:space="preserve">express-rate-limit ile 5dk/10 deneme sınırı</w:t>
            </w:r>
          </w:p>
        </w:tc>
        <w:tc>
          <w:tcPr>
            <w:tcW w:type="dxa" w:w="2338"/>
            <w:shd w:val="clear"/>
          </w:tcPr>
          <w:p>
            <w:r>
              <w:rPr>
                <w:sz w:val="17"/>
                <w:szCs w:val="17"/>
              </w:rPr>
              <w:t xml:space="preserve">11. deneme → 429 Too Many Requests</w:t>
            </w:r>
          </w:p>
        </w:tc>
      </w:tr>
      <w:tr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Open Redirect</w:t>
            </w:r>
          </w:p>
        </w:tc>
        <w:tc>
          <w:tcPr>
            <w:tcW w:type="dxa" w:w="700"/>
            <w:shd w:fill="E8F5E9" w:val="clear"/>
          </w:tcPr>
          <w:p>
            <w:r>
              <w:rPr>
                <w:sz w:val="17"/>
                <w:szCs w:val="17"/>
              </w:rPr>
              <w:t xml:space="preserve">4.7</w:t>
            </w:r>
          </w:p>
        </w:tc>
        <w:tc>
          <w:tcPr>
            <w:tcW w:type="dxa" w:w="3200"/>
            <w:shd w:fill="E8F5E9" w:val="clear"/>
          </w:tcPr>
          <w:p>
            <w:r>
              <w:rPr>
                <w:sz w:val="17"/>
                <w:szCs w:val="17"/>
              </w:rPr>
              <w:t xml:space="preserve">includes() yerine startsWith() kullanıldı</w:t>
            </w:r>
          </w:p>
        </w:tc>
        <w:tc>
          <w:tcPr>
            <w:tcW w:type="dxa" w:w="2338"/>
            <w:shd w:fill="E8F5E9" w:val="clear"/>
          </w:tcPr>
          <w:p>
            <w:r>
              <w:rPr>
                <w:sz w:val="17"/>
                <w:szCs w:val="17"/>
              </w:rPr>
              <w:t xml:space="preserve">evil.com bypass denemesi → 406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Şekil 5.5 — Property Injection sonrası: fields=password,totpSecret isteği boş obje döndürüyor</w:t>
      </w:r>
    </w:p>
    <w:p>
      <w:r>
        <w:br w:type="page"/>
      </w:r>
    </w:p>
    <w:p>
      <w:pPr>
        <w:pStyle w:val="Heading1"/>
        <w:spacing w:after="180" w:before="400"/>
      </w:pPr>
      <w:r>
        <w:t xml:space="preserve">6. CI/CD Güvenlik Pipeline'ı</w:t>
      </w:r>
    </w:p>
    <w:p>
      <w:pPr>
        <w:spacing w:after="120"/>
      </w:pPr>
      <w:r>
        <w:t xml:space="preserve">Proje gereksinimlerine uygun olarak GitHub Actions ile her push/PR'da otomatik çalışan, severity eşiğine göre build'i durduran bir güvenlik pipeline'ı kurulmuştur: .github/workflows/devsecops-security-pipeline.yml</w:t>
      </w:r>
    </w:p>
    <w:p>
      <w:pPr>
        <w:pStyle w:val="Heading2"/>
        <w:spacing w:after="140" w:before="280"/>
      </w:pPr>
      <w:r>
        <w:t xml:space="preserve">6.1 Pipeline Bileşenleri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438"/>
      </w:tblGrid>
      <w:tr>
        <w:trPr>
          <w:tblHeader/>
        </w:trPr>
        <w:tc>
          <w:tcPr>
            <w:tcW w:type="dxa" w:w="18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34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Araç</w:t>
            </w:r>
          </w:p>
        </w:tc>
        <w:tc>
          <w:tcPr>
            <w:tcW w:type="dxa" w:w="4438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 Gate</w:t>
            </w:r>
          </w:p>
        </w:tc>
      </w:tr>
      <w:tr>
        <w:tc>
          <w:tcPr>
            <w:tcW w:type="dxa" w:w="1800"/>
            <w:shd w:fill="E8F5E9" w:val="clear"/>
          </w:tcPr>
          <w:p>
            <w:r>
              <w:rPr>
                <w:sz w:val="17"/>
                <w:szCs w:val="17"/>
              </w:rPr>
              <w:t xml:space="preserve">SAST</w:t>
            </w:r>
          </w:p>
        </w:tc>
        <w:tc>
          <w:tcPr>
            <w:tcW w:type="dxa" w:w="3400"/>
            <w:shd w:fill="E8F5E9" w:val="clear"/>
          </w:tcPr>
          <w:p>
            <w:r>
              <w:rPr>
                <w:sz w:val="17"/>
                <w:szCs w:val="17"/>
              </w:rPr>
              <w:t xml:space="preserve">Semgrep (auto config)</w:t>
            </w:r>
          </w:p>
        </w:tc>
        <w:tc>
          <w:tcPr>
            <w:tcW w:type="dxa" w:w="4438"/>
            <w:shd w:fill="E8F5E9" w:val="clear"/>
          </w:tcPr>
          <w:p>
            <w:r>
              <w:rPr>
                <w:sz w:val="17"/>
                <w:szCs w:val="17"/>
              </w:rPr>
              <w:t xml:space="preserve">ERROR seviyeli bulgu varsa build fail</w:t>
            </w:r>
          </w:p>
        </w:tc>
      </w:tr>
      <w:tr>
        <w:tc>
          <w:tcPr>
            <w:tcW w:type="dxa" w:w="1800"/>
            <w:shd w:val="clear"/>
          </w:tcPr>
          <w:p>
            <w:r>
              <w:rPr>
                <w:sz w:val="17"/>
                <w:szCs w:val="17"/>
              </w:rPr>
              <w:t xml:space="preserve">SCA</w:t>
            </w:r>
          </w:p>
        </w:tc>
        <w:tc>
          <w:tcPr>
            <w:tcW w:type="dxa" w:w="3400"/>
            <w:shd w:val="clear"/>
          </w:tcPr>
          <w:p>
            <w:r>
              <w:rPr>
                <w:sz w:val="17"/>
                <w:szCs w:val="17"/>
              </w:rPr>
              <w:t xml:space="preserve">npm audit (backend + frontend ayrı)</w:t>
            </w:r>
          </w:p>
        </w:tc>
        <w:tc>
          <w:tcPr>
            <w:tcW w:type="dxa" w:w="4438"/>
            <w:shd w:val="clear"/>
          </w:tcPr>
          <w:p>
            <w:r>
              <w:rPr>
                <w:sz w:val="17"/>
                <w:szCs w:val="17"/>
              </w:rPr>
              <w:t xml:space="preserve">Critical seviyeli bulgu varsa build fail (--audit-level=critical)</w:t>
            </w:r>
          </w:p>
        </w:tc>
      </w:tr>
      <w:tr>
        <w:tc>
          <w:tcPr>
            <w:tcW w:type="dxa" w:w="1800"/>
            <w:shd w:fill="E8F5E9" w:val="clear"/>
          </w:tcPr>
          <w:p>
            <w:r>
              <w:rPr>
                <w:sz w:val="17"/>
                <w:szCs w:val="17"/>
              </w:rPr>
              <w:t xml:space="preserve">Secret Scanning</w:t>
            </w:r>
          </w:p>
        </w:tc>
        <w:tc>
          <w:tcPr>
            <w:tcW w:type="dxa" w:w="3400"/>
            <w:shd w:fill="E8F5E9" w:val="clear"/>
          </w:tcPr>
          <w:p>
            <w:r>
              <w:rPr>
                <w:sz w:val="17"/>
                <w:szCs w:val="17"/>
              </w:rPr>
              <w:t xml:space="preserve">Gitleaks (CLI kurulumu)</w:t>
            </w:r>
          </w:p>
        </w:tc>
        <w:tc>
          <w:tcPr>
            <w:tcW w:type="dxa" w:w="4438"/>
            <w:shd w:fill="E8F5E9" w:val="clear"/>
          </w:tcPr>
          <w:p>
            <w:r>
              <w:rPr>
                <w:sz w:val="17"/>
                <w:szCs w:val="17"/>
              </w:rPr>
              <w:t xml:space="preserve">Rapor üretir (exit-code 0, mevcut bulgular bilinen/triyaj edilmiş)</w:t>
            </w:r>
          </w:p>
        </w:tc>
      </w:tr>
      <w:tr>
        <w:tc>
          <w:tcPr>
            <w:tcW w:type="dxa" w:w="1800"/>
            <w:shd w:val="clear"/>
          </w:tcPr>
          <w:p>
            <w:r>
              <w:rPr>
                <w:sz w:val="17"/>
                <w:szCs w:val="17"/>
              </w:rPr>
              <w:t xml:space="preserve">Container Scan</w:t>
            </w:r>
          </w:p>
        </w:tc>
        <w:tc>
          <w:tcPr>
            <w:tcW w:type="dxa" w:w="3400"/>
            <w:shd w:val="clear"/>
          </w:tcPr>
          <w:p>
            <w:r>
              <w:rPr>
                <w:sz w:val="17"/>
                <w:szCs w:val="17"/>
              </w:rPr>
              <w:t xml:space="preserve">Trivy</w:t>
            </w:r>
          </w:p>
        </w:tc>
        <w:tc>
          <w:tcPr>
            <w:tcW w:type="dxa" w:w="4438"/>
            <w:shd w:val="clear"/>
          </w:tcPr>
          <w:p>
            <w:r>
              <w:rPr>
                <w:sz w:val="17"/>
                <w:szCs w:val="17"/>
              </w:rPr>
              <w:t xml:space="preserve">Critical/High bulgu varsa build fail (exit-code 1)</w:t>
            </w:r>
          </w:p>
        </w:tc>
      </w:tr>
    </w:tbl>
    <w:p>
      <w:pPr>
        <w:spacing w:after="160" w:before="80"/>
      </w:pPr>
      <w:r>
        <w:rPr>
          <w:i/>
          <w:iCs/>
          <w:color w:val="6B6B6B"/>
          <w:sz w:val="20"/>
          <w:szCs w:val="20"/>
        </w:rPr>
        <w:t xml:space="preserve">Not: Gitleaks için resmi gitleaks-action organizasyon repolarında ücretli lisans gerektirdiğinden, Gitleaks CLI doğrudan indirilip kurularak entegre edilmiştir.</w:t>
      </w:r>
    </w:p>
    <w:p>
      <w:pPr>
        <w:pStyle w:val="Heading2"/>
        <w:spacing w:after="140" w:before="280"/>
      </w:pPr>
      <w:r>
        <w:t xml:space="preserve">6.2 Pipeline Doğrulama Sonucu</w:t>
      </w:r>
    </w:p>
    <w:p>
      <w:pPr>
        <w:spacing w:after="120"/>
      </w:pPr>
      <w:r>
        <w:t xml:space="preserve">Pipeline gerçek bir PR üzerinde test edilmiş, 4 job da başarıyla tetiklenmiştir: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438"/>
      </w:tblGrid>
      <w:tr>
        <w:trPr>
          <w:tblHeader/>
        </w:trPr>
        <w:tc>
          <w:tcPr>
            <w:tcW w:type="dxa" w:w="18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24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  <w:tc>
          <w:tcPr>
            <w:tcW w:type="dxa" w:w="5438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800"/>
            <w:shd w:fill="E8F5E9" w:val="clear"/>
          </w:tcPr>
          <w:p>
            <w:r>
              <w:rPr>
                <w:sz w:val="17"/>
                <w:szCs w:val="17"/>
              </w:rPr>
              <w:t xml:space="preserve">Gitleaks</w:t>
            </w:r>
          </w:p>
        </w:tc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Başarılı</w:t>
            </w:r>
          </w:p>
        </w:tc>
        <w:tc>
          <w:tcPr>
            <w:tcW w:type="dxa" w:w="5438"/>
            <w:shd w:fill="E8F5E9" w:val="clear"/>
          </w:tcPr>
          <w:p>
            <w:r>
              <w:rPr>
                <w:sz w:val="17"/>
                <w:szCs w:val="17"/>
              </w:rPr>
              <w:t xml:space="preserve">Mevcut secret (RSA private key) tespit edildi — bilinen demo anahtarı</w:t>
            </w:r>
          </w:p>
        </w:tc>
      </w:tr>
      <w:tr>
        <w:tc>
          <w:tcPr>
            <w:tcW w:type="dxa" w:w="1800"/>
            <w:shd w:val="clear"/>
          </w:tcPr>
          <w:p>
            <w:r>
              <w:rPr>
                <w:sz w:val="17"/>
                <w:szCs w:val="17"/>
              </w:rPr>
              <w:t xml:space="preserve">Semgrep</w:t>
            </w:r>
          </w:p>
        </w:tc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Build Fail (kasıtlı)</w:t>
            </w:r>
          </w:p>
        </w:tc>
        <w:tc>
          <w:tcPr>
            <w:tcW w:type="dxa" w:w="5438"/>
            <w:shd w:val="clear"/>
          </w:tcPr>
          <w:p>
            <w:r>
              <w:rPr>
                <w:sz w:val="17"/>
                <w:szCs w:val="17"/>
              </w:rPr>
              <w:t xml:space="preserve">15 ERROR seviyeli bulgu — quality gate doğru tetiklendi</w:t>
            </w:r>
          </w:p>
        </w:tc>
      </w:tr>
      <w:tr>
        <w:tc>
          <w:tcPr>
            <w:tcW w:type="dxa" w:w="1800"/>
            <w:shd w:fill="E8F5E9" w:val="clear"/>
          </w:tcPr>
          <w:p>
            <w:r>
              <w:rPr>
                <w:sz w:val="17"/>
                <w:szCs w:val="17"/>
              </w:rPr>
              <w:t xml:space="preserve">npm audit</w:t>
            </w:r>
          </w:p>
        </w:tc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Build Fail (kasıtlı)</w:t>
            </w:r>
          </w:p>
        </w:tc>
        <w:tc>
          <w:tcPr>
            <w:tcW w:type="dxa" w:w="5438"/>
            <w:shd w:fill="E8F5E9" w:val="clear"/>
          </w:tcPr>
          <w:p>
            <w:r>
              <w:rPr>
                <w:sz w:val="17"/>
                <w:szCs w:val="17"/>
              </w:rPr>
              <w:t xml:space="preserve">47 bulgu (7 critical) — quality gate doğru tetiklendi</w:t>
            </w:r>
          </w:p>
        </w:tc>
      </w:tr>
      <w:tr>
        <w:tc>
          <w:tcPr>
            <w:tcW w:type="dxa" w:w="1800"/>
            <w:shd w:val="clear"/>
          </w:tcPr>
          <w:p>
            <w:r>
              <w:rPr>
                <w:sz w:val="17"/>
                <w:szCs w:val="17"/>
              </w:rPr>
              <w:t xml:space="preserve">Trivy</w:t>
            </w:r>
          </w:p>
        </w:tc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Build Fail (kasıtlı)</w:t>
            </w:r>
          </w:p>
        </w:tc>
        <w:tc>
          <w:tcPr>
            <w:tcW w:type="dxa" w:w="5438"/>
            <w:shd w:val="clear"/>
          </w:tcPr>
          <w:p>
            <w:r>
              <w:rPr>
                <w:sz w:val="17"/>
                <w:szCs w:val="17"/>
              </w:rPr>
              <w:t xml:space="preserve">49 bağımlılık zafiyeti + 2 secret bulgusu — quality gate doğru tetiklendi</w:t>
            </w:r>
          </w:p>
        </w:tc>
      </w:tr>
    </w:tbl>
    <w:p>
      <w:pPr>
        <w:spacing w:after="120"/>
      </w:pPr>
      <w:r>
        <w:t xml:space="preserve">Bu sonuçlar hata değil, quality gate'in tasarlandığı gibi çalıştığının kanıtıdır: uygulamanın kendi yazılan kodundaki (birinci parti) zafiyetler remediation ile kapatılmış, kalan bulgular üçüncü parti bağımlılıklardaki (node_modules) bilinen CVE'lerdir ve ayrı bir bağımlılık güncelleme çalışması gerektirmektedir.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7. Özel Semgrep Kuralları ve Gürültü Azaltma</w:t>
      </w:r>
    </w:p>
    <w:p>
      <w:pPr>
        <w:pStyle w:val="Heading2"/>
        <w:spacing w:after="140" w:before="280"/>
      </w:pPr>
      <w:r>
        <w:t xml:space="preserve">7.1 Kural 1 — no-eval-usage (CWE-95)</w:t>
      </w:r>
    </w:p>
    <w:p>
      <w:pPr>
        <w:spacing w:after="120"/>
      </w:pPr>
      <w:r>
        <w:t xml:space="preserve">Kullanıcı kontrollü verinin eval() ile JavaScript kodu olarak çalıştırılmasını yakalar. Proje daha önce routes/userProfile.ts dosyasında bu zafiyeti içeriyordu (bkz. Bölüm 5.5).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rules: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- id: no-eval-usage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  languages: [typescript, javascript]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  severity: ERROR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  patterns: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    - pattern: eval(...)</w:t>
      </w:r>
    </w:p>
    <w:p>
      <w:pPr>
        <w:pStyle w:val="Heading2"/>
        <w:spacing w:after="140" w:before="280"/>
      </w:pPr>
      <w:r>
        <w:t xml:space="preserve">7.2 Kural 2 — no-raw-sequelize-query (CWE-89)</w:t>
      </w:r>
    </w:p>
    <w:p>
      <w:pPr>
        <w:spacing w:after="120"/>
      </w:pPr>
      <w:r>
        <w:t xml:space="preserve">Sequelize sorgularında replacements parametresi kullanmadan template literal ile değişken birleştirmeyi (SQL Injection riski) yakalar. Proje daha önce routes/login.ts ve routes/search.ts dosyalarında bu zafiyeti içeriyordu (bkz. Bölüm 5.1, 5.2).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  patterns: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    - pattern: '$SEQUELIZE.query(`...${$VAR}...`, ...)'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      - pattern-not: '$SEQUELIZE.query(`...${$VAR}...`, { replacements: {...}, ... })'</w:t>
      </w:r>
    </w:p>
    <w:p>
      <w:pPr>
        <w:pStyle w:val="Heading2"/>
        <w:spacing w:after="140" w:before="280"/>
      </w:pPr>
      <w:r>
        <w:t xml:space="preserve">7.3 Test Senaryoları</w:t>
      </w:r>
    </w:p>
    <w:p>
      <w:pPr>
        <w:spacing w:after="120"/>
      </w:pPr>
      <w:r>
        <w:t xml:space="preserve">Her kural için .test.ts dosyası (pozitif/negatif örnek kod) hazırlanmış, semgrep --test ile doğrulanmıştır: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1/1: ✓ All tests passed  (no-eval-usage)</w:t>
      </w:r>
    </w:p>
    <w:p>
      <w:pPr>
        <w:shd w:fill="F2F2F2" w:val="clear"/>
        <w:spacing w:after="40"/>
        <w:ind w:left="144"/>
      </w:pPr>
      <w:r>
        <w:rPr>
          <w:rFonts w:ascii="Consolas" w:cs="Consolas" w:eastAsia="Consolas" w:hAnsi="Consolas"/>
          <w:sz w:val="18"/>
          <w:szCs w:val="18"/>
        </w:rPr>
        <w:t xml:space="preserve">1/1: ✓ All tests passed  (no-raw-sequelize-query)</w:t>
      </w:r>
    </w:p>
    <w:p>
      <w:pPr>
        <w:pStyle w:val="Heading2"/>
        <w:spacing w:after="140" w:before="280"/>
      </w:pPr>
      <w:r>
        <w:t xml:space="preserve">7.4 Gerçek Kod Tabanına Karşı Test</w:t>
      </w:r>
    </w:p>
    <w:p>
      <w:pPr>
        <w:spacing w:after="120"/>
      </w:pPr>
      <w:r>
        <w:t xml:space="preserve">Kurallar tüm juice-shop koduna karşı çalıştırıldığında 4 bulgu tespit edilmiştir: 3'ü bilinen CTF challenge kodu (codefixes/), 1'i yeni keşfedilen routes/captcha.ts (muhtemelen yalancı pozitif — eval()'e giden veri kullanıcı girdisi değil, Math.random() ile üretiliyor). Önemli: routes/login.ts ve routes/search.ts (düzeltilen dosyalar) hiç bulgu vermemiştir — kurallar yalancı pozitif üretmemektedir.</w:t>
      </w:r>
    </w:p>
    <w:p>
      <w:pPr>
        <w:pStyle w:val="Heading2"/>
        <w:spacing w:after="140" w:before="280"/>
      </w:pPr>
      <w:r>
        <w:t xml:space="preserve">7.5 Öncesi-Sonrası Gürültü Azaltma Karşılaştırması</w:t>
      </w:r>
    </w:p>
    <w:p>
      <w:pPr>
        <w:spacing w:after="120"/>
      </w:pPr>
      <w:r>
        <w:t xml:space="preserve">Bilinen yalancı pozitif / kabul edilebilir risk olarak triyaj edilmiş dosya/klasörleri (.semgrepignore ile) tarama dışı bırakarak SAST gürültüsü ölçülmüştür: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38"/>
      </w:tblGrid>
      <w:tr>
        <w:trPr>
          <w:tblHeader/>
        </w:trPr>
        <w:tc>
          <w:tcPr>
            <w:tcW w:type="dxa" w:w="34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34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Taranan Dosya</w:t>
            </w:r>
          </w:p>
        </w:tc>
        <w:tc>
          <w:tcPr>
            <w:tcW w:type="dxa" w:w="2838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Bulgu Sayısı</w:t>
            </w:r>
          </w:p>
        </w:tc>
      </w:tr>
      <w:tr>
        <w:tc>
          <w:tcPr>
            <w:tcW w:type="dxa" w:w="3400"/>
            <w:shd w:fill="E8F5E9" w:val="clear"/>
          </w:tcPr>
          <w:p>
            <w:r>
              <w:rPr>
                <w:sz w:val="17"/>
                <w:szCs w:val="17"/>
              </w:rPr>
              <w:t xml:space="preserve">Öncesi (.semgrepignore olmadan)</w:t>
            </w:r>
          </w:p>
        </w:tc>
        <w:tc>
          <w:tcPr>
            <w:tcW w:type="dxa" w:w="3400"/>
            <w:shd w:fill="E8F5E9" w:val="clear"/>
          </w:tcPr>
          <w:p>
            <w:r>
              <w:rPr>
                <w:sz w:val="17"/>
                <w:szCs w:val="17"/>
              </w:rPr>
              <w:t xml:space="preserve">995</w:t>
            </w:r>
          </w:p>
        </w:tc>
        <w:tc>
          <w:tcPr>
            <w:tcW w:type="dxa" w:w="2838"/>
            <w:shd w:fill="E8F5E9" w:val="clear"/>
          </w:tcPr>
          <w:p>
            <w:r>
              <w:rPr>
                <w:sz w:val="17"/>
                <w:szCs w:val="17"/>
              </w:rPr>
              <w:t xml:space="preserve">46</w:t>
            </w:r>
          </w:p>
        </w:tc>
      </w:tr>
      <w:tr>
        <w:tc>
          <w:tcPr>
            <w:tcW w:type="dxa" w:w="3400"/>
            <w:shd w:val="clear"/>
          </w:tcPr>
          <w:p>
            <w:r>
              <w:rPr>
                <w:sz w:val="17"/>
                <w:szCs w:val="17"/>
              </w:rPr>
              <w:t xml:space="preserve">Sonrası (.semgrepignore ile)</w:t>
            </w:r>
          </w:p>
        </w:tc>
        <w:tc>
          <w:tcPr>
            <w:tcW w:type="dxa" w:w="3400"/>
            <w:shd w:val="clear"/>
          </w:tcPr>
          <w:p>
            <w:r>
              <w:rPr>
                <w:sz w:val="17"/>
                <w:szCs w:val="17"/>
              </w:rPr>
              <w:t xml:space="preserve">706</w:t>
            </w:r>
          </w:p>
        </w:tc>
        <w:tc>
          <w:tcPr>
            <w:tcW w:type="dxa" w:w="2838"/>
            <w:shd w:val="clear"/>
          </w:tcPr>
          <w:p>
            <w:r>
              <w:rPr>
                <w:sz w:val="17"/>
                <w:szCs w:val="17"/>
              </w:rPr>
              <w:t xml:space="preserve">24</w:t>
            </w:r>
          </w:p>
        </w:tc>
      </w:tr>
    </w:tbl>
    <w:p>
      <w:pPr>
        <w:spacing w:after="120"/>
      </w:pPr>
      <w:r>
        <w:rPr>
          <w:b/>
          <w:bCs/>
          <w:color w:val="2E7D32"/>
          <w:sz w:val="22"/>
          <w:szCs w:val="22"/>
        </w:rPr>
        <w:t xml:space="preserve">Gürültü azaltma oranı: 22/46 ≈ %47.8</w:t>
      </w:r>
    </w:p>
    <w:p>
      <w:pPr>
        <w:spacing w:after="160" w:before="80"/>
      </w:pPr>
      <w:r>
        <w:rPr>
          <w:i/>
          <w:iCs/>
          <w:color w:val="6B6B6B"/>
          <w:sz w:val="20"/>
          <w:szCs w:val="20"/>
        </w:rPr>
        <w:t xml:space="preserve">Not: .semgrepignore ile hariç tutulan alanlar: data/static/codefixes/** (CTF kodu), test dosyaları (**/*.spec.ts, **/*.test.ts), .github/workflows/** (Juice Shop'un kendi CI dosyaları), node_modules/**.</w:t>
      </w:r>
    </w:p>
    <w:p>
      <w:r>
        <w:br w:type="page"/>
      </w:r>
    </w:p>
    <w:p>
      <w:pPr>
        <w:pStyle w:val="Heading1"/>
        <w:spacing w:after="180" w:before="400"/>
      </w:pPr>
      <w:r>
        <w:t xml:space="preserve">8. Sonuç ve Değerlendirme</w:t>
      </w:r>
    </w:p>
    <w:p>
      <w:pPr>
        <w:spacing w:after="120"/>
      </w:pPr>
      <w:r>
        <w:t xml:space="preserve">Bu proje kapsamında OWASP Juice Shop kaynak kodu üzerinde kapsamlı bir güvenli kod incelemesi ve DevSecOps pipeline entegrasyonu gerçekleştirilmiştir.</w:t>
      </w:r>
    </w:p>
    <w:p>
      <w:pPr>
        <w:pStyle w:val="Heading2"/>
        <w:spacing w:after="140" w:before="280"/>
      </w:pPr>
      <w:r>
        <w:t xml:space="preserve">8.1 Genel Özet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Aşama</w:t>
            </w:r>
          </w:p>
        </w:tc>
        <w:tc>
          <w:tcPr>
            <w:tcW w:type="dxa" w:w="7238"/>
            <w:shd w:fill="1B1B1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Baseline Tarama</w:t>
            </w:r>
          </w:p>
        </w:tc>
        <w:tc>
          <w:tcPr>
            <w:tcW w:type="dxa" w:w="7238"/>
            <w:shd w:fill="E8F5E9" w:val="clear"/>
          </w:tcPr>
          <w:p>
            <w:r>
              <w:rPr>
                <w:sz w:val="17"/>
                <w:szCs w:val="17"/>
              </w:rPr>
              <w:t xml:space="preserve">379 ham bulgu (4 araç: Trivy, Semgrep, Gitleaks, npm audit)</w:t>
            </w:r>
          </w:p>
        </w:tc>
      </w:tr>
      <w:tr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Manuel İnceleme</w:t>
            </w:r>
          </w:p>
        </w:tc>
        <w:tc>
          <w:tcPr>
            <w:tcW w:type="dxa" w:w="7238"/>
            <w:shd w:val="clear"/>
          </w:tcPr>
          <w:p>
            <w:r>
              <w:rPr>
                <w:sz w:val="17"/>
                <w:szCs w:val="17"/>
              </w:rPr>
              <w:t xml:space="preserve">10 zafiyet source-to-sink analiziyle doğrulandı</w:t>
            </w:r>
          </w:p>
        </w:tc>
      </w:tr>
      <w:tr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Triyaj</w:t>
            </w:r>
          </w:p>
        </w:tc>
        <w:tc>
          <w:tcPr>
            <w:tcW w:type="dxa" w:w="7238"/>
            <w:shd w:fill="E8F5E9" w:val="clear"/>
          </w:tcPr>
          <w:p>
            <w:r>
              <w:rPr>
                <w:sz w:val="17"/>
                <w:szCs w:val="17"/>
              </w:rPr>
              <w:t xml:space="preserve">192 bulgu sınıflandırıldı — 22 doğru pozitif, 153 yalancı pozitif, 6 kabul edilebilir risk</w:t>
            </w:r>
          </w:p>
        </w:tc>
      </w:tr>
      <w:tr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Remediation</w:t>
            </w:r>
          </w:p>
        </w:tc>
        <w:tc>
          <w:tcPr>
            <w:tcW w:type="dxa" w:w="7238"/>
            <w:shd w:val="clear"/>
          </w:tcPr>
          <w:p>
            <w:r>
              <w:rPr>
                <w:sz w:val="17"/>
                <w:szCs w:val="17"/>
              </w:rPr>
              <w:t xml:space="preserve">13 zafiyet PoC ile doğrulanarak düzeltildi (6 derinlemesine + 7 batch)</w:t>
            </w:r>
          </w:p>
        </w:tc>
      </w:tr>
      <w:tr>
        <w:tc>
          <w:tcPr>
            <w:tcW w:type="dxa" w:w="2400"/>
            <w:shd w:fill="E8F5E9" w:val="clear"/>
          </w:tcPr>
          <w:p>
            <w:r>
              <w:rPr>
                <w:sz w:val="17"/>
                <w:szCs w:val="17"/>
              </w:rPr>
              <w:t xml:space="preserve">CI/CD Pipeline</w:t>
            </w:r>
          </w:p>
        </w:tc>
        <w:tc>
          <w:tcPr>
            <w:tcW w:type="dxa" w:w="7238"/>
            <w:shd w:fill="E8F5E9" w:val="clear"/>
          </w:tcPr>
          <w:p>
            <w:r>
              <w:rPr>
                <w:sz w:val="17"/>
                <w:szCs w:val="17"/>
              </w:rPr>
              <w:t xml:space="preserve">SAST/SCA/Secret/Container taraması + severity gate kuruldu ve doğrulandı</w:t>
            </w:r>
          </w:p>
        </w:tc>
      </w:tr>
      <w:tr>
        <w:tc>
          <w:tcPr>
            <w:tcW w:type="dxa" w:w="2400"/>
            <w:shd w:val="clear"/>
          </w:tcPr>
          <w:p>
            <w:r>
              <w:rPr>
                <w:sz w:val="17"/>
                <w:szCs w:val="17"/>
              </w:rPr>
              <w:t xml:space="preserve">Özel Kurallar</w:t>
            </w:r>
          </w:p>
        </w:tc>
        <w:tc>
          <w:tcPr>
            <w:tcW w:type="dxa" w:w="7238"/>
            <w:shd w:val="clear"/>
          </w:tcPr>
          <w:p>
            <w:r>
              <w:rPr>
                <w:sz w:val="17"/>
                <w:szCs w:val="17"/>
              </w:rPr>
              <w:t xml:space="preserve">2 Semgrep kuralı + test senaryoları; SAST gürültüsü %47.8 azaltıldı</w:t>
            </w:r>
          </w:p>
        </w:tc>
      </w:tr>
    </w:tbl>
    <w:p>
      <w:pPr>
        <w:pStyle w:val="Heading2"/>
        <w:spacing w:after="140" w:before="280"/>
      </w:pPr>
      <w:r>
        <w:t xml:space="preserve">8.2 Öne Çıkan Bulgular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Araçların en çok kaçırdığı zafiyet kategorisi, kodun sözdizimsel olarak doğru ama eksik bir güvenlik kontrolü (yetki, hız sınırlama, sahiplik doğrulaması) içerdiği durumlardır.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İlk triyaj sürecinde iki bulgu (M9: XXE→RCE, userProfile: String Concat→Eval Injection/SSTI) yanlış sınıflandırılmış, kod incelemesi sırasında düzeltilmiştir — bu, triyaj sürecinin kendisinin de doğrulama gerektirdiğini göstermektedir.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Gitleaks'in %100 yalancı pozitif oranı, genel/varsayılan taramanın context bilgisi olmadan ne kadar gürültülü olabileceğini; özel kurallar ve ignore dosyalarının bu gürültüyü nasıl azalttığını göstermektedir.</w:t>
      </w:r>
    </w:p>
    <w:p>
      <w:pPr>
        <w:pStyle w:val="Heading2"/>
        <w:spacing w:after="140" w:before="280"/>
      </w:pPr>
      <w:r>
        <w:t xml:space="preserve">8.3 Öneriler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Üçüncü parti bağımlılıklardaki (node_modules) 71 bilinen CVE için ayrı, kontrollü bir bağımlılık güncelleme çalışması planlanmalıdır.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 pipeline'daki Semgrep/npm audit/Trivy gate'leri, kod tabanı üçüncü parti zafiyetlerden arındırıldıkça kademeli olarak sıkılaştırılmalıdır.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Gitleaks için .gitleaksignore dosyası eklenerek test dosyalarındaki mock secret'lar kalıcı olarak susturulabilir.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  <w:lvl w:ilvl="1" w15:tentative="1">
      <w:start w:val="1"/>
      <w:numFmt w:val="bullet"/>
      <w:lvlText w:val="◦"/>
      <w:lvlJc w:val="left"/>
      <w:pPr>
        <w:ind w:left="72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7d0ad7211f73712d0cdaf13c295c07f9f299b7.png"/><Relationship Id="rId8" Type="http://schemas.openxmlformats.org/officeDocument/2006/relationships/image" Target="media/e458c13a335f3ec832a77b924639043145c9da79.png"/><Relationship Id="rId9" Type="http://schemas.openxmlformats.org/officeDocument/2006/relationships/image" Target="media/a9d30144a7ae6126fe010a54e953ea5fb142648b.png"/><Relationship Id="rId10" Type="http://schemas.openxmlformats.org/officeDocument/2006/relationships/image" Target="media/51b42fb14e2dbae303fd6d2a646adfda0d565ec6.png"/><Relationship Id="rId11" Type="http://schemas.openxmlformats.org/officeDocument/2006/relationships/image" Target="media/e74baec57fbad99fb46d50be5e7519935906451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2026-08-11T13:34:31.997Z</dcterms:created>
  <dcterms:modified xsi:type="dcterms:W3CDTF">2026-08-11T13:34:32.016Z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