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3"/>
      </w:pPr>
      <w:bookmarkStart w:id="28" w:name="at-2-security-awareness-training"/>
      <w:r>
        <w:t xml:space="preserve">AT-2: Security Awareness Training</w:t>
      </w:r>
      <w:bookmarkEnd w:id="28"/>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Service Provider dated 1 May 2013.</w:t>
      </w:r>
    </w:p>
    <w:p>
      <w:pPr>
        <w:pStyle w:val="Heading5"/>
      </w:pPr>
      <w:bookmarkStart w:id="30" w:name="lincs-1"/>
      <w:r>
        <w:t xml:space="preserve">LINCS</w:t>
      </w:r>
      <w:bookmarkEnd w:id="30"/>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r>
        <w:t xml:space="preserve"> </w:t>
      </w: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r>
        <w:t xml:space="preserve"> </w:t>
      </w:r>
      <w:r>
        <w:t xml:space="preserve">* Password protection</w:t>
      </w:r>
      <w:r>
        <w:t xml:space="preserve"> </w:t>
      </w:r>
      <w:r>
        <w:t xml:space="preserve">* System rules of behavior</w:t>
      </w:r>
      <w:r>
        <w:t xml:space="preserve"> </w:t>
      </w:r>
      <w:r>
        <w:t xml:space="preserve">* Protection of hardware, software, and data</w:t>
      </w:r>
      <w:r>
        <w:t xml:space="preserve"> </w:t>
      </w:r>
      <w:r>
        <w:t xml:space="preserve">* Proper handling of copyrighted materials</w:t>
      </w:r>
      <w:r>
        <w:t xml:space="preserve"> </w:t>
      </w:r>
      <w:r>
        <w:t xml:space="preserve">* Reporting of security breaches and violations</w:t>
      </w:r>
      <w:r>
        <w:t xml:space="preserve"> </w:t>
      </w:r>
      <w:r>
        <w:t xml:space="preserve">* Proper procedures for software installation, uploading, and use on workstations.</w:t>
      </w:r>
      <w:r>
        <w:t xml:space="preserve"> </w:t>
      </w:r>
      <w:r>
        <w:t xml:space="preserve">The security and awareness training is consistent with Department of Education IT Security Training Program Plan and the guidance in NIST Special Publication 800-50.</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provides annual security awareness training to its personnel.</w:t>
      </w:r>
    </w:p>
    <w:p>
      <w:pPr>
        <w:pStyle w:val="Heading3"/>
      </w:pPr>
      <w:bookmarkStart w:id="37" w:name="at-3-role-based-security-training"/>
      <w:r>
        <w:t xml:space="preserve">AT-3: Role-Based Security Training</w:t>
      </w:r>
      <w:bookmarkEnd w:id="37"/>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Service Provider dated 1 May 2013.</w:t>
      </w:r>
    </w:p>
    <w:p>
      <w:pPr>
        <w:pStyle w:val="Heading5"/>
      </w:pPr>
      <w:bookmarkStart w:id="39" w:name="lincs-2"/>
      <w:r>
        <w:t xml:space="preserve">LINCS</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6" w:name="at-4-security-training-records"/>
      <w:r>
        <w:t xml:space="preserve">AT-4: Security Training Records</w:t>
      </w:r>
      <w:bookmarkEnd w:id="46"/>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7" w:name="a-2"/>
      <w:r>
        <w:t xml:space="preserve">a</w:t>
      </w:r>
      <w:bookmarkEnd w:id="47"/>
    </w:p>
    <w:p>
      <w:pPr>
        <w:pStyle w:val="Heading5"/>
      </w:pPr>
      <w:bookmarkStart w:id="48" w:name="civicactions-7"/>
      <w:r>
        <w:t xml:space="preserve">CivicActions</w:t>
      </w:r>
      <w:bookmarkEnd w:id="48"/>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5"/>
      </w:pPr>
      <w:bookmarkStart w:id="49" w:name="lincs-3"/>
      <w:r>
        <w:t xml:space="preserve">LINCS</w:t>
      </w:r>
      <w:bookmarkEnd w:id="49"/>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0" w:name="b-2"/>
      <w:r>
        <w:t xml:space="preserve">b</w:t>
      </w:r>
      <w:bookmarkEnd w:id="50"/>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Service Provider dated 1 May 2013.</w:t>
      </w:r>
    </w:p>
    <w:p>
      <w:pPr>
        <w:pStyle w:val="Heading5"/>
      </w:pPr>
      <w:bookmarkStart w:id="52" w:name="civicactions-8"/>
      <w:r>
        <w:t xml:space="preserve">CivicActions</w:t>
      </w:r>
      <w:bookmarkEnd w:id="52"/>
    </w:p>
    <w:p>
      <w:pPr>
        <w:pStyle w:val="FirstParagraph"/>
      </w:pPr>
      <w:r>
        <w:t xml:space="preserve">Training records are tracked and maintained by the CivicActions Information Security Office. Records are maintained permanently.</w:t>
      </w:r>
    </w:p>
    <w:p>
      <w:pPr>
        <w:pStyle w:val="Heading5"/>
      </w:pPr>
      <w:bookmarkStart w:id="53" w:name="lincs-4"/>
      <w:r>
        <w:t xml:space="preserve">LINCS</w:t>
      </w:r>
      <w:bookmarkEnd w:id="53"/>
    </w:p>
    <w:p>
      <w:pPr>
        <w:pStyle w:val="FirstParagraph"/>
      </w:pPr>
      <w:r>
        <w:t xml:space="preserve">The Office of Information Secuity maintains training certifications for the specified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2019-03-10T16:11:24Z</dcterms:created>
  <dcterms:modified xsi:type="dcterms:W3CDTF">2019-03-10T16:11:24Z</dcterms:modified>
</cp:coreProperties>
</file>

<file path=docProps/custom.xml><?xml version="1.0" encoding="utf-8"?>
<Properties xmlns="http://schemas.openxmlformats.org/officeDocument/2006/custom-properties" xmlns:vt="http://schemas.openxmlformats.org/officeDocument/2006/docPropsVTypes"/>
</file>