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cm-1-configuration-management-policy-and-procedures"/>
      <w:r>
        <w:t xml:space="preserve">CM-1: Configuration Management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configuration management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configuration management</w:t>
      </w:r>
      <w:r>
        <w:br w:type="textWrapping"/>
      </w:r>
      <w:r>
        <w:rPr>
          <w:rStyle w:val="VerbatimChar"/>
        </w:rPr>
        <w:t xml:space="preserve">policy and associated configuration management controls; and</w:t>
      </w:r>
      <w:r>
        <w:br w:type="textWrapping"/>
      </w:r>
      <w:r>
        <w:rPr>
          <w:rStyle w:val="VerbatimChar"/>
        </w:rPr>
        <w:t xml:space="preserve">  b.  Reviews and updates the current:</w:t>
      </w:r>
      <w:r>
        <w:br w:type="textWrapping"/>
      </w:r>
      <w:r>
        <w:rPr>
          <w:rStyle w:val="VerbatimChar"/>
        </w:rPr>
        <w:t xml:space="preserve">    1.  Configuration management policy [Assignment: organization-defined frequency];</w:t>
      </w:r>
      <w:r>
        <w:br w:type="textWrapping"/>
      </w:r>
      <w:r>
        <w:rPr>
          <w:rStyle w:val="VerbatimChar"/>
        </w:rPr>
        <w:t xml:space="preserve">and</w:t>
      </w:r>
      <w:r>
        <w:br w:type="textWrapping"/>
      </w:r>
      <w:r>
        <w:rPr>
          <w:rStyle w:val="VerbatimChar"/>
        </w:rPr>
        <w:t xml:space="preserve">    2.  Configuration management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CivicActions Operations staff and the engineering team.</w:t>
      </w:r>
    </w:p>
    <w:p>
      <w:pPr>
        <w:pStyle w:val="Heading3"/>
      </w:pPr>
      <w:bookmarkStart w:id="26" w:name="cm-2-baseline-configuration"/>
      <w:r>
        <w:t xml:space="preserve">CM-2: Baseline Configuration</w:t>
      </w:r>
      <w:bookmarkEnd w:id="26"/>
    </w:p>
    <w:p>
      <w:pPr>
        <w:pStyle w:val="SourceCode"/>
      </w:pPr>
      <w:r>
        <w:rPr>
          <w:rStyle w:val="VerbatimChar"/>
        </w:rPr>
        <w:t xml:space="preserve">The organization develops, documents, and maintains under configuration control, a current baseline configuration of the information system.</w:t>
      </w:r>
    </w:p>
    <w:p>
      <w:pPr>
        <w:pStyle w:val="FirstParagraph"/>
      </w:pPr>
      <w:r>
        <w:rPr>
          <w:b/>
        </w:rPr>
        <w:t xml:space="preserve">Status:</w:t>
      </w:r>
      <w:r>
        <w:t xml:space="preserve"> </w:t>
      </w:r>
      <w:r>
        <w:t xml:space="preserve">Complete</w:t>
      </w:r>
    </w:p>
    <w:p>
      <w:pPr>
        <w:pStyle w:val="Heading5"/>
      </w:pPr>
      <w:bookmarkStart w:id="27" w:name="aws"/>
      <w:r>
        <w:t xml:space="preserve">AWS</w:t>
      </w:r>
      <w:bookmarkEnd w:id="27"/>
    </w:p>
    <w:p>
      <w:pPr>
        <w:pStyle w:val="FirstParagraph"/>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8" w:name="civicactions-1"/>
      <w:r>
        <w:t xml:space="preserve">CivicActions</w:t>
      </w:r>
      <w:bookmarkEnd w:id="28"/>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3"/>
      </w:pPr>
      <w:bookmarkStart w:id="29" w:name="cm-4-security-impact-analysis"/>
      <w:r>
        <w:t xml:space="preserve">CM-4: Security Impact Analysis</w:t>
      </w:r>
      <w:bookmarkEnd w:id="29"/>
    </w:p>
    <w:p>
      <w:pPr>
        <w:pStyle w:val="SourceCode"/>
      </w:pPr>
      <w:r>
        <w:rPr>
          <w:rStyle w:val="VerbatimChar"/>
        </w:rPr>
        <w:t xml:space="preserve">The organization analyzes changes to the information system to determine potential security impacts prior to change implementation.</w:t>
      </w:r>
    </w:p>
    <w:p>
      <w:pPr>
        <w:pStyle w:val="FirstParagraph"/>
      </w:pPr>
      <w:r>
        <w:rPr>
          <w:b/>
        </w:rPr>
        <w:t xml:space="preserve">Status:</w:t>
      </w:r>
      <w:r>
        <w:t xml:space="preserve"> </w:t>
      </w:r>
      <w:r>
        <w:t xml:space="preserve">Complete</w:t>
      </w:r>
    </w:p>
    <w:p>
      <w:pPr>
        <w:pStyle w:val="Heading5"/>
      </w:pPr>
      <w:bookmarkStart w:id="30" w:name="civicactions-2"/>
      <w:r>
        <w:t xml:space="preserve">CivicActions</w:t>
      </w:r>
      <w:bookmarkEnd w:id="30"/>
    </w:p>
    <w:p>
      <w:pPr>
        <w:pStyle w:val="FirstParagraph"/>
      </w:pPr>
      <w:r>
        <w:t xml:space="preserve">Security impact analysis is conducted and documented within the Change Request (CR) process described in CM-3(b). All proposed configuration- 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31" w:name="cm-6-configuration-settings"/>
      <w:r>
        <w:t xml:space="preserve">CM-6: Configuration Settings</w:t>
      </w:r>
      <w:bookmarkEnd w:id="31"/>
    </w:p>
    <w:p>
      <w:pPr>
        <w:pStyle w:val="SourceCode"/>
      </w:pPr>
      <w:r>
        <w:rPr>
          <w:rStyle w:val="VerbatimChar"/>
        </w:rPr>
        <w:t xml:space="preserve">The organization:</w:t>
      </w:r>
      <w:r>
        <w:br w:type="textWrapping"/>
      </w:r>
      <w:r>
        <w:rPr>
          <w:rStyle w:val="VerbatimChar"/>
        </w:rPr>
        <w:t xml:space="preserve">  a.  Establishes and documents configuration settings for information technology</w:t>
      </w:r>
      <w:r>
        <w:br w:type="textWrapping"/>
      </w:r>
      <w:r>
        <w:rPr>
          <w:rStyle w:val="VerbatimChar"/>
        </w:rPr>
        <w:t xml:space="preserve">products employed within the information system using [Assignment: organization-defined security configuration checklists] that reflect the most restrictive mode consistent with operational requirements;</w:t>
      </w:r>
      <w:r>
        <w:br w:type="textWrapping"/>
      </w:r>
      <w:r>
        <w:rPr>
          <w:rStyle w:val="VerbatimChar"/>
        </w:rPr>
        <w:t xml:space="preserve">  b.  Implements the configuration settings;</w:t>
      </w:r>
      <w:r>
        <w:br w:type="textWrapping"/>
      </w:r>
      <w:r>
        <w:rPr>
          <w:rStyle w:val="VerbatimChar"/>
        </w:rPr>
        <w:t xml:space="preserve">  c.  Identifies, documents, and approves any deviations from established configuration</w:t>
      </w:r>
      <w:r>
        <w:br w:type="textWrapping"/>
      </w:r>
      <w:r>
        <w:rPr>
          <w:rStyle w:val="VerbatimChar"/>
        </w:rPr>
        <w:t xml:space="preserve">settings for [Assignment: organization-defined information system components] based on [Assignment: organization-defined operational requirements]; and</w:t>
      </w:r>
      <w:r>
        <w:br w:type="textWrapping"/>
      </w:r>
      <w:r>
        <w:rPr>
          <w:rStyle w:val="VerbatimChar"/>
        </w:rPr>
        <w:t xml:space="preserve">  d.  Monitors and controls changes to the configuration settings in accordance</w:t>
      </w:r>
      <w:r>
        <w:br w:type="textWrapping"/>
      </w:r>
      <w:r>
        <w:rPr>
          <w:rStyle w:val="VerbatimChar"/>
        </w:rPr>
        <w:t xml:space="preserve">with organizational policies and procedures.</w:t>
      </w:r>
    </w:p>
    <w:p>
      <w:pPr>
        <w:pStyle w:val="FirstParagraph"/>
      </w:pPr>
      <w:r>
        <w:rPr>
          <w:b/>
        </w:rPr>
        <w:t xml:space="preserve">Status:</w:t>
      </w:r>
      <w:r>
        <w:t xml:space="preserve"> </w:t>
      </w:r>
      <w:r>
        <w:t xml:space="preserve">Complete</w:t>
      </w:r>
    </w:p>
    <w:p>
      <w:pPr>
        <w:pStyle w:val="Heading4"/>
      </w:pPr>
      <w:bookmarkStart w:id="32" w:name="b"/>
      <w:r>
        <w:t xml:space="preserve">b</w:t>
      </w:r>
      <w:bookmarkEnd w:id="32"/>
    </w:p>
    <w:p>
      <w:pPr>
        <w:pStyle w:val="Heading5"/>
      </w:pPr>
      <w:bookmarkStart w:id="33" w:name="civicactions-3"/>
      <w:r>
        <w:t xml:space="preserve">CivicActions</w:t>
      </w:r>
      <w:bookmarkEnd w:id="33"/>
    </w:p>
    <w:p>
      <w:pPr>
        <w:pStyle w:val="FirstParagraph"/>
      </w:pPr>
      <w:r>
        <w:t xml:space="preserve">CivicActions developers follow security best practices according to the guidelines set by the CivicActions Security Office.</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36" w:name="cm-7-least-functionality"/>
      <w:r>
        <w:t xml:space="preserve">CM-7: Least Functionality</w:t>
      </w:r>
      <w:bookmarkEnd w:id="36"/>
    </w:p>
    <w:p>
      <w:pPr>
        <w:pStyle w:val="SourceCode"/>
      </w:pPr>
      <w:r>
        <w:rPr>
          <w:rStyle w:val="VerbatimChar"/>
        </w:rPr>
        <w:t xml:space="preserve">The organization:</w:t>
      </w:r>
      <w:r>
        <w:br w:type="textWrapping"/>
      </w:r>
      <w:r>
        <w:rPr>
          <w:rStyle w:val="VerbatimChar"/>
        </w:rPr>
        <w:t xml:space="preserve">  a.  Configures the information system to provide only essential capabilities;</w:t>
      </w:r>
      <w:r>
        <w:br w:type="textWrapping"/>
      </w:r>
      <w:r>
        <w:rPr>
          <w:rStyle w:val="VerbatimChar"/>
        </w:rPr>
        <w:t xml:space="preserve">and</w:t>
      </w:r>
      <w:r>
        <w:br w:type="textWrapping"/>
      </w:r>
      <w:r>
        <w:rPr>
          <w:rStyle w:val="VerbatimChar"/>
        </w:rPr>
        <w:t xml:space="preserve">  b.  Prohibits or restricts the use of the following functions, ports, protocols,</w:t>
      </w:r>
      <w:r>
        <w:br w:type="textWrapping"/>
      </w:r>
      <w:r>
        <w:rPr>
          <w:rStyle w:val="VerbatimChar"/>
        </w:rPr>
        <w:t xml:space="preserve">and/or services: [Assignment: organization-defined prohibited or restricted functions, ports, protocols, and/or services].</w:t>
      </w:r>
    </w:p>
    <w:p>
      <w:pPr>
        <w:pStyle w:val="FirstParagraph"/>
      </w:pPr>
      <w:r>
        <w:rPr>
          <w:b/>
        </w:rPr>
        <w:t xml:space="preserve">Status:</w:t>
      </w:r>
      <w:r>
        <w:t xml:space="preserve"> </w:t>
      </w:r>
      <w:r>
        <w:t xml:space="preserve">Complete</w:t>
      </w:r>
    </w:p>
    <w:p>
      <w:pPr>
        <w:pStyle w:val="Heading4"/>
      </w:pPr>
      <w:bookmarkStart w:id="37" w:name="a"/>
      <w:r>
        <w:t xml:space="preserve">a</w:t>
      </w:r>
      <w:bookmarkEnd w:id="37"/>
    </w:p>
    <w:p>
      <w:pPr>
        <w:pStyle w:val="Heading5"/>
      </w:pPr>
      <w:bookmarkStart w:id="38" w:name="aws-1"/>
      <w:r>
        <w:t xml:space="preserve">AWS</w:t>
      </w:r>
      <w:bookmarkEnd w:id="38"/>
    </w:p>
    <w:p>
      <w:pPr>
        <w:pStyle w:val="FirstParagraph"/>
      </w:pPr>
      <w:r>
        <w:t xml:space="preserve">In this architecture, only essential capabilities for a multi-tiered web service are configured. AWS Identity and Access Management (IAM) baseline Groups and Roles are configured to support restricted access to AWS resources by privileged users and non-person entities (EC2 systems operating with a role) authorized and assigned by the organization.</w:t>
      </w:r>
    </w:p>
    <w:p>
      <w:pPr>
        <w:pStyle w:val="Heading4"/>
      </w:pPr>
      <w:bookmarkStart w:id="39" w:name="b-1"/>
      <w:r>
        <w:t xml:space="preserve">b</w:t>
      </w:r>
      <w:bookmarkEnd w:id="39"/>
    </w:p>
    <w:p>
      <w:pPr>
        <w:pStyle w:val="Heading5"/>
      </w:pPr>
      <w:bookmarkStart w:id="40" w:name="aws-2"/>
      <w:r>
        <w:t xml:space="preserve">AWS</w:t>
      </w:r>
      <w:bookmarkEnd w:id="40"/>
    </w:p>
    <w:p>
      <w:pPr>
        <w:pStyle w:val="FirstParagraph"/>
      </w:pPr>
      <w:r>
        <w:t xml:space="preserve">In this architecture, ports, protocols, and services are restricted to those that are required for a multi-tiered web service, via AWS security group rules.</w:t>
      </w:r>
    </w:p>
    <w:p>
      <w:pPr>
        <w:pStyle w:val="Heading3"/>
      </w:pPr>
      <w:bookmarkStart w:id="41" w:name="cm-8-information-system-component-inventory"/>
      <w:r>
        <w:t xml:space="preserve">CM-8: Information System Component Inventory</w:t>
      </w:r>
      <w:bookmarkEnd w:id="41"/>
    </w:p>
    <w:p>
      <w:pPr>
        <w:pStyle w:val="SourceCode"/>
      </w:pPr>
      <w:r>
        <w:rPr>
          <w:rStyle w:val="VerbatimChar"/>
        </w:rPr>
        <w:t xml:space="preserve">The organization:</w:t>
      </w:r>
      <w:r>
        <w:br w:type="textWrapping"/>
      </w:r>
      <w:r>
        <w:rPr>
          <w:rStyle w:val="VerbatimChar"/>
        </w:rPr>
        <w:t xml:space="preserve">  a.  Develops and documents an inventory of information system components that:</w:t>
      </w:r>
      <w:r>
        <w:br w:type="textWrapping"/>
      </w:r>
      <w:r>
        <w:rPr>
          <w:rStyle w:val="VerbatimChar"/>
        </w:rPr>
        <w:t xml:space="preserve">    1.  Accurately reflects the current information system;</w:t>
      </w:r>
      <w:r>
        <w:br w:type="textWrapping"/>
      </w:r>
      <w:r>
        <w:rPr>
          <w:rStyle w:val="VerbatimChar"/>
        </w:rPr>
        <w:t xml:space="preserve">    2.  Includes all components within the authorization boundary of the information</w:t>
      </w:r>
      <w:r>
        <w:br w:type="textWrapping"/>
      </w:r>
      <w:r>
        <w:rPr>
          <w:rStyle w:val="VerbatimChar"/>
        </w:rPr>
        <w:t xml:space="preserve">system;</w:t>
      </w:r>
      <w:r>
        <w:br w:type="textWrapping"/>
      </w:r>
      <w:r>
        <w:rPr>
          <w:rStyle w:val="VerbatimChar"/>
        </w:rPr>
        <w:t xml:space="preserve">    3.  Is at the level of granularity deemed necessary for tracking and reporting;</w:t>
      </w:r>
      <w:r>
        <w:br w:type="textWrapping"/>
      </w:r>
      <w:r>
        <w:rPr>
          <w:rStyle w:val="VerbatimChar"/>
        </w:rPr>
        <w:t xml:space="preserve">and</w:t>
      </w:r>
      <w:r>
        <w:br w:type="textWrapping"/>
      </w:r>
      <w:r>
        <w:rPr>
          <w:rStyle w:val="VerbatimChar"/>
        </w:rPr>
        <w:t xml:space="preserve">    4.  Includes [Assignment: organization-defined information deemed necessary</w:t>
      </w:r>
      <w:r>
        <w:br w:type="textWrapping"/>
      </w:r>
      <w:r>
        <w:rPr>
          <w:rStyle w:val="VerbatimChar"/>
        </w:rPr>
        <w:t xml:space="preserve">to achieve effective information system component accountability]; and</w:t>
      </w:r>
      <w:r>
        <w:br w:type="textWrapping"/>
      </w:r>
      <w:r>
        <w:rPr>
          <w:rStyle w:val="VerbatimChar"/>
        </w:rPr>
        <w:t xml:space="preserve">  b.  Reviews and updates the information system component inventory [Assignment:</w:t>
      </w:r>
      <w:r>
        <w:br w:type="textWrapping"/>
      </w:r>
      <w:r>
        <w:rPr>
          <w:rStyle w:val="VerbatimChar"/>
        </w:rPr>
        <w:t xml:space="preserve">organization-defined frequency].</w:t>
      </w:r>
    </w:p>
    <w:p>
      <w:pPr>
        <w:pStyle w:val="FirstParagraph"/>
      </w:pPr>
      <w:r>
        <w:rPr>
          <w:b/>
        </w:rPr>
        <w:t xml:space="preserve">Status:</w:t>
      </w:r>
      <w:r>
        <w:t xml:space="preserve"> </w:t>
      </w:r>
      <w:r>
        <w:t xml:space="preserve">Complete</w:t>
      </w:r>
    </w:p>
    <w:p>
      <w:pPr>
        <w:pStyle w:val="Heading4"/>
      </w:pPr>
      <w:bookmarkStart w:id="42" w:name="a-1"/>
      <w:r>
        <w:t xml:space="preserve">a</w:t>
      </w:r>
      <w:bookmarkEnd w:id="42"/>
    </w:p>
    <w:p>
      <w:pPr>
        <w:pStyle w:val="Heading5"/>
      </w:pPr>
      <w:bookmarkStart w:id="43" w:name="aws-3"/>
      <w:r>
        <w:t xml:space="preserve">AWS</w:t>
      </w:r>
      <w:bookmarkEnd w:id="43"/>
    </w:p>
    <w:p>
      <w:pPr>
        <w:pStyle w:val="FirstParagraph"/>
      </w:pPr>
      <w:r>
        <w:t xml:space="preserve">AWS built-in features dynamically build and maintain an inventory of system components (infrastructure inventory)</w:t>
      </w:r>
    </w:p>
    <w:p>
      <w:pPr>
        <w:pStyle w:val="Compact"/>
        <w:numPr>
          <w:numId w:val="1001"/>
          <w:ilvl w:val="0"/>
        </w:numPr>
      </w:pPr>
      <w:r>
        <w:t xml:space="preserve">AWS built-in features provide an accurate, real time inventory of all infrastructure system and network components within the customer account and provides a single view for granularity for tracking and reporting.</w:t>
      </w:r>
    </w:p>
    <w:p>
      <w:pPr>
        <w:pStyle w:val="Compact"/>
        <w:numPr>
          <w:numId w:val="1001"/>
          <w:ilvl w:val="0"/>
        </w:numPr>
      </w:pPr>
      <w:r>
        <w:t xml:space="preserve">AWS built-in features provide an accurate, real time inventory of all infrastructure system and network components within the AWS account, and AWS CloudFormation creates a unique set of stack names, and associated resource names incorporate the stack name, for tracking components deployed by CloudFormation templates that align with an authorization boundary.</w:t>
      </w:r>
    </w:p>
    <w:p>
      <w:pPr>
        <w:pStyle w:val="Compact"/>
        <w:numPr>
          <w:numId w:val="1001"/>
          <w:ilvl w:val="0"/>
        </w:numPr>
      </w:pPr>
      <w:r>
        <w:t xml:space="preserve">AWS built-in features provide a level of granularity for tracking and reporting on all infrastructure system and network components and configuration settings for those components.</w:t>
      </w:r>
    </w:p>
    <w:p>
      <w:pPr>
        <w:pStyle w:val="Compact"/>
        <w:numPr>
          <w:numId w:val="1001"/>
          <w:ilvl w:val="0"/>
        </w:numPr>
      </w:pPr>
      <w:r>
        <w:t xml:space="preserve">AWS built-in features provide all available information about all infrastructure system and network components to achieve effective component accountability.</w:t>
      </w:r>
    </w:p>
    <w:p>
      <w:pPr>
        <w:pStyle w:val="Heading4"/>
      </w:pPr>
      <w:bookmarkStart w:id="44" w:name="b-2"/>
      <w:r>
        <w:t xml:space="preserve">b</w:t>
      </w:r>
      <w:bookmarkEnd w:id="44"/>
    </w:p>
    <w:p>
      <w:pPr>
        <w:pStyle w:val="Heading5"/>
      </w:pPr>
      <w:bookmarkStart w:id="45" w:name="aws-4"/>
      <w:r>
        <w:t xml:space="preserve">AWS</w:t>
      </w:r>
      <w:bookmarkEnd w:id="45"/>
    </w:p>
    <w:p>
      <w:pPr>
        <w:pStyle w:val="FirstParagraph"/>
      </w:pPr>
      <w:r>
        <w:t xml:space="preserve">AWS built-in features provides a dynamically updated inventory of all infrastructure system and network components within the customer account. The AWS management console and AWS API calls support the capability for the organization to review the inventory.</w:t>
      </w:r>
    </w:p>
    <w:p>
      <w:pPr>
        <w:pStyle w:val="Heading3"/>
      </w:pPr>
      <w:bookmarkStart w:id="46" w:name="cm-10-software-usage-restrictions"/>
      <w:r>
        <w:t xml:space="preserve">CM-10: Software Usage Restrictions</w:t>
      </w:r>
      <w:bookmarkEnd w:id="46"/>
    </w:p>
    <w:p>
      <w:pPr>
        <w:pStyle w:val="SourceCode"/>
      </w:pPr>
      <w:r>
        <w:rPr>
          <w:rStyle w:val="VerbatimChar"/>
        </w:rPr>
        <w:t xml:space="preserve">The organization:</w:t>
      </w:r>
      <w:r>
        <w:br w:type="textWrapping"/>
      </w:r>
      <w:r>
        <w:rPr>
          <w:rStyle w:val="VerbatimChar"/>
        </w:rPr>
        <w:t xml:space="preserve">  a.  Uses software and associated documentation in accordance with contract agreements</w:t>
      </w:r>
      <w:r>
        <w:br w:type="textWrapping"/>
      </w:r>
      <w:r>
        <w:rPr>
          <w:rStyle w:val="VerbatimChar"/>
        </w:rPr>
        <w:t xml:space="preserve">and copyright laws;</w:t>
      </w:r>
      <w:r>
        <w:br w:type="textWrapping"/>
      </w:r>
      <w:r>
        <w:rPr>
          <w:rStyle w:val="VerbatimChar"/>
        </w:rPr>
        <w:t xml:space="preserve">  b.  Tracks the use of software and associated documentation protected by quantity</w:t>
      </w:r>
      <w:r>
        <w:br w:type="textWrapping"/>
      </w:r>
      <w:r>
        <w:rPr>
          <w:rStyle w:val="VerbatimChar"/>
        </w:rPr>
        <w:t xml:space="preserve">licenses to control copying and distribution; and</w:t>
      </w:r>
      <w:r>
        <w:br w:type="textWrapping"/>
      </w:r>
      <w:r>
        <w:rPr>
          <w:rStyle w:val="VerbatimChar"/>
        </w:rPr>
        <w:t xml:space="preserve">  c.  Controls and documents the use of peer-to-peer file sharing technology to</w:t>
      </w:r>
      <w:r>
        <w:br w:type="textWrapping"/>
      </w:r>
      <w:r>
        <w:rPr>
          <w:rStyle w:val="VerbatimChar"/>
        </w:rPr>
        <w:t xml:space="preserve">ensure that this capability is not used for the unauthorized distribution, display, performance, or reproduction of copyrighted work.</w:t>
      </w:r>
    </w:p>
    <w:p>
      <w:pPr>
        <w:pStyle w:val="FirstParagraph"/>
      </w:pPr>
      <w:r>
        <w:rPr>
          <w:b/>
        </w:rPr>
        <w:t xml:space="preserve">Status:</w:t>
      </w:r>
      <w:r>
        <w:t xml:space="preserve"> </w:t>
      </w:r>
      <w:r>
        <w:t xml:space="preserve">Complete</w:t>
      </w:r>
    </w:p>
    <w:p>
      <w:pPr>
        <w:pStyle w:val="Heading5"/>
      </w:pPr>
      <w:bookmarkStart w:id="47" w:name="civicactions-5"/>
      <w:r>
        <w:t xml:space="preserve">CivicActions</w:t>
      </w:r>
      <w:bookmarkEnd w:id="47"/>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48" w:name="cm-11-user-installed-software"/>
      <w:r>
        <w:t xml:space="preserve">CM-11: User-Installed Software</w:t>
      </w:r>
      <w:bookmarkEnd w:id="48"/>
    </w:p>
    <w:p>
      <w:pPr>
        <w:pStyle w:val="SourceCode"/>
      </w:pPr>
      <w:r>
        <w:rPr>
          <w:rStyle w:val="VerbatimChar"/>
        </w:rPr>
        <w:t xml:space="preserve">The organization:</w:t>
      </w:r>
      <w:r>
        <w:br w:type="textWrapping"/>
      </w:r>
      <w:r>
        <w:rPr>
          <w:rStyle w:val="VerbatimChar"/>
        </w:rPr>
        <w:t xml:space="preserve">  a.  Establishes [Assignment: organization-defined policies] governing the installation</w:t>
      </w:r>
      <w:r>
        <w:br w:type="textWrapping"/>
      </w:r>
      <w:r>
        <w:rPr>
          <w:rStyle w:val="VerbatimChar"/>
        </w:rPr>
        <w:t xml:space="preserve">of software by users;</w:t>
      </w:r>
      <w:r>
        <w:br w:type="textWrapping"/>
      </w:r>
      <w:r>
        <w:rPr>
          <w:rStyle w:val="VerbatimChar"/>
        </w:rPr>
        <w:t xml:space="preserve">  b.  Enforces software installation policies through [Assignment: organization-defined</w:t>
      </w:r>
      <w:r>
        <w:br w:type="textWrapping"/>
      </w:r>
      <w:r>
        <w:rPr>
          <w:rStyle w:val="VerbatimChar"/>
        </w:rPr>
        <w:t xml:space="preserve">methods]; and</w:t>
      </w:r>
      <w:r>
        <w:br w:type="textWrapping"/>
      </w:r>
      <w:r>
        <w:rPr>
          <w:rStyle w:val="VerbatimChar"/>
        </w:rPr>
        <w:t xml:space="preserve">  c.  Monitors policy compliance at [Assignment: organization-defined frequency].</w:t>
      </w:r>
    </w:p>
    <w:p>
      <w:pPr>
        <w:pStyle w:val="FirstParagraph"/>
      </w:pPr>
      <w:r>
        <w:rPr>
          <w:b/>
        </w:rPr>
        <w:t xml:space="preserve">Status:</w:t>
      </w:r>
      <w:r>
        <w:t xml:space="preserve"> </w:t>
      </w:r>
      <w:r>
        <w:t xml:space="preserve">Complete</w:t>
      </w:r>
    </w:p>
    <w:p>
      <w:pPr>
        <w:pStyle w:val="Heading4"/>
      </w:pPr>
      <w:bookmarkStart w:id="49" w:name="a-2"/>
      <w:r>
        <w:t xml:space="preserve">a</w:t>
      </w:r>
      <w:bookmarkEnd w:id="49"/>
    </w:p>
    <w:p>
      <w:pPr>
        <w:pStyle w:val="Heading5"/>
      </w:pPr>
      <w:bookmarkStart w:id="50" w:name="civicactions-6"/>
      <w:r>
        <w:t xml:space="preserve">CivicActions</w:t>
      </w:r>
      <w:bookmarkEnd w:id="50"/>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51" w:name="b-3"/>
      <w:r>
        <w:t xml:space="preserve">b</w:t>
      </w:r>
      <w:bookmarkEnd w:id="51"/>
    </w:p>
    <w:p>
      <w:pPr>
        <w:pStyle w:val="Heading5"/>
      </w:pPr>
      <w:bookmarkStart w:id="52" w:name="civicactions-7"/>
      <w:r>
        <w:t xml:space="preserve">CivicActions</w:t>
      </w:r>
      <w:bookmarkEnd w:id="52"/>
    </w:p>
    <w:p>
      <w:pPr>
        <w:pStyle w:val="FirstParagraph"/>
      </w:pPr>
      <w:r>
        <w:t xml:space="preserve">CivicActions enforces software installation policies through required acknowledgment and sign-off on acceptable use policy by CivicActions personnel. CivicActions Development is responsible for enforcing compliance with the acceptable use policy.</w:t>
      </w:r>
    </w:p>
    <w:p>
      <w:pPr>
        <w:pStyle w:val="Heading4"/>
      </w:pPr>
      <w:bookmarkStart w:id="53" w:name="c"/>
      <w:r>
        <w:t xml:space="preserve">c</w:t>
      </w:r>
      <w:bookmarkEnd w:id="53"/>
    </w:p>
    <w:p>
      <w:pPr>
        <w:pStyle w:val="Heading5"/>
      </w:pPr>
      <w:bookmarkStart w:id="54" w:name="civicactions-8"/>
      <w:r>
        <w:t xml:space="preserve">CivicActions</w:t>
      </w:r>
      <w:bookmarkEnd w:id="5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2020-04-12T01:03:42Z</dcterms:created>
  <dcterms:modified xsi:type="dcterms:W3CDTF">2020-04-12T01:03:42Z</dcterms:modified>
</cp:coreProperties>
</file>