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ingency-planning"/>
      <w:r>
        <w:t xml:space="preserve">CONTINGENCY PLANNING</w:t>
      </w:r>
      <w:bookmarkEnd w:id="20"/>
    </w:p>
    <w:p>
      <w:pPr>
        <w:pStyle w:val="Heading2"/>
      </w:pPr>
      <w:bookmarkStart w:id="21" w:name="cp-01-contingency-planning-policy-and-procedures"/>
      <w:r>
        <w:t xml:space="preserve">CP-01 CONTINGENCY PLANNING POLICY AND PROCEDURES</w:t>
      </w:r>
      <w:bookmarkEnd w:id="21"/>
    </w:p>
    <w:p>
      <w:pPr>
        <w:pStyle w:val="BlockText"/>
      </w:pPr>
      <w:r>
        <w:t xml:space="preserve">Control description:</w:t>
      </w:r>
      <w:r>
        <w:t xml:space="preserve"> </w:t>
      </w:r>
      <w:hyperlink r:id="rId22">
        <w:r>
          <w:rPr>
            <w:rStyle w:val="Hyperlink"/>
          </w:rPr>
          <w:t xml:space="preserve">http://800-53.govready.com/control?id=CP-1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cp-02-contingency-plan"/>
      <w:r>
        <w:t xml:space="preserve">CP-02 CONTINGENCY PLAN</w:t>
      </w:r>
      <w:bookmarkEnd w:id="27"/>
    </w:p>
    <w:p>
      <w:pPr>
        <w:pStyle w:val="BlockText"/>
      </w:pPr>
      <w:r>
        <w:t xml:space="preserve">Control description:</w:t>
      </w:r>
      <w:r>
        <w:t xml:space="preserve"> </w:t>
      </w:r>
      <w:hyperlink r:id="rId28">
        <w:r>
          <w:rPr>
            <w:rStyle w:val="Hyperlink"/>
          </w:rPr>
          <w:t xml:space="preserve">http://800-53.govready.com/control?id=CP-2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civicactions-responsibility-1"/>
      <w:r>
        <w:t xml:space="preserve">CivicActions Responsibility</w:t>
      </w:r>
      <w:bookmarkEnd w:id="30"/>
    </w:p>
    <w:p>
      <w:pPr>
        <w:pStyle w:val="FirstParagraph"/>
      </w:pPr>
      <w:r>
        <w:t xml:space="preserve">CivicActions has developed a contingincy plan for that addresses:</w:t>
      </w:r>
    </w:p>
    <w:p>
      <w:pPr>
        <w:numPr>
          <w:numId w:val="1001"/>
          <w:ilvl w:val="0"/>
        </w:numPr>
      </w:pPr>
      <w:r>
        <w:t xml:space="preserve">Essential missions, business functions and associated contingency requirements</w:t>
      </w:r>
    </w:p>
    <w:p>
      <w:pPr>
        <w:numPr>
          <w:numId w:val="1001"/>
          <w:ilvl w:val="0"/>
        </w:numPr>
      </w:pPr>
      <w:r>
        <w:t xml:space="preserve">Recovery objectives, restoration priorities, and metrics</w:t>
      </w:r>
    </w:p>
    <w:p>
      <w:pPr>
        <w:numPr>
          <w:numId w:val="1001"/>
          <w:ilvl w:val="0"/>
        </w:numPr>
      </w:pPr>
      <w:r>
        <w:t xml:space="preserve">Roles and responsibilities are identified in the CP and includes the ISCP Director, Incident Commander (IC), CivicActions Coordinator, and CivicActions Information System Security Officer (ISSO).</w:t>
      </w:r>
    </w:p>
    <w:p>
      <w:pPr>
        <w:numPr>
          <w:numId w:val="1001"/>
          <w:ilvl w:val="0"/>
        </w:numPr>
      </w:pPr>
      <w:r>
        <w:t xml:space="preserve">Maintaining essential missions and business functions despite an information system disruption, compromise, or failure</w:t>
      </w:r>
    </w:p>
    <w:p>
      <w:pPr>
        <w:numPr>
          <w:numId w:val="1001"/>
          <w:ilvl w:val="0"/>
        </w:numPr>
      </w:pPr>
      <w:r>
        <w:t xml:space="preserve">Full information system restoration without deterioration of the security safeguards originally planned and implemented</w:t>
      </w:r>
    </w:p>
    <w:p>
      <w:pPr>
        <w:numPr>
          <w:numId w:val="1001"/>
          <w:ilvl w:val="0"/>
        </w:numPr>
      </w:pPr>
      <w:r>
        <w:t xml:space="preserve">The ISCP is reviewed and approved by ISCP Director, Incident Commander (IC), CivicActions ISSO and the System Owner annually.</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contingency plan.</w:t>
      </w:r>
    </w:p>
    <w:p>
      <w:pPr>
        <w:pStyle w:val="Heading3"/>
      </w:pPr>
      <w:bookmarkStart w:id="32" w:name="part-b"/>
      <w:r>
        <w:t xml:space="preserve">Part b)</w:t>
      </w:r>
      <w:bookmarkEnd w:id="32"/>
    </w:p>
    <w:p>
      <w:pPr>
        <w:pStyle w:val="Heading4"/>
      </w:pPr>
      <w:bookmarkStart w:id="33" w:name="lincs-specific-control-or-lincs-responsibility-1"/>
      <w:r>
        <w:t xml:space="preserve">LINCS specific control or LINCS Responsibility</w:t>
      </w:r>
      <w:bookmarkEnd w:id="33"/>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4">
        <w:r>
          <w:rPr>
            <w:rStyle w:val="Hyperlink"/>
          </w:rPr>
          <w:t xml:space="preserve">https://git.civicactions.net/lincs/compliance/blob/master/docs/contingency-plan.md</w:t>
        </w:r>
      </w:hyperlink>
      <w:r>
        <w:t xml:space="preserve">.</w:t>
      </w:r>
    </w:p>
    <w:p>
      <w:pPr>
        <w:pStyle w:val="Heading4"/>
      </w:pPr>
      <w:bookmarkStart w:id="35" w:name="civicactions-responsibility-2"/>
      <w:r>
        <w:t xml:space="preserve">CivicActions Responsibility</w:t>
      </w:r>
      <w:bookmarkEnd w:id="35"/>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6">
        <w:r>
          <w:rPr>
            <w:rStyle w:val="Hyperlink"/>
          </w:rPr>
          <w:t xml:space="preserve">https://civicactions-handbook.readthedocs.io/en/latest/09-security/contingency-plan/</w:t>
        </w:r>
      </w:hyperlink>
      <w:r>
        <w:t xml:space="preserve">.</w:t>
      </w:r>
    </w:p>
    <w:p>
      <w:pPr>
        <w:pStyle w:val="Heading3"/>
      </w:pPr>
      <w:bookmarkStart w:id="37" w:name="part-c"/>
      <w:r>
        <w:t xml:space="preserve">Part c)</w:t>
      </w:r>
      <w:bookmarkEnd w:id="37"/>
    </w:p>
    <w:p>
      <w:pPr>
        <w:pStyle w:val="Heading4"/>
      </w:pPr>
      <w:bookmarkStart w:id="38" w:name="civicactions-responsibility-3"/>
      <w:r>
        <w:t xml:space="preserve">CivicActions Responsibility</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3"/>
      </w:pPr>
      <w:bookmarkStart w:id="39" w:name="part-d"/>
      <w:r>
        <w:t xml:space="preserve">Part d)</w:t>
      </w:r>
      <w:bookmarkEnd w:id="39"/>
    </w:p>
    <w:p>
      <w:pPr>
        <w:pStyle w:val="Heading4"/>
      </w:pPr>
      <w:bookmarkStart w:id="40" w:name="civicactions-responsibility-4"/>
      <w:r>
        <w:t xml:space="preserve">CivicActions Responsibility</w:t>
      </w:r>
      <w:bookmarkEnd w:id="40"/>
    </w:p>
    <w:p>
      <w:pPr>
        <w:pStyle w:val="FirstParagraph"/>
      </w:pPr>
      <w:r>
        <w:t xml:space="preserve">The ISCP Director and CivicActions Security are responsible to review the ISCP annually and when a change to the system occurs.</w:t>
      </w:r>
    </w:p>
    <w:p>
      <w:pPr>
        <w:pStyle w:val="Heading3"/>
      </w:pPr>
      <w:bookmarkStart w:id="41" w:name="part-e"/>
      <w:r>
        <w:t xml:space="preserve">Part e)</w:t>
      </w:r>
      <w:bookmarkEnd w:id="41"/>
    </w:p>
    <w:p>
      <w:pPr>
        <w:pStyle w:val="Heading4"/>
      </w:pPr>
      <w:bookmarkStart w:id="42" w:name="civicactions-responsibility-5"/>
      <w:r>
        <w:t xml:space="preserve">CivicActions Responsibility</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3"/>
      </w:pPr>
      <w:bookmarkStart w:id="43" w:name="part-f"/>
      <w:r>
        <w:t xml:space="preserve">Part f)</w:t>
      </w:r>
      <w:bookmarkEnd w:id="43"/>
    </w:p>
    <w:p>
      <w:pPr>
        <w:pStyle w:val="Heading4"/>
      </w:pPr>
      <w:bookmarkStart w:id="44" w:name="civicactions-responsibility-6"/>
      <w:r>
        <w:t xml:space="preserve">CivicActions Responsibility</w:t>
      </w:r>
      <w:bookmarkEnd w:id="44"/>
    </w:p>
    <w:p>
      <w:pPr>
        <w:pStyle w:val="FirstParagraph"/>
      </w:pPr>
      <w:r>
        <w:t xml:space="preserve">The ISCP requires that changes to the plan be communicated to those on the Incident Response / Contingency Plan Contact List.</w:t>
      </w:r>
    </w:p>
    <w:p>
      <w:pPr>
        <w:pStyle w:val="Heading3"/>
      </w:pPr>
      <w:bookmarkStart w:id="45" w:name="part-g"/>
      <w:r>
        <w:t xml:space="preserve">Part g)</w:t>
      </w:r>
      <w:bookmarkEnd w:id="45"/>
    </w:p>
    <w:p>
      <w:pPr>
        <w:pStyle w:val="Heading4"/>
      </w:pPr>
      <w:bookmarkStart w:id="46" w:name="civicactions-responsibility-7"/>
      <w:r>
        <w:t xml:space="preserve">CivicActions Responsibility</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2"/>
      </w:pPr>
      <w:bookmarkStart w:id="47" w:name="cp-03-contingency-training"/>
      <w:r>
        <w:t xml:space="preserve">CP-03 CONTINGENCY TRAINING</w:t>
      </w:r>
      <w:bookmarkEnd w:id="47"/>
    </w:p>
    <w:p>
      <w:pPr>
        <w:pStyle w:val="BlockText"/>
      </w:pPr>
      <w:r>
        <w:t xml:space="preserve">Control description:</w:t>
      </w:r>
      <w:r>
        <w:t xml:space="preserve"> </w:t>
      </w:r>
      <w:hyperlink r:id="rId48">
        <w:r>
          <w:rPr>
            <w:rStyle w:val="Hyperlink"/>
          </w:rPr>
          <w:t xml:space="preserve">http://800-53.govready.com/control?id=CP-3</w:t>
        </w:r>
      </w:hyperlink>
    </w:p>
    <w:p>
      <w:pPr>
        <w:pStyle w:val="BlockText"/>
      </w:pPr>
      <w:r>
        <w:t xml:space="preserve">Security control type: Hybrid</w:t>
      </w:r>
    </w:p>
    <w:p>
      <w:pPr>
        <w:pStyle w:val="Heading4"/>
      </w:pPr>
      <w:bookmarkStart w:id="49" w:name="civicactions-responsibility-8"/>
      <w:r>
        <w:t xml:space="preserve">CivicActions Responsibility</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4"/>
      </w:pPr>
      <w:bookmarkStart w:id="50" w:name="amazon-web-services-aws-us-eastwest-control-support-2"/>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contingency plan training.</w:t>
      </w:r>
    </w:p>
    <w:p>
      <w:pPr>
        <w:pStyle w:val="Heading2"/>
      </w:pPr>
      <w:bookmarkStart w:id="51" w:name="cp-04-contingency-plan-testing"/>
      <w:r>
        <w:t xml:space="preserve">CP-04 CONTINGENCY PLAN TESTING</w:t>
      </w:r>
      <w:bookmarkEnd w:id="51"/>
    </w:p>
    <w:p>
      <w:pPr>
        <w:pStyle w:val="BlockText"/>
      </w:pPr>
      <w:r>
        <w:t xml:space="preserve">Control description:</w:t>
      </w:r>
      <w:r>
        <w:t xml:space="preserve"> </w:t>
      </w:r>
      <w:hyperlink r:id="rId52">
        <w:r>
          <w:rPr>
            <w:rStyle w:val="Hyperlink"/>
          </w:rPr>
          <w:t xml:space="preserve">http://800-53.govready.com/control?id=CP-4</w:t>
        </w:r>
      </w:hyperlink>
    </w:p>
    <w:p>
      <w:pPr>
        <w:pStyle w:val="BlockText"/>
      </w:pPr>
      <w:r>
        <w:t xml:space="preserve">Security control type: Hybrid</w:t>
      </w:r>
    </w:p>
    <w:p>
      <w:pPr>
        <w:pStyle w:val="Heading4"/>
      </w:pPr>
      <w:bookmarkStart w:id="53" w:name="civicactions-responsibility-9"/>
      <w:r>
        <w:t xml:space="preserve">CivicActions Responsibility</w:t>
      </w:r>
      <w:bookmarkEnd w:id="53"/>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contingency plan testing.</w:t>
      </w:r>
    </w:p>
    <w:p>
      <w:pPr>
        <w:pStyle w:val="Heading2"/>
      </w:pPr>
      <w:bookmarkStart w:id="55" w:name="cp-06-alternate-storage-site"/>
      <w:r>
        <w:t xml:space="preserve">CP-06 ALTERNATE STORAGE SITE</w:t>
      </w:r>
      <w:bookmarkEnd w:id="55"/>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7" w:name="amazon-web-services-aws-us-eastwest-control-support-4"/>
      <w:r>
        <w:t xml:space="preserve">Amazon Web Services (AWS) US-East/West control support</w:t>
      </w:r>
      <w:bookmarkEnd w:id="57"/>
    </w:p>
    <w:p>
      <w:pPr>
        <w:pStyle w:val="FirstParagraph"/>
      </w:pPr>
      <w:r>
        <w:t xml:space="preserve">The system partially inherits this control from the FedRAMP Provisional ATO granted to the AWS Cloud dated 1 May 2013 for the following: alternate storage site</w:t>
      </w:r>
    </w:p>
    <w:p>
      <w:pPr>
        <w:pStyle w:val="Heading2"/>
      </w:pPr>
      <w:bookmarkStart w:id="58" w:name="cp-06-1-separation-from-primary-site"/>
      <w:r>
        <w:t xml:space="preserve">CP-06 (1) SEPARATION FROM PRIMARY SITE</w:t>
      </w:r>
      <w:bookmarkEnd w:id="58"/>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9" w:name="amazon-web-services-aws-us-eastwest-control-support-5"/>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alternate storage site separation.</w:t>
      </w:r>
    </w:p>
    <w:p>
      <w:pPr>
        <w:pStyle w:val="Heading2"/>
      </w:pPr>
      <w:bookmarkStart w:id="60" w:name="cp-09-information-system-backup"/>
      <w:r>
        <w:t xml:space="preserve">CP-09 INFORMATION SYSTEM BACKUP</w:t>
      </w:r>
      <w:bookmarkEnd w:id="60"/>
    </w:p>
    <w:p>
      <w:pPr>
        <w:pStyle w:val="BlockText"/>
      </w:pPr>
      <w:r>
        <w:t xml:space="preserve">Control description:</w:t>
      </w:r>
      <w:r>
        <w:t xml:space="preserve"> </w:t>
      </w:r>
      <w:hyperlink r:id="rId61">
        <w:r>
          <w:rPr>
            <w:rStyle w:val="Hyperlink"/>
          </w:rPr>
          <w:t xml:space="preserve">http://800-53.govready.com/control?id=CP-9</w:t>
        </w:r>
      </w:hyperlink>
    </w:p>
    <w:p>
      <w:pPr>
        <w:pStyle w:val="BlockText"/>
      </w:pPr>
      <w:r>
        <w:t xml:space="preserve">Security control type: Hybrid</w:t>
      </w:r>
    </w:p>
    <w:p>
      <w:pPr>
        <w:pStyle w:val="Heading3"/>
      </w:pPr>
      <w:bookmarkStart w:id="62" w:name="part-a-1"/>
      <w:r>
        <w:t xml:space="preserve">Part a)</w:t>
      </w:r>
      <w:bookmarkEnd w:id="62"/>
    </w:p>
    <w:p>
      <w:pPr>
        <w:pStyle w:val="Heading4"/>
      </w:pPr>
      <w:bookmarkStart w:id="63" w:name="civicactions-responsibility-10"/>
      <w:r>
        <w:t xml:space="preserve">CivicActions Responsibility</w:t>
      </w:r>
      <w:bookmarkEnd w:id="63"/>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4" w:name="amazon-web-services-aws-us-eastwest-control-support-6"/>
      <w:r>
        <w:t xml:space="preserve">Amazon Web Services (AWS) US-East/West control support</w:t>
      </w:r>
      <w:bookmarkEnd w:id="64"/>
    </w:p>
    <w:p>
      <w:pPr>
        <w:pStyle w:val="FirstParagraph"/>
      </w:pPr>
      <w:r>
        <w:t xml:space="preserve">The system partially inherits this control from the FedRAMP Provisional ATO granted to the AWS Cloud dated 1 May 2013 for the following: user level backup requirements.</w:t>
      </w:r>
    </w:p>
    <w:p>
      <w:pPr>
        <w:pStyle w:val="Heading3"/>
      </w:pPr>
      <w:bookmarkStart w:id="65" w:name="part-b-1"/>
      <w:r>
        <w:t xml:space="preserve">Part b)</w:t>
      </w:r>
      <w:bookmarkEnd w:id="65"/>
    </w:p>
    <w:p>
      <w:pPr>
        <w:pStyle w:val="Heading4"/>
      </w:pPr>
      <w:bookmarkStart w:id="66" w:name="civicactions-responsibility-11"/>
      <w:r>
        <w:t xml:space="preserve">CivicActions Responsibility</w:t>
      </w:r>
      <w:bookmarkEnd w:id="66"/>
    </w:p>
    <w:p>
      <w:pPr>
        <w:pStyle w:val="FirstParagraph"/>
      </w:pPr>
      <w:r>
        <w:t xml:space="preserve">System level information for the application is replicated and backed up in the same way as user-level information as defined in CP-9(a).</w:t>
      </w:r>
    </w:p>
    <w:p>
      <w:pPr>
        <w:pStyle w:val="Heading4"/>
      </w:pPr>
      <w:bookmarkStart w:id="67" w:name="amazon-web-services-aws-us-eastwest-control-support-7"/>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system level backup requirements.</w:t>
      </w:r>
    </w:p>
    <w:p>
      <w:pPr>
        <w:pStyle w:val="Heading3"/>
      </w:pPr>
      <w:bookmarkStart w:id="68" w:name="part-c-1"/>
      <w:r>
        <w:t xml:space="preserve">Part c)</w:t>
      </w:r>
      <w:bookmarkEnd w:id="68"/>
    </w:p>
    <w:p>
      <w:pPr>
        <w:pStyle w:val="Heading4"/>
      </w:pPr>
      <w:bookmarkStart w:id="69" w:name="civicactions-responsibility-12"/>
      <w:r>
        <w:t xml:space="preserve">CivicActions Responsibility</w:t>
      </w:r>
      <w:bookmarkEnd w:id="69"/>
    </w:p>
    <w:p>
      <w:pPr>
        <w:pStyle w:val="FirstParagraph"/>
      </w:pPr>
      <w:r>
        <w:t xml:space="preserve">System documentation is backed up from the GitHub repository on a daily basis with a minimum two-week retention period and off-site storage.</w:t>
      </w:r>
    </w:p>
    <w:p>
      <w:pPr>
        <w:pStyle w:val="Heading3"/>
      </w:pPr>
      <w:bookmarkStart w:id="70" w:name="part-d-1"/>
      <w:r>
        <w:t xml:space="preserve">Part d)</w:t>
      </w:r>
      <w:bookmarkEnd w:id="70"/>
    </w:p>
    <w:p>
      <w:pPr>
        <w:pStyle w:val="Heading4"/>
      </w:pPr>
      <w:bookmarkStart w:id="71" w:name="civicactions-responsibility-13"/>
      <w:r>
        <w:t xml:space="preserve">CivicActions Responsibility</w:t>
      </w:r>
      <w:bookmarkEnd w:id="71"/>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4"/>
      </w:pPr>
      <w:bookmarkStart w:id="72" w:name="amazon-web-services-aws-us-eastwest-control-support-8"/>
      <w:r>
        <w:t xml:space="preserve">Amazon Web Services (AWS) US-East/West control support</w:t>
      </w:r>
      <w:bookmarkEnd w:id="72"/>
    </w:p>
    <w:p>
      <w:pPr>
        <w:pStyle w:val="FirstParagraph"/>
      </w:pPr>
      <w:r>
        <w:t xml:space="preserve">The system partially inherits this control from the FedRAMP Provisional ATO granted to the AWS Cloud dated 1 May 2013 for the following: protection of backup information.</w:t>
      </w:r>
    </w:p>
    <w:p>
      <w:pPr>
        <w:pStyle w:val="Heading2"/>
      </w:pPr>
      <w:bookmarkStart w:id="73" w:name="cp-10-information-system-recovery-and-reconstitution"/>
      <w:r>
        <w:t xml:space="preserve">CP-10 INFORMATION SYSTEM RECOVERY AND RECONSTITUTION</w:t>
      </w:r>
      <w:bookmarkEnd w:id="73"/>
    </w:p>
    <w:p>
      <w:pPr>
        <w:pStyle w:val="BlockText"/>
      </w:pPr>
      <w:r>
        <w:t xml:space="preserve">Control description:</w:t>
      </w:r>
      <w:r>
        <w:t xml:space="preserve"> </w:t>
      </w:r>
      <w:hyperlink r:id="rId74">
        <w:r>
          <w:rPr>
            <w:rStyle w:val="Hyperlink"/>
          </w:rPr>
          <w:t xml:space="preserve">http://800-53.govready.com/control?id=CP-10</w:t>
        </w:r>
      </w:hyperlink>
    </w:p>
    <w:p>
      <w:pPr>
        <w:pStyle w:val="BlockText"/>
      </w:pPr>
      <w:r>
        <w:t xml:space="preserve">Security control type: Hybrid</w:t>
      </w:r>
    </w:p>
    <w:p>
      <w:pPr>
        <w:pStyle w:val="Heading4"/>
      </w:pPr>
      <w:bookmarkStart w:id="75" w:name="civicactions-responsibility-14"/>
      <w:r>
        <w:t xml:space="preserve">CivicActions Responsibility</w:t>
      </w:r>
      <w:bookmarkEnd w:id="75"/>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p>
      <w:pPr>
        <w:pStyle w:val="Heading4"/>
      </w:pPr>
      <w:bookmarkStart w:id="76" w:name="amazon-web-services-aws-us-eastwest-control-support-9"/>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information system recovery and reconstitution.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2018-11-12T18:56:39Z</dcterms:created>
  <dcterms:modified xsi:type="dcterms:W3CDTF">2018-11-12T18:56:39Z</dcterms:modified>
</cp:coreProperties>
</file>

<file path=docProps/custom.xml><?xml version="1.0" encoding="utf-8"?>
<Properties xmlns="http://schemas.openxmlformats.org/officeDocument/2006/custom-properties" xmlns:vt="http://schemas.openxmlformats.org/officeDocument/2006/docPropsVTypes"/>
</file>