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Xaa45f367aad9308410c976f5fb7f4ab4e6dc4e6"/>
      <w:r>
        <w:t xml:space="preserve">IA-2: Identification And Authentication (Organizational Users)</w:t>
      </w:r>
      <w:bookmarkEnd w:id="27"/>
    </w:p>
    <w:p>
      <w:pPr>
        <w:pStyle w:val="BlockText"/>
      </w:pPr>
      <w:r>
        <w:t xml:space="preserve">The information system uniquely identifies and authenticates organizational users (or processes acting on behalf of organizational users).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29" w:name="civicactions-1"/>
      <w:r>
        <w:t xml:space="preserve">CivicActions</w:t>
      </w:r>
      <w:bookmarkEnd w:id="29"/>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0" w:name="drupal"/>
      <w:r>
        <w:t xml:space="preserve">Drupal</w:t>
      </w:r>
      <w:bookmarkEnd w:id="30"/>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3"/>
      </w:pPr>
      <w:bookmarkStart w:id="31" w:name="X64cf9781bf8bb73ef7ab283f2ceb778e0bddc34"/>
      <w:r>
        <w:t xml:space="preserve">IA-2 (1): Network Access To Privileged Accounts</w:t>
      </w:r>
      <w:bookmarkEnd w:id="31"/>
    </w:p>
    <w:p>
      <w:pPr>
        <w:pStyle w:val="BlockText"/>
      </w:pPr>
      <w:r>
        <w:t xml:space="preserve">The information system implements multifactor authentication for network access to privileged accounts.</w:t>
      </w:r>
    </w:p>
    <w:p>
      <w:pPr>
        <w:pStyle w:val="Heading5"/>
      </w:pPr>
      <w:bookmarkStart w:id="32" w:name="aws-2"/>
      <w:r>
        <w:t xml:space="preserve">AWS</w:t>
      </w:r>
      <w:bookmarkEnd w:id="32"/>
    </w:p>
    <w:p>
      <w:pPr>
        <w:pStyle w:val="FirstParagraph"/>
      </w:pPr>
      <w:r>
        <w:t xml:space="preserve">The AWS Management Console is configured to require two factor authentication. See artifact: AWS_IAM_MFA.png</w:t>
      </w:r>
    </w:p>
    <w:p>
      <w:pPr>
        <w:pStyle w:val="Heading5"/>
      </w:pPr>
      <w:bookmarkStart w:id="33" w:name="civicactions-2"/>
      <w:r>
        <w:t xml:space="preserve">CivicActions</w:t>
      </w:r>
      <w:bookmarkEnd w:id="33"/>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and stardev) of users with whitelisted IPs is in artifact LINCS-inventory-whitelist.txt</w:t>
      </w:r>
      <w:r>
        <w:t xml:space="preserve"> </w:t>
      </w:r>
      <w:r>
        <w:t xml:space="preserve">To access root (sudo) privileges an additional password is required. The passwords are maintained in encrypted for in the Ansible inventory file. The mechanism to enable select users to use a password to obtain root access can be viewed in artifact: LINCS-caadmin-sudo.png</w:t>
      </w:r>
    </w:p>
    <w:p>
      <w:pPr>
        <w:pStyle w:val="Heading5"/>
      </w:pPr>
      <w:bookmarkStart w:id="34" w:name="drupal-1"/>
      <w:r>
        <w:t xml:space="preserve">Drupal</w:t>
      </w:r>
      <w:bookmarkEnd w:id="34"/>
    </w:p>
    <w:p>
      <w:pPr>
        <w:pStyle w:val="FirstParagraph"/>
      </w:pPr>
      <w:r>
        <w:t xml:space="preserve">Drupal administrators and other roles with unrestricted access to live content</w:t>
      </w:r>
      <w:r>
        <w:t xml:space="preserve"> </w:t>
      </w:r>
      <w:r>
        <w:t xml:space="preserve">and/or user accounts are required to use two factor authentication. See artifact</w:t>
      </w:r>
      <w:r>
        <w:t xml:space="preserve"> </w:t>
      </w:r>
      <w:r>
        <w:t xml:space="preserve">LINCS-COP-TFA.png</w:t>
      </w:r>
    </w:p>
    <w:p>
      <w:pPr>
        <w:pStyle w:val="Heading3"/>
      </w:pPr>
      <w:bookmarkStart w:id="35" w:name="Xd2711f60610e3f33566956b0c9a587da0ed0102"/>
      <w:r>
        <w:t xml:space="preserve">IA-3: Device Identification And Authentication</w:t>
      </w:r>
      <w:bookmarkEnd w:id="35"/>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36" w:name="civicactions-3"/>
      <w:r>
        <w:t xml:space="preserve">CivicActions</w:t>
      </w:r>
      <w:bookmarkEnd w:id="36"/>
    </w:p>
    <w:p>
      <w:pPr>
        <w:pStyle w:val="FirstParagraph"/>
      </w:pPr>
      <w:r>
        <w:t xml:space="preserve">CivicActions systems do not support or allow device-to-device communications.</w:t>
      </w:r>
    </w:p>
    <w:p>
      <w:pPr>
        <w:pStyle w:val="Heading3"/>
      </w:pPr>
      <w:bookmarkStart w:id="37" w:name="ia-4-identifier-management"/>
      <w:r>
        <w:t xml:space="preserve">IA-4: Identifier Management</w:t>
      </w:r>
      <w:bookmarkEnd w:id="37"/>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38" w:name="aws-3"/>
      <w:r>
        <w:t xml:space="preserve">AWS</w:t>
      </w:r>
      <w:bookmarkEnd w:id="38"/>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39" w:name="a"/>
      <w:r>
        <w:t xml:space="preserve">a</w:t>
      </w:r>
      <w:bookmarkEnd w:id="39"/>
    </w:p>
    <w:p>
      <w:pPr>
        <w:pStyle w:val="Heading5"/>
      </w:pPr>
      <w:bookmarkStart w:id="40" w:name="civicactions-4"/>
      <w:r>
        <w:t xml:space="preserve">CivicActions</w:t>
      </w:r>
      <w:bookmarkEnd w:id="40"/>
    </w:p>
    <w:p>
      <w:pPr>
        <w:pStyle w:val="FirstParagraph"/>
      </w:pPr>
      <w:r>
        <w:t xml:space="preserve">Access to the system is authorized by the System Owner or Project Manager for each role as described in AC-2.</w:t>
      </w:r>
    </w:p>
    <w:p>
      <w:pPr>
        <w:pStyle w:val="Heading5"/>
      </w:pPr>
      <w:bookmarkStart w:id="41" w:name="drupal-2"/>
      <w:r>
        <w:t xml:space="preserve">Drupal</w:t>
      </w:r>
      <w:bookmarkEnd w:id="41"/>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2" w:name="b"/>
      <w:r>
        <w:t xml:space="preserve">b</w:t>
      </w:r>
      <w:bookmarkEnd w:id="42"/>
    </w:p>
    <w:p>
      <w:pPr>
        <w:pStyle w:val="Heading5"/>
      </w:pPr>
      <w:bookmarkStart w:id="43" w:name="civicactions-5"/>
      <w:r>
        <w:t xml:space="preserve">CivicActions</w:t>
      </w:r>
      <w:bookmarkEnd w:id="43"/>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4">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45" w:name="drupal-3"/>
      <w:r>
        <w:t xml:space="preserve">Drupal</w:t>
      </w:r>
      <w:bookmarkEnd w:id="45"/>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6" w:name="c"/>
      <w:r>
        <w:t xml:space="preserve">c</w:t>
      </w:r>
      <w:bookmarkEnd w:id="46"/>
    </w:p>
    <w:p>
      <w:pPr>
        <w:pStyle w:val="Heading5"/>
      </w:pPr>
      <w:bookmarkStart w:id="47" w:name="civicactions-6"/>
      <w:r>
        <w:t xml:space="preserve">CivicActions</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8" w:name="drupal-4"/>
      <w:r>
        <w:t xml:space="preserve">Drupal</w:t>
      </w:r>
      <w:bookmarkEnd w:id="48"/>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49" w:name="d"/>
      <w:r>
        <w:t xml:space="preserve">d</w:t>
      </w:r>
      <w:bookmarkEnd w:id="49"/>
    </w:p>
    <w:p>
      <w:pPr>
        <w:pStyle w:val="Heading5"/>
      </w:pPr>
      <w:bookmarkStart w:id="50" w:name="civicactions-7"/>
      <w:r>
        <w:t xml:space="preserve">CivicActions</w:t>
      </w:r>
      <w:bookmarkEnd w:id="50"/>
    </w:p>
    <w:p>
      <w:pPr>
        <w:pStyle w:val="FirstParagraph"/>
      </w:pPr>
      <w:r>
        <w:t xml:space="preserve">Account usernames may not be re-used for at least two years.</w:t>
      </w:r>
    </w:p>
    <w:p>
      <w:pPr>
        <w:pStyle w:val="Heading5"/>
      </w:pPr>
      <w:bookmarkStart w:id="51" w:name="drupal-5"/>
      <w:r>
        <w:t xml:space="preserve">Drupal</w:t>
      </w:r>
      <w:bookmarkEnd w:id="51"/>
    </w:p>
    <w:p>
      <w:pPr>
        <w:pStyle w:val="FirstParagraph"/>
      </w:pPr>
      <w:r>
        <w:t xml:space="preserve">Drupal users unique identifier (the numeric user id, or uid) is never reused.</w:t>
      </w:r>
    </w:p>
    <w:p>
      <w:pPr>
        <w:pStyle w:val="Heading4"/>
      </w:pPr>
      <w:bookmarkStart w:id="52" w:name="e"/>
      <w:r>
        <w:t xml:space="preserve">e</w:t>
      </w:r>
      <w:bookmarkEnd w:id="52"/>
    </w:p>
    <w:p>
      <w:pPr>
        <w:pStyle w:val="Heading5"/>
      </w:pPr>
      <w:bookmarkStart w:id="53" w:name="civicactions-8"/>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4" w:name="ia-5-authenticator-management"/>
      <w:r>
        <w:t xml:space="preserve">IA-5: Authenticator Management</w:t>
      </w:r>
      <w:bookmarkEnd w:id="54"/>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56" w:name="a-1"/>
      <w:r>
        <w:t xml:space="preserve">a</w:t>
      </w:r>
      <w:bookmarkEnd w:id="56"/>
    </w:p>
    <w:p>
      <w:pPr>
        <w:pStyle w:val="Heading5"/>
      </w:pPr>
      <w:bookmarkStart w:id="57" w:name="drupal-6"/>
      <w:r>
        <w:t xml:space="preserve">Drupal</w:t>
      </w:r>
      <w:bookmarkEnd w:id="57"/>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58" w:name="b-1"/>
      <w:r>
        <w:t xml:space="preserve">b</w:t>
      </w:r>
      <w:bookmarkEnd w:id="58"/>
    </w:p>
    <w:p>
      <w:pPr>
        <w:pStyle w:val="Heading5"/>
      </w:pPr>
      <w:bookmarkStart w:id="59" w:name="drupal-7"/>
      <w:r>
        <w:t xml:space="preserve">Drupal</w:t>
      </w:r>
      <w:bookmarkEnd w:id="59"/>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4"/>
      </w:pPr>
      <w:bookmarkStart w:id="60" w:name="c-1"/>
      <w:r>
        <w:t xml:space="preserve">c</w:t>
      </w:r>
      <w:bookmarkEnd w:id="60"/>
    </w:p>
    <w:p>
      <w:pPr>
        <w:pStyle w:val="Heading5"/>
      </w:pPr>
      <w:bookmarkStart w:id="61" w:name="drupal-8"/>
      <w:r>
        <w:t xml:space="preserve">Drupal</w:t>
      </w:r>
      <w:bookmarkEnd w:id="61"/>
    </w:p>
    <w:p>
      <w:pPr>
        <w:pStyle w:val="FirstParagraph"/>
      </w:pPr>
      <w:r>
        <w:t xml:space="preserve">The system partially inherits this control from Drupal standard password strength mechanisms.</w:t>
      </w:r>
    </w:p>
    <w:p>
      <w:pPr>
        <w:pStyle w:val="Heading4"/>
      </w:pPr>
      <w:bookmarkStart w:id="62" w:name="d-1"/>
      <w:r>
        <w:t xml:space="preserve">d</w:t>
      </w:r>
      <w:bookmarkEnd w:id="62"/>
    </w:p>
    <w:p>
      <w:pPr>
        <w:pStyle w:val="Heading5"/>
      </w:pPr>
      <w:bookmarkStart w:id="63" w:name="drupal-9"/>
      <w:r>
        <w:t xml:space="preserve">Drupal</w:t>
      </w:r>
      <w:bookmarkEnd w:id="63"/>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64" w:name="e-1"/>
      <w:r>
        <w:t xml:space="preserve">e</w:t>
      </w:r>
      <w:bookmarkEnd w:id="64"/>
    </w:p>
    <w:p>
      <w:pPr>
        <w:pStyle w:val="Heading5"/>
      </w:pPr>
      <w:bookmarkStart w:id="65" w:name="drupal-10"/>
      <w:r>
        <w:t xml:space="preserve">Drupal</w:t>
      </w:r>
      <w:bookmarkEnd w:id="65"/>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66" w:name="h"/>
      <w:r>
        <w:t xml:space="preserve">h</w:t>
      </w:r>
      <w:bookmarkEnd w:id="66"/>
    </w:p>
    <w:p>
      <w:pPr>
        <w:pStyle w:val="Heading5"/>
      </w:pPr>
      <w:bookmarkStart w:id="67" w:name="drupal-11"/>
      <w:r>
        <w:t xml:space="preserve">Drupal</w:t>
      </w:r>
      <w:bookmarkEnd w:id="67"/>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68" w:name="i"/>
      <w:r>
        <w:t xml:space="preserve">i</w:t>
      </w:r>
      <w:bookmarkEnd w:id="68"/>
    </w:p>
    <w:p>
      <w:pPr>
        <w:pStyle w:val="Heading5"/>
      </w:pPr>
      <w:bookmarkStart w:id="69" w:name="civicactions-9"/>
      <w:r>
        <w:t xml:space="preserve">CivicActions</w:t>
      </w:r>
      <w:bookmarkEnd w:id="69"/>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70" w:name="drupal-12"/>
      <w:r>
        <w:t xml:space="preserve">Drupal</w:t>
      </w:r>
      <w:bookmarkEnd w:id="70"/>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71" w:name="j"/>
      <w:r>
        <w:t xml:space="preserve">j</w:t>
      </w:r>
      <w:bookmarkEnd w:id="71"/>
    </w:p>
    <w:p>
      <w:pPr>
        <w:pStyle w:val="Heading5"/>
      </w:pPr>
      <w:bookmarkStart w:id="72" w:name="civicactions-10"/>
      <w:r>
        <w:t xml:space="preserve">CivicActions</w:t>
      </w:r>
      <w:bookmarkEnd w:id="72"/>
    </w:p>
    <w:p>
      <w:pPr>
        <w:pStyle w:val="FirstParagraph"/>
      </w:pPr>
      <w:r>
        <w:t xml:space="preserve">This control is not applicable due to the fact that group accounts are not created within CivicActions Operations per IA Policy.</w:t>
      </w:r>
    </w:p>
    <w:p>
      <w:pPr>
        <w:pStyle w:val="Heading5"/>
      </w:pPr>
      <w:bookmarkStart w:id="73" w:name="drupal-13"/>
      <w:r>
        <w:t xml:space="preserve">Drupal</w:t>
      </w:r>
      <w:bookmarkEnd w:id="73"/>
    </w:p>
    <w:p>
      <w:pPr>
        <w:pStyle w:val="FirstParagraph"/>
      </w:pPr>
      <w:r>
        <w:t xml:space="preserve">This control is not applicable due to the fact that group accounts are not created within the Drupal application per IA Policy.</w:t>
      </w:r>
    </w:p>
    <w:p>
      <w:pPr>
        <w:pStyle w:val="Heading3"/>
      </w:pPr>
      <w:bookmarkStart w:id="74" w:name="ia-5-1-password-based-authentication"/>
      <w:r>
        <w:t xml:space="preserve">IA-5 (1): Password-Based Authentication</w:t>
      </w:r>
      <w:bookmarkEnd w:id="74"/>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password based authentication.</w:t>
      </w:r>
    </w:p>
    <w:p>
      <w:pPr>
        <w:pStyle w:val="Heading4"/>
      </w:pPr>
      <w:bookmarkStart w:id="76" w:name="a-2"/>
      <w:r>
        <w:t xml:space="preserve">a</w:t>
      </w:r>
      <w:bookmarkEnd w:id="76"/>
    </w:p>
    <w:p>
      <w:pPr>
        <w:pStyle w:val="Heading5"/>
      </w:pPr>
      <w:bookmarkStart w:id="77" w:name="drupal-14"/>
      <w:r>
        <w:t xml:space="preserve">Drupal</w:t>
      </w:r>
      <w:bookmarkEnd w:id="77"/>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78" w:name="b-2"/>
      <w:r>
        <w:t xml:space="preserve">b</w:t>
      </w:r>
      <w:bookmarkEnd w:id="78"/>
    </w:p>
    <w:p>
      <w:pPr>
        <w:pStyle w:val="Heading5"/>
      </w:pPr>
      <w:bookmarkStart w:id="79" w:name="drupal-15"/>
      <w:r>
        <w:t xml:space="preserve">Drupal</w:t>
      </w:r>
      <w:bookmarkEnd w:id="79"/>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80" w:name="c-2"/>
      <w:r>
        <w:t xml:space="preserve">c</w:t>
      </w:r>
      <w:bookmarkEnd w:id="80"/>
    </w:p>
    <w:p>
      <w:pPr>
        <w:pStyle w:val="Heading5"/>
      </w:pPr>
      <w:bookmarkStart w:id="81" w:name="drupal-16"/>
      <w:r>
        <w:t xml:space="preserve">Drupal</w:t>
      </w:r>
      <w:bookmarkEnd w:id="81"/>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82" w:name="d-2"/>
      <w:r>
        <w:t xml:space="preserve">d</w:t>
      </w:r>
      <w:bookmarkEnd w:id="82"/>
    </w:p>
    <w:p>
      <w:pPr>
        <w:pStyle w:val="Heading5"/>
      </w:pPr>
      <w:bookmarkStart w:id="83" w:name="drupal-17"/>
      <w:r>
        <w:t xml:space="preserve">Drupal</w:t>
      </w:r>
      <w:bookmarkEnd w:id="83"/>
    </w:p>
    <w:p>
      <w:pPr>
        <w:pStyle w:val="FirstParagraph"/>
      </w:pPr>
      <w:r>
        <w:t xml:space="preserve">The website requires all submitted passwords to comply with lifetime rules, as described above in IA-5(g).</w:t>
      </w:r>
    </w:p>
    <w:p>
      <w:pPr>
        <w:pStyle w:val="Heading4"/>
      </w:pPr>
      <w:bookmarkStart w:id="84" w:name="e-2"/>
      <w:r>
        <w:t xml:space="preserve">e</w:t>
      </w:r>
      <w:bookmarkEnd w:id="84"/>
    </w:p>
    <w:p>
      <w:pPr>
        <w:pStyle w:val="Heading5"/>
      </w:pPr>
      <w:bookmarkStart w:id="85" w:name="drupal-18"/>
      <w:r>
        <w:t xml:space="preserve">Drupal</w:t>
      </w:r>
      <w:bookmarkEnd w:id="85"/>
    </w:p>
    <w:p>
      <w:pPr>
        <w:pStyle w:val="FirstParagraph"/>
      </w:pPr>
      <w:r>
        <w:t xml:space="preserve">Password reuse is limited through software configuration.</w:t>
      </w:r>
    </w:p>
    <w:p>
      <w:pPr>
        <w:pStyle w:val="Heading4"/>
      </w:pPr>
      <w:bookmarkStart w:id="86" w:name="f"/>
      <w:r>
        <w:t xml:space="preserve">f</w:t>
      </w:r>
      <w:bookmarkEnd w:id="86"/>
    </w:p>
    <w:p>
      <w:pPr>
        <w:pStyle w:val="Heading5"/>
      </w:pPr>
      <w:bookmarkStart w:id="87" w:name="drupal-19"/>
      <w:r>
        <w:t xml:space="preserve">Drupal</w:t>
      </w:r>
      <w:bookmarkEnd w:id="87"/>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8" w:name="ia-6-authenticator-feedback"/>
      <w:r>
        <w:t xml:space="preserve">IA-6: Authenticator Feedback</w:t>
      </w:r>
      <w:bookmarkEnd w:id="88"/>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89" w:name="drupal-20"/>
      <w:r>
        <w:t xml:space="preserve">Drupal</w:t>
      </w:r>
      <w:bookmarkEnd w:id="89"/>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90" w:name="ia-7-cryptographic-module-authentication"/>
      <w:r>
        <w:t xml:space="preserve">IA-7: Cryptographic Module Authentication</w:t>
      </w:r>
      <w:bookmarkEnd w:id="90"/>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91" w:name="drupal-21"/>
      <w:r>
        <w:t xml:space="preserve">Drupal</w:t>
      </w:r>
      <w:bookmarkEnd w:id="91"/>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92" w:name="j-1"/>
      <w:r>
        <w:t xml:space="preserve">j</w:t>
      </w:r>
      <w:bookmarkEnd w:id="92"/>
    </w:p>
    <w:p>
      <w:pPr>
        <w:pStyle w:val="Heading5"/>
      </w:pPr>
      <w:bookmarkStart w:id="93" w:name="civicactions-11"/>
      <w:r>
        <w:t xml:space="preserve">CivicActions</w:t>
      </w:r>
      <w:bookmarkEnd w:id="9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2019-07-20T23:24:14Z</dcterms:created>
  <dcterms:modified xsi:type="dcterms:W3CDTF">2019-07-20T23:24:14Z</dcterms:modified>
</cp:coreProperties>
</file>

<file path=docProps/custom.xml><?xml version="1.0" encoding="utf-8"?>
<Properties xmlns="http://schemas.openxmlformats.org/officeDocument/2006/custom-properties" xmlns:vt="http://schemas.openxmlformats.org/officeDocument/2006/docPropsVTypes"/>
</file>