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ia-1-identification-and-authentication-policy-and-procedures"/>
      <w:r>
        <w:t xml:space="preserve">IA-1: Identification And Authentication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identification and authentication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identification and</w:t>
      </w:r>
      <w:r>
        <w:br w:type="textWrapping"/>
      </w:r>
      <w:r>
        <w:rPr>
          <w:rStyle w:val="VerbatimChar"/>
        </w:rPr>
        <w:t xml:space="preserve">authentication policy and associated identification and authentication controls; and</w:t>
      </w:r>
      <w:r>
        <w:br w:type="textWrapping"/>
      </w:r>
      <w:r>
        <w:rPr>
          <w:rStyle w:val="VerbatimChar"/>
        </w:rPr>
        <w:t xml:space="preserve">  b.  Reviews and updates the current:</w:t>
      </w:r>
      <w:r>
        <w:br w:type="textWrapping"/>
      </w:r>
      <w:r>
        <w:rPr>
          <w:rStyle w:val="VerbatimChar"/>
        </w:rPr>
        <w:t xml:space="preserve">    1.  Identification and authentication policy [Assignment: organization-defined</w:t>
      </w:r>
      <w:r>
        <w:br w:type="textWrapping"/>
      </w:r>
      <w:r>
        <w:rPr>
          <w:rStyle w:val="VerbatimChar"/>
        </w:rPr>
        <w:t xml:space="preserve">frequency]; and</w:t>
      </w:r>
      <w:r>
        <w:br w:type="textWrapping"/>
      </w:r>
      <w:r>
        <w:rPr>
          <w:rStyle w:val="VerbatimChar"/>
        </w:rPr>
        <w:t xml:space="preserve">    2.  Identification and authentication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ia-2-identification-and-authentication-organizational-users"/>
      <w:r>
        <w:t xml:space="preserve">IA-2: Identification And Authentication (Organizational Users)</w:t>
      </w:r>
      <w:bookmarkEnd w:id="26"/>
    </w:p>
    <w:p>
      <w:pPr>
        <w:pStyle w:val="SourceCode"/>
      </w:pPr>
      <w:r>
        <w:rPr>
          <w:rStyle w:val="VerbatimChar"/>
        </w:rPr>
        <w:t xml:space="preserve">The information system uniquely identifies and authenticates organizational users (or processes acting on behalf of organizational users).</w:t>
      </w:r>
    </w:p>
    <w:p>
      <w:pPr>
        <w:pStyle w:val="Heading5"/>
      </w:pPr>
      <w:bookmarkStart w:id="27" w:name="aws"/>
      <w:r>
        <w:t xml:space="preserve">AWS</w:t>
      </w:r>
      <w:bookmarkEnd w:id="27"/>
    </w:p>
    <w:p>
      <w:pPr>
        <w:pStyle w:val="FirstParagraph"/>
      </w:pPr>
      <w:r>
        <w:t xml:space="preserve">AWS built-in features of Identity and Access Management (IAM) provides the capability for uniquely identifying and authenticating users and processes acting on their behalf to both organizational and non-organizational users operating within the AWS account and infrastructure, providing privileges based on the credentials, group memberships, and access policies assigned to them. The customer organization, at its discretion, provides individual user accounts and privileges to both organizational non-organizational users in addition to organizational users.</w:t>
      </w:r>
    </w:p>
    <w:p>
      <w:pPr>
        <w:pStyle w:val="Heading3"/>
      </w:pPr>
      <w:bookmarkStart w:id="28" w:name="ia-2-1-network-access-to-privileged-accounts"/>
      <w:r>
        <w:t xml:space="preserve">IA-2 (1): Network Access To Privileged Accounts</w:t>
      </w:r>
      <w:bookmarkEnd w:id="28"/>
    </w:p>
    <w:p>
      <w:pPr>
        <w:pStyle w:val="SourceCode"/>
      </w:pPr>
      <w:r>
        <w:rPr>
          <w:rStyle w:val="VerbatimChar"/>
        </w:rPr>
        <w:t xml:space="preserve">The information system implements multifactor authentication for network access to privileged accounts.</w:t>
      </w:r>
    </w:p>
    <w:p>
      <w:pPr>
        <w:pStyle w:val="FirstParagraph"/>
      </w:pPr>
      <w:r>
        <w:rPr>
          <w:b/>
        </w:rPr>
        <w:t xml:space="preserve">Status:</w:t>
      </w:r>
      <w:r>
        <w:t xml:space="preserve"> </w:t>
      </w:r>
      <w:r>
        <w:t xml:space="preserve">Complete</w:t>
      </w:r>
    </w:p>
    <w:p>
      <w:pPr>
        <w:pStyle w:val="Heading5"/>
      </w:pPr>
      <w:bookmarkStart w:id="29" w:name="civicactions-1"/>
      <w:r>
        <w:t xml:space="preserve">CivicActions</w:t>
      </w:r>
      <w:bookmarkEnd w:id="29"/>
    </w:p>
    <w:p>
      <w:pPr>
        <w:pStyle w:val="FirstParagraph"/>
      </w:pPr>
      <w:r>
        <w:t xml:space="preserve">CivicActions system administrators employ a personal public- key pair for basic access and must originate from a whitelisted IP address. The whitelist is maintained by an Ansible inventory file, the current complete list (includes dev sites) of users with whitelisted IPs is in artifact: None</w:t>
      </w:r>
    </w:p>
    <w:p>
      <w:pPr>
        <w:pStyle w:val="BodyText"/>
      </w:pPr>
      <w:r>
        <w:t xml:space="preserve">To access root (sudo) privileges an additional password is required. The passwords are maintained in encrypted form in the Ansible inventory file. The mechanism to enable select users to use a password to obtain root access can be viewed in artifact: None</w:t>
      </w:r>
    </w:p>
    <w:p>
      <w:pPr>
        <w:pStyle w:val="Heading5"/>
      </w:pPr>
      <w:bookmarkStart w:id="30" w:name="drupal"/>
      <w:r>
        <w:t xml:space="preserve">Drupal</w:t>
      </w:r>
      <w:bookmarkEnd w:id="30"/>
    </w:p>
    <w:p>
      <w:pPr>
        <w:pStyle w:val="FirstParagraph"/>
      </w:pPr>
      <w:r>
        <w:t xml:space="preserve">Drupal administrators and other roles with unrestricted access to live content and/or user accounts are required to use two-factor authentication. See artifact None</w:t>
      </w:r>
    </w:p>
    <w:p>
      <w:pPr>
        <w:pStyle w:val="Heading3"/>
      </w:pPr>
      <w:bookmarkStart w:id="31" w:name="ia-4-identifier-management"/>
      <w:r>
        <w:t xml:space="preserve">IA-4: Identifier Management</w:t>
      </w:r>
      <w:bookmarkEnd w:id="31"/>
    </w:p>
    <w:p>
      <w:pPr>
        <w:pStyle w:val="SourceCode"/>
      </w:pPr>
      <w:r>
        <w:rPr>
          <w:rStyle w:val="VerbatimChar"/>
        </w:rPr>
        <w:t xml:space="preserve">The organization manages information system identifiers by:</w:t>
      </w:r>
      <w:r>
        <w:br w:type="textWrapping"/>
      </w:r>
      <w:r>
        <w:rPr>
          <w:rStyle w:val="VerbatimChar"/>
        </w:rPr>
        <w:t xml:space="preserve">  a.  Receiving authorization from [Assignment: organization-defined personnel</w:t>
      </w:r>
      <w:r>
        <w:br w:type="textWrapping"/>
      </w:r>
      <w:r>
        <w:rPr>
          <w:rStyle w:val="VerbatimChar"/>
        </w:rPr>
        <w:t xml:space="preserve">or roles] to assign an individual, group, role, or device identifier;</w:t>
      </w:r>
      <w:r>
        <w:br w:type="textWrapping"/>
      </w:r>
      <w:r>
        <w:rPr>
          <w:rStyle w:val="VerbatimChar"/>
        </w:rPr>
        <w:t xml:space="preserve">  b.  Selecting an identifier that identifies an individual, group, role, or device;</w:t>
      </w:r>
      <w:r>
        <w:br w:type="textWrapping"/>
      </w:r>
      <w:r>
        <w:rPr>
          <w:rStyle w:val="VerbatimChar"/>
        </w:rPr>
        <w:t xml:space="preserve">  c.  Assigning the identifier to the intended individual, group, role, or device;</w:t>
      </w:r>
      <w:r>
        <w:br w:type="textWrapping"/>
      </w:r>
      <w:r>
        <w:rPr>
          <w:rStyle w:val="VerbatimChar"/>
        </w:rPr>
        <w:t xml:space="preserve">  d.  Preventing reuse of identifiers for [Assignment: organization-defined time</w:t>
      </w:r>
      <w:r>
        <w:br w:type="textWrapping"/>
      </w:r>
      <w:r>
        <w:rPr>
          <w:rStyle w:val="VerbatimChar"/>
        </w:rPr>
        <w:t xml:space="preserve">period]; and</w:t>
      </w:r>
      <w:r>
        <w:br w:type="textWrapping"/>
      </w:r>
      <w:r>
        <w:rPr>
          <w:rStyle w:val="VerbatimChar"/>
        </w:rPr>
        <w:t xml:space="preserve">  e.  Disabling the identifier after [Assignment: organization-defined time period</w:t>
      </w:r>
      <w:r>
        <w:br w:type="textWrapping"/>
      </w:r>
      <w:r>
        <w:rPr>
          <w:rStyle w:val="VerbatimChar"/>
        </w:rPr>
        <w:t xml:space="preserve">of inactivity].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32" w:name="a"/>
      <w:r>
        <w:t xml:space="preserve">a</w:t>
      </w:r>
      <w:bookmarkEnd w:id="32"/>
    </w:p>
    <w:p>
      <w:pPr>
        <w:pStyle w:val="Heading5"/>
      </w:pPr>
      <w:bookmarkStart w:id="33" w:name="civicactions-2"/>
      <w:r>
        <w:t xml:space="preserve">CivicActions</w:t>
      </w:r>
      <w:bookmarkEnd w:id="33"/>
    </w:p>
    <w:p>
      <w:pPr>
        <w:pStyle w:val="FirstParagraph"/>
      </w:pPr>
      <w:r>
        <w:t xml:space="preserve">Access to the system is authorized by the System Owner or Project Manager for each role as described in AC-2.</w:t>
      </w:r>
    </w:p>
    <w:p>
      <w:pPr>
        <w:pStyle w:val="Heading5"/>
      </w:pPr>
      <w:bookmarkStart w:id="34" w:name="drupal-1"/>
      <w:r>
        <w:t xml:space="preserve">Drupal</w:t>
      </w:r>
      <w:bookmarkEnd w:id="34"/>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 outlined at</w:t>
      </w:r>
      <w:r>
        <w:t xml:space="preserve"> </w:t>
      </w:r>
      <w:hyperlink r:id="rId25">
        <w:r>
          <w:rPr>
            <w:rStyle w:val="Hyperlink"/>
          </w:rPr>
          <w:t xml:space="preserve">https://github.com/CivicActions/compliance-docs</w:t>
        </w:r>
      </w:hyperlink>
      <w:r>
        <w:t xml:space="preserve">, CivicActions internal users are uniquely identified by the creation of an organizational account with a username based on each user’s first and last names.</w:t>
      </w:r>
    </w:p>
    <w:p>
      <w:pPr>
        <w:pStyle w:val="Heading5"/>
      </w:pPr>
      <w:bookmarkStart w:id="37" w:name="drupal-2"/>
      <w:r>
        <w:t xml:space="preserve">Drupal</w:t>
      </w:r>
      <w:bookmarkEnd w:id="37"/>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38" w:name="c"/>
      <w:r>
        <w:t xml:space="preserve">c</w:t>
      </w:r>
      <w:bookmarkEnd w:id="38"/>
    </w:p>
    <w:p>
      <w:pPr>
        <w:pStyle w:val="Heading5"/>
      </w:pPr>
      <w:bookmarkStart w:id="39" w:name="civicactions-4"/>
      <w:r>
        <w:t xml:space="preserve">CivicActions</w:t>
      </w:r>
      <w:bookmarkEnd w:id="39"/>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0" w:name="drupal-3"/>
      <w:r>
        <w:t xml:space="preserve">Drupal</w:t>
      </w:r>
      <w:bookmarkEnd w:id="40"/>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1" w:name="d"/>
      <w:r>
        <w:t xml:space="preserve">d</w:t>
      </w:r>
      <w:bookmarkEnd w:id="41"/>
    </w:p>
    <w:p>
      <w:pPr>
        <w:pStyle w:val="Heading5"/>
      </w:pPr>
      <w:bookmarkStart w:id="42" w:name="civicactions-5"/>
      <w:r>
        <w:t xml:space="preserve">CivicActions</w:t>
      </w:r>
      <w:bookmarkEnd w:id="42"/>
    </w:p>
    <w:p>
      <w:pPr>
        <w:pStyle w:val="FirstParagraph"/>
      </w:pPr>
      <w:r>
        <w:t xml:space="preserve">Account usernames may not be re-used for at least two years.</w:t>
      </w:r>
    </w:p>
    <w:p>
      <w:pPr>
        <w:pStyle w:val="Heading5"/>
      </w:pPr>
      <w:bookmarkStart w:id="43" w:name="drupal-4"/>
      <w:r>
        <w:t xml:space="preserve">Drupal</w:t>
      </w:r>
      <w:bookmarkEnd w:id="43"/>
    </w:p>
    <w:p>
      <w:pPr>
        <w:pStyle w:val="FirstParagraph"/>
      </w:pPr>
      <w:r>
        <w:t xml:space="preserve">Drupal user’s unique identifier (the numeric user ID, or UID) is never reused.</w:t>
      </w:r>
    </w:p>
    <w:p>
      <w:pPr>
        <w:pStyle w:val="Heading4"/>
      </w:pPr>
      <w:bookmarkStart w:id="44" w:name="e"/>
      <w:r>
        <w:t xml:space="preserve">e</w:t>
      </w:r>
      <w:bookmarkEnd w:id="44"/>
    </w:p>
    <w:p>
      <w:pPr>
        <w:pStyle w:val="Heading5"/>
      </w:pPr>
      <w:bookmarkStart w:id="45" w:name="civicactions-6"/>
      <w:r>
        <w:t xml:space="preserve">CivicActions</w:t>
      </w:r>
      <w:bookmarkEnd w:id="45"/>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46" w:name="ia-5-authenticator-management"/>
      <w:r>
        <w:t xml:space="preserve">IA-5: Authenticator Management</w:t>
      </w:r>
      <w:bookmarkEnd w:id="46"/>
    </w:p>
    <w:p>
      <w:pPr>
        <w:pStyle w:val="SourceCode"/>
      </w:pPr>
      <w:r>
        <w:rPr>
          <w:rStyle w:val="VerbatimChar"/>
        </w:rPr>
        <w:t xml:space="preserve">The organization manages information system authenticators by:</w:t>
      </w:r>
      <w:r>
        <w:br w:type="textWrapping"/>
      </w:r>
      <w:r>
        <w:rPr>
          <w:rStyle w:val="VerbatimChar"/>
        </w:rPr>
        <w:t xml:space="preserve">  a.  Verifying, as part of the initial authenticator distribution, the identity</w:t>
      </w:r>
      <w:r>
        <w:br w:type="textWrapping"/>
      </w:r>
      <w:r>
        <w:rPr>
          <w:rStyle w:val="VerbatimChar"/>
        </w:rPr>
        <w:t xml:space="preserve">of the individual, group, role, or device receiving the authenticator;</w:t>
      </w:r>
      <w:r>
        <w:br w:type="textWrapping"/>
      </w:r>
      <w:r>
        <w:rPr>
          <w:rStyle w:val="VerbatimChar"/>
        </w:rPr>
        <w:t xml:space="preserve">  b.  Establishing initial authenticator content for authenticators defined by</w:t>
      </w:r>
      <w:r>
        <w:br w:type="textWrapping"/>
      </w:r>
      <w:r>
        <w:rPr>
          <w:rStyle w:val="VerbatimChar"/>
        </w:rPr>
        <w:t xml:space="preserve">the organization;</w:t>
      </w:r>
      <w:r>
        <w:br w:type="textWrapping"/>
      </w:r>
      <w:r>
        <w:rPr>
          <w:rStyle w:val="VerbatimChar"/>
        </w:rPr>
        <w:t xml:space="preserve">  c.  Ensuring that authenticators have sufficient strength of mechanism for their</w:t>
      </w:r>
      <w:r>
        <w:br w:type="textWrapping"/>
      </w:r>
      <w:r>
        <w:rPr>
          <w:rStyle w:val="VerbatimChar"/>
        </w:rPr>
        <w:t xml:space="preserve">intended use;</w:t>
      </w:r>
      <w:r>
        <w:br w:type="textWrapping"/>
      </w:r>
      <w:r>
        <w:rPr>
          <w:rStyle w:val="VerbatimChar"/>
        </w:rPr>
        <w:t xml:space="preserve">  d.  Establishing and implementing administrative procedures for initial authenticator</w:t>
      </w:r>
      <w:r>
        <w:br w:type="textWrapping"/>
      </w:r>
      <w:r>
        <w:rPr>
          <w:rStyle w:val="VerbatimChar"/>
        </w:rPr>
        <w:t xml:space="preserve">distribution, for lost/compromised or damaged authenticators, and for revoking authenticators;</w:t>
      </w:r>
      <w:r>
        <w:br w:type="textWrapping"/>
      </w:r>
      <w:r>
        <w:rPr>
          <w:rStyle w:val="VerbatimChar"/>
        </w:rPr>
        <w:t xml:space="preserve">  e.  Changing default content of authenticators prior to information system installation;</w:t>
      </w:r>
      <w:r>
        <w:br w:type="textWrapping"/>
      </w:r>
      <w:r>
        <w:rPr>
          <w:rStyle w:val="VerbatimChar"/>
        </w:rPr>
        <w:t xml:space="preserve">  f.  Establishing minimum and maximum lifetime restrictions and reuse conditions</w:t>
      </w:r>
      <w:r>
        <w:br w:type="textWrapping"/>
      </w:r>
      <w:r>
        <w:rPr>
          <w:rStyle w:val="VerbatimChar"/>
        </w:rPr>
        <w:t xml:space="preserve">for authenticators;</w:t>
      </w:r>
      <w:r>
        <w:br w:type="textWrapping"/>
      </w:r>
      <w:r>
        <w:rPr>
          <w:rStyle w:val="VerbatimChar"/>
        </w:rPr>
        <w:t xml:space="preserve">  g.  Changing/refreshing authenticators [Assignment: organization-defined time</w:t>
      </w:r>
      <w:r>
        <w:br w:type="textWrapping"/>
      </w:r>
      <w:r>
        <w:rPr>
          <w:rStyle w:val="VerbatimChar"/>
        </w:rPr>
        <w:t xml:space="preserve">period by authenticator type];</w:t>
      </w:r>
      <w:r>
        <w:br w:type="textWrapping"/>
      </w:r>
      <w:r>
        <w:rPr>
          <w:rStyle w:val="VerbatimChar"/>
        </w:rPr>
        <w:t xml:space="preserve">  h.  Protecting authenticator content from unauthorized disclosure and modification;</w:t>
      </w:r>
      <w:r>
        <w:br w:type="textWrapping"/>
      </w:r>
      <w:r>
        <w:rPr>
          <w:rStyle w:val="VerbatimChar"/>
        </w:rPr>
        <w:t xml:space="preserve">  i.  Requiring individuals to take, and having devices implement, specific security</w:t>
      </w:r>
      <w:r>
        <w:br w:type="textWrapping"/>
      </w:r>
      <w:r>
        <w:rPr>
          <w:rStyle w:val="VerbatimChar"/>
        </w:rPr>
        <w:t xml:space="preserve">safeguards to protect authenticators; and</w:t>
      </w:r>
      <w:r>
        <w:br w:type="textWrapping"/>
      </w:r>
      <w:r>
        <w:rPr>
          <w:rStyle w:val="VerbatimChar"/>
        </w:rPr>
        <w:t xml:space="preserve">  j.  Changing authenticators for group/role accounts when membership to those</w:t>
      </w:r>
      <w:r>
        <w:br w:type="textWrapping"/>
      </w:r>
      <w:r>
        <w:rPr>
          <w:rStyle w:val="VerbatimChar"/>
        </w:rPr>
        <w:t xml:space="preserve">accounts changes.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7" w:name="a-1"/>
      <w:r>
        <w:t xml:space="preserve">a</w:t>
      </w:r>
      <w:bookmarkEnd w:id="47"/>
    </w:p>
    <w:p>
      <w:pPr>
        <w:pStyle w:val="Heading5"/>
      </w:pPr>
      <w:bookmarkStart w:id="48" w:name="drupal-5"/>
      <w:r>
        <w:t xml:space="preserve">Drupal</w:t>
      </w:r>
      <w:bookmarkEnd w:id="48"/>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49" w:name="b-1"/>
      <w:r>
        <w:t xml:space="preserve">b</w:t>
      </w:r>
      <w:bookmarkEnd w:id="49"/>
    </w:p>
    <w:p>
      <w:pPr>
        <w:pStyle w:val="Heading5"/>
      </w:pPr>
      <w:bookmarkStart w:id="50" w:name="drupal-6"/>
      <w:r>
        <w:t xml:space="preserve">Drupal</w:t>
      </w:r>
      <w:bookmarkEnd w:id="50"/>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4"/>
      </w:pPr>
      <w:bookmarkStart w:id="51" w:name="c-1"/>
      <w:r>
        <w:t xml:space="preserve">c</w:t>
      </w:r>
      <w:bookmarkEnd w:id="51"/>
    </w:p>
    <w:p>
      <w:pPr>
        <w:pStyle w:val="Heading5"/>
      </w:pPr>
      <w:bookmarkStart w:id="52" w:name="drupal-7"/>
      <w:r>
        <w:t xml:space="preserve">Drupal</w:t>
      </w:r>
      <w:bookmarkEnd w:id="52"/>
    </w:p>
    <w:p>
      <w:pPr>
        <w:pStyle w:val="FirstParagraph"/>
      </w:pPr>
      <w:r>
        <w:t xml:space="preserve">The system partially inherits this control from Drupal standard password strength mechanisms.</w:t>
      </w:r>
    </w:p>
    <w:p>
      <w:pPr>
        <w:pStyle w:val="Heading4"/>
      </w:pPr>
      <w:bookmarkStart w:id="53" w:name="d-1"/>
      <w:r>
        <w:t xml:space="preserve">d</w:t>
      </w:r>
      <w:bookmarkEnd w:id="53"/>
    </w:p>
    <w:p>
      <w:pPr>
        <w:pStyle w:val="Heading5"/>
      </w:pPr>
      <w:bookmarkStart w:id="54" w:name="drupal-8"/>
      <w:r>
        <w:t xml:space="preserve">Drupal</w:t>
      </w:r>
      <w:bookmarkEnd w:id="54"/>
    </w:p>
    <w:p>
      <w:pPr>
        <w:pStyle w:val="FirstParagraph"/>
      </w:pPr>
      <w:r>
        <w:t xml:space="preserve">The system partially inherits this control from Drupal standard password management. 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55" w:name="e-1"/>
      <w:r>
        <w:t xml:space="preserve">e</w:t>
      </w:r>
      <w:bookmarkEnd w:id="55"/>
    </w:p>
    <w:p>
      <w:pPr>
        <w:pStyle w:val="Heading5"/>
      </w:pPr>
      <w:bookmarkStart w:id="56" w:name="drupal-9"/>
      <w:r>
        <w:t xml:space="preserve">Drupal</w:t>
      </w:r>
      <w:bookmarkEnd w:id="56"/>
    </w:p>
    <w:p>
      <w:pPr>
        <w:pStyle w:val="FirstParagraph"/>
      </w:pPr>
      <w:r>
        <w:t xml:space="preserve">Drupal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4"/>
      </w:pPr>
      <w:bookmarkStart w:id="57" w:name="h"/>
      <w:r>
        <w:t xml:space="preserve">h</w:t>
      </w:r>
      <w:bookmarkEnd w:id="57"/>
    </w:p>
    <w:p>
      <w:pPr>
        <w:pStyle w:val="Heading5"/>
      </w:pPr>
      <w:bookmarkStart w:id="58" w:name="drupal-10"/>
      <w:r>
        <w:t xml:space="preserve">Drupal</w:t>
      </w:r>
      <w:bookmarkEnd w:id="58"/>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59" w:name="i"/>
      <w:r>
        <w:t xml:space="preserve">i</w:t>
      </w:r>
      <w:bookmarkEnd w:id="59"/>
    </w:p>
    <w:p>
      <w:pPr>
        <w:pStyle w:val="Heading5"/>
      </w:pPr>
      <w:bookmarkStart w:id="60" w:name="civicactions-7"/>
      <w:r>
        <w:t xml:space="preserve">CivicActions</w:t>
      </w:r>
      <w:bookmarkEnd w:id="60"/>
    </w:p>
    <w:p>
      <w:pPr>
        <w:pStyle w:val="FirstParagraph"/>
      </w:pPr>
      <w:r>
        <w:t xml:space="preserve">CivicActions users are required to take appropriate measures in the handling of passwords including:</w:t>
      </w:r>
    </w:p>
    <w:p>
      <w:pPr>
        <w:pStyle w:val="Compact"/>
        <w:numPr>
          <w:numId w:val="1001"/>
          <w:ilvl w:val="0"/>
        </w:numPr>
      </w:pPr>
      <w:r>
        <w:t xml:space="preserve">Not transmitting user names and passwords together in an unencrypted format</w:t>
      </w:r>
    </w:p>
    <w:p>
      <w:pPr>
        <w:pStyle w:val="Compact"/>
        <w:numPr>
          <w:numId w:val="1001"/>
          <w:ilvl w:val="0"/>
        </w:numPr>
      </w:pPr>
      <w:r>
        <w:t xml:space="preserve">Not permitting the sending of passwords in an unencrypted format via email</w:t>
      </w:r>
    </w:p>
    <w:p>
      <w:pPr>
        <w:pStyle w:val="Compact"/>
        <w:numPr>
          <w:numId w:val="1001"/>
          <w:ilvl w:val="0"/>
        </w:numPr>
      </w:pPr>
      <w:r>
        <w:t xml:space="preserve">Not listing passwords in tickets</w:t>
      </w:r>
    </w:p>
    <w:p>
      <w:pPr>
        <w:pStyle w:val="Compact"/>
        <w:numPr>
          <w:numId w:val="1001"/>
          <w:ilvl w:val="0"/>
        </w:numPr>
      </w:pPr>
      <w:r>
        <w:t xml:space="preserve">Not writing down or storing passwords in a readable form in any physical or logical location where they may be discoverable by unauthorized persons.</w:t>
      </w:r>
    </w:p>
    <w:p>
      <w:pPr>
        <w:pStyle w:val="Heading5"/>
      </w:pPr>
      <w:bookmarkStart w:id="61" w:name="drupal-11"/>
      <w:r>
        <w:t xml:space="preserve">Drupal</w:t>
      </w:r>
      <w:bookmarkEnd w:id="61"/>
    </w:p>
    <w:p>
      <w:pPr>
        <w:pStyle w:val="FirstParagraph"/>
      </w:pPr>
      <w:r>
        <w:t xml:space="preserve">Drupal users are required to take appropriate measures in the handling of passwords including:</w:t>
      </w:r>
    </w:p>
    <w:p>
      <w:pPr>
        <w:pStyle w:val="Compact"/>
        <w:numPr>
          <w:numId w:val="1002"/>
          <w:ilvl w:val="0"/>
        </w:numPr>
      </w:pPr>
      <w:r>
        <w:t xml:space="preserve">Not transmitting user names and passwords together in an unencrypted format</w:t>
      </w:r>
    </w:p>
    <w:p>
      <w:pPr>
        <w:pStyle w:val="Compact"/>
        <w:numPr>
          <w:numId w:val="1002"/>
          <w:ilvl w:val="0"/>
        </w:numPr>
      </w:pPr>
      <w:r>
        <w:t xml:space="preserve">Not permitting the sending of passwords in an unencrypted format via email</w:t>
      </w:r>
    </w:p>
    <w:p>
      <w:pPr>
        <w:pStyle w:val="Compact"/>
        <w:numPr>
          <w:numId w:val="1002"/>
          <w:ilvl w:val="0"/>
        </w:numPr>
      </w:pPr>
      <w:r>
        <w:t xml:space="preserve">Not listing passwords in tickets</w:t>
      </w:r>
    </w:p>
    <w:p>
      <w:pPr>
        <w:pStyle w:val="Compact"/>
        <w:numPr>
          <w:numId w:val="1002"/>
          <w:ilvl w:val="0"/>
        </w:numPr>
      </w:pPr>
      <w:r>
        <w:t xml:space="preserve">Not writing down or storing passwords in a readable form in any physical or logical location where they may be discoverable by unauthorized persons.</w:t>
      </w:r>
    </w:p>
    <w:p>
      <w:pPr>
        <w:pStyle w:val="Heading4"/>
      </w:pPr>
      <w:bookmarkStart w:id="62" w:name="j"/>
      <w:r>
        <w:t xml:space="preserve">j</w:t>
      </w:r>
      <w:bookmarkEnd w:id="62"/>
    </w:p>
    <w:p>
      <w:pPr>
        <w:pStyle w:val="Heading5"/>
      </w:pPr>
      <w:bookmarkStart w:id="63" w:name="drupal-12"/>
      <w:r>
        <w:t xml:space="preserve">Drupal</w:t>
      </w:r>
      <w:bookmarkEnd w:id="63"/>
    </w:p>
    <w:p>
      <w:pPr>
        <w:pStyle w:val="FirstParagraph"/>
      </w:pPr>
      <w:r>
        <w:t xml:space="preserve">This control is not applicable due to the fact that group accounts are not created within the Drupal application per IA Policy.</w:t>
      </w:r>
    </w:p>
    <w:p>
      <w:pPr>
        <w:pStyle w:val="Heading3"/>
      </w:pPr>
      <w:bookmarkStart w:id="64" w:name="ia-5-1-password-based-authentication"/>
      <w:r>
        <w:t xml:space="preserve">IA-5 (1): Password-Based Authentication</w:t>
      </w:r>
      <w:bookmarkEnd w:id="64"/>
    </w:p>
    <w:p>
      <w:pPr>
        <w:pStyle w:val="SourceCode"/>
      </w:pPr>
      <w:r>
        <w:rPr>
          <w:rStyle w:val="VerbatimChar"/>
        </w:rPr>
        <w:t xml:space="preserve">The information system, for password-based authentication:</w:t>
      </w:r>
      <w:r>
        <w:br w:type="textWrapping"/>
      </w:r>
      <w:r>
        <w:rPr>
          <w:rStyle w:val="VerbatimChar"/>
        </w:rPr>
        <w:t xml:space="preserve">   (1)(a).  Enforces minimum password complexity of [Assignment: organization-defined</w:t>
      </w:r>
      <w:r>
        <w:br w:type="textWrapping"/>
      </w:r>
      <w:r>
        <w:rPr>
          <w:rStyle w:val="VerbatimChar"/>
        </w:rPr>
        <w:t xml:space="preserve">requirements for case sensitivity, number of characters, mix of upper-case letters, lower-case letters, numbers, and special characters, including minimum requirements for each type];</w:t>
      </w:r>
      <w:r>
        <w:br w:type="textWrapping"/>
      </w:r>
      <w:r>
        <w:rPr>
          <w:rStyle w:val="VerbatimChar"/>
        </w:rPr>
        <w:t xml:space="preserve">   (1)(b).  Enforces at least the following number of changed characters when</w:t>
      </w:r>
      <w:r>
        <w:br w:type="textWrapping"/>
      </w:r>
      <w:r>
        <w:rPr>
          <w:rStyle w:val="VerbatimChar"/>
        </w:rPr>
        <w:t xml:space="preserve">new passwords are created: [Assignment: organization-defined number];</w:t>
      </w:r>
      <w:r>
        <w:br w:type="textWrapping"/>
      </w:r>
      <w:r>
        <w:rPr>
          <w:rStyle w:val="VerbatimChar"/>
        </w:rPr>
        <w:t xml:space="preserve">   (1)(c).  Stores and transmits only cryptographically-protected passwords;</w:t>
      </w:r>
      <w:r>
        <w:br w:type="textWrapping"/>
      </w:r>
      <w:r>
        <w:rPr>
          <w:rStyle w:val="VerbatimChar"/>
        </w:rPr>
        <w:t xml:space="preserve">   (1)(d).  Enforces password minimum and maximum lifetime restrictions of [Assignment:</w:t>
      </w:r>
      <w:r>
        <w:br w:type="textWrapping"/>
      </w:r>
      <w:r>
        <w:rPr>
          <w:rStyle w:val="VerbatimChar"/>
        </w:rPr>
        <w:t xml:space="preserve">organization-defined numbers for lifetime minimum, lifetime maximum];</w:t>
      </w:r>
      <w:r>
        <w:br w:type="textWrapping"/>
      </w:r>
      <w:r>
        <w:rPr>
          <w:rStyle w:val="VerbatimChar"/>
        </w:rPr>
        <w:t xml:space="preserve">   (1)(e).  Prohibits password reuse for [Assignment: organization-defined number]</w:t>
      </w:r>
      <w:r>
        <w:br w:type="textWrapping"/>
      </w:r>
      <w:r>
        <w:rPr>
          <w:rStyle w:val="VerbatimChar"/>
        </w:rPr>
        <w:t xml:space="preserve">generations; and</w:t>
      </w:r>
      <w:r>
        <w:br w:type="textWrapping"/>
      </w:r>
      <w:r>
        <w:rPr>
          <w:rStyle w:val="VerbatimChar"/>
        </w:rPr>
        <w:t xml:space="preserve">   (1)(f).  Allows the use of a temporary password for system logons with an immediate</w:t>
      </w:r>
      <w:r>
        <w:br w:type="textWrapping"/>
      </w:r>
      <w:r>
        <w:rPr>
          <w:rStyle w:val="VerbatimChar"/>
        </w:rPr>
        <w:t xml:space="preserve">change to a permanent password.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65" w:name="a-2"/>
      <w:r>
        <w:t xml:space="preserve">a</w:t>
      </w:r>
      <w:bookmarkEnd w:id="65"/>
    </w:p>
    <w:p>
      <w:pPr>
        <w:pStyle w:val="Heading5"/>
      </w:pPr>
      <w:bookmarkStart w:id="66" w:name="aws-1"/>
      <w:r>
        <w:t xml:space="preserve">AWS</w:t>
      </w:r>
      <w:bookmarkEnd w:id="66"/>
    </w:p>
    <w:p>
      <w:pPr>
        <w:pStyle w:val="FirstParagraph"/>
      </w:pPr>
      <w:r>
        <w:t xml:space="preserve">AWS built-in features of Identity and Access Management (IAM) provides minimum password complexity enforcement, but the characteristics to enforce must be manually configured by the customer. Refer to http://docs.aws.amazon.com/IAM/latest/UserGuide/id_credentials_passwords_account-policy.html</w:t>
      </w:r>
    </w:p>
    <w:p>
      <w:pPr>
        <w:pStyle w:val="Heading5"/>
      </w:pPr>
      <w:bookmarkStart w:id="67" w:name="drupal-13"/>
      <w:r>
        <w:t xml:space="preserve">Drupal</w:t>
      </w:r>
      <w:bookmarkEnd w:id="67"/>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68" w:name="b-2"/>
      <w:r>
        <w:t xml:space="preserve">b</w:t>
      </w:r>
      <w:bookmarkEnd w:id="68"/>
    </w:p>
    <w:p>
      <w:pPr>
        <w:pStyle w:val="Heading5"/>
      </w:pPr>
      <w:bookmarkStart w:id="69" w:name="drupal-14"/>
      <w:r>
        <w:t xml:space="preserve">Drupal</w:t>
      </w:r>
      <w:bookmarkEnd w:id="6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70" w:name="c-2"/>
      <w:r>
        <w:t xml:space="preserve">c</w:t>
      </w:r>
      <w:bookmarkEnd w:id="70"/>
    </w:p>
    <w:p>
      <w:pPr>
        <w:pStyle w:val="Heading5"/>
      </w:pPr>
      <w:bookmarkStart w:id="71" w:name="aws-2"/>
      <w:r>
        <w:t xml:space="preserve">AWS</w:t>
      </w:r>
      <w:bookmarkEnd w:id="71"/>
    </w:p>
    <w:p>
      <w:pPr>
        <w:pStyle w:val="FirstParagraph"/>
      </w:pPr>
      <w:r>
        <w:t xml:space="preserve">AWS built-in features of AWS Identity and Access Management (IAM) and the AWS Console store passwords on AWS systems in a cryptographically-protected format and only support TLS connectivity to the console web site to protect passwords in transit via encryption.</w:t>
      </w:r>
    </w:p>
    <w:p>
      <w:pPr>
        <w:pStyle w:val="Heading5"/>
      </w:pPr>
      <w:bookmarkStart w:id="72" w:name="drupal-15"/>
      <w:r>
        <w:t xml:space="preserve">Drupal</w:t>
      </w:r>
      <w:bookmarkEnd w:id="72"/>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73" w:name="d-2"/>
      <w:r>
        <w:t xml:space="preserve">d</w:t>
      </w:r>
      <w:bookmarkEnd w:id="73"/>
    </w:p>
    <w:p>
      <w:pPr>
        <w:pStyle w:val="Heading5"/>
      </w:pPr>
      <w:bookmarkStart w:id="74" w:name="drupal-16"/>
      <w:r>
        <w:t xml:space="preserve">Drupal</w:t>
      </w:r>
      <w:bookmarkEnd w:id="74"/>
    </w:p>
    <w:p>
      <w:pPr>
        <w:pStyle w:val="FirstParagraph"/>
      </w:pPr>
      <w:r>
        <w:t xml:space="preserve">The website requires all submitted passwords to comply with lifetime rules, as described above in IA-5(g).</w:t>
      </w:r>
    </w:p>
    <w:p>
      <w:pPr>
        <w:pStyle w:val="Heading4"/>
      </w:pPr>
      <w:bookmarkStart w:id="75" w:name="e-2"/>
      <w:r>
        <w:t xml:space="preserve">e</w:t>
      </w:r>
      <w:bookmarkEnd w:id="75"/>
    </w:p>
    <w:p>
      <w:pPr>
        <w:pStyle w:val="Heading5"/>
      </w:pPr>
      <w:bookmarkStart w:id="76" w:name="drupal-17"/>
      <w:r>
        <w:t xml:space="preserve">Drupal</w:t>
      </w:r>
      <w:bookmarkEnd w:id="76"/>
    </w:p>
    <w:p>
      <w:pPr>
        <w:pStyle w:val="FirstParagraph"/>
      </w:pPr>
      <w:r>
        <w:t xml:space="preserve">Password reuse is limited through software configuration.</w:t>
      </w:r>
    </w:p>
    <w:p>
      <w:pPr>
        <w:pStyle w:val="Heading4"/>
      </w:pPr>
      <w:bookmarkStart w:id="77" w:name="f"/>
      <w:r>
        <w:t xml:space="preserve">f</w:t>
      </w:r>
      <w:bookmarkEnd w:id="77"/>
    </w:p>
    <w:p>
      <w:pPr>
        <w:pStyle w:val="Heading5"/>
      </w:pPr>
      <w:bookmarkStart w:id="78" w:name="aws-3"/>
      <w:r>
        <w:t xml:space="preserve">AWS</w:t>
      </w:r>
      <w:bookmarkEnd w:id="78"/>
    </w:p>
    <w:p>
      <w:pPr>
        <w:pStyle w:val="FirstParagraph"/>
      </w:pPr>
      <w:r>
        <w:t xml:space="preserve">AWS built-in features of AWS Identity and Access Management (IAM) provides the capability to require new password to be entered upon login. The customer organization, at its discretion, configures IAM to enforce that requirement.</w:t>
      </w:r>
    </w:p>
    <w:p>
      <w:pPr>
        <w:pStyle w:val="Heading5"/>
      </w:pPr>
      <w:bookmarkStart w:id="79" w:name="drupal-18"/>
      <w:r>
        <w:t xml:space="preserve">Drupal</w:t>
      </w:r>
      <w:bookmarkEnd w:id="79"/>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0" w:name="ia-5-11-hardware-token-based-authentication"/>
      <w:r>
        <w:t xml:space="preserve">IA-5 (11): Hardware Token-Based Authentication</w:t>
      </w:r>
      <w:bookmarkEnd w:id="80"/>
    </w:p>
    <w:p>
      <w:pPr>
        <w:pStyle w:val="SourceCode"/>
      </w:pPr>
      <w:r>
        <w:rPr>
          <w:rStyle w:val="VerbatimChar"/>
        </w:rPr>
        <w:t xml:space="preserve">The information system, for hardware token-based authentication, employs mechanisms that satisfy [Assignment: organization-defined token quality requirements].</w:t>
      </w:r>
    </w:p>
    <w:p>
      <w:pPr>
        <w:pStyle w:val="FirstParagraph"/>
      </w:pPr>
      <w:r>
        <w:rPr>
          <w:b/>
        </w:rPr>
        <w:t xml:space="preserve">Status:</w:t>
      </w:r>
      <w:r>
        <w:t xml:space="preserve"> </w:t>
      </w:r>
      <w:r>
        <w:t xml:space="preserve">Complete</w:t>
      </w:r>
    </w:p>
    <w:p>
      <w:pPr>
        <w:pStyle w:val="Heading5"/>
      </w:pPr>
      <w:bookmarkStart w:id="81" w:name="aws-4"/>
      <w:r>
        <w:t xml:space="preserve">AWS</w:t>
      </w:r>
      <w:bookmarkEnd w:id="81"/>
    </w:p>
    <w:p>
      <w:pPr>
        <w:pStyle w:val="FirstParagraph"/>
      </w:pPr>
      <w:r>
        <w:t xml:space="preserve">AWS built-in features of AWS Identity and Access Management (IAM) provides the capability for Hardware MFA using Gemalto SafeNet IDProve 100 and 700 OTP Tokens which are compliant to OATH open standard (time based - 6 digits) Expected battery life is 3-5 years or approximately 15,000 - 20,000 clicks. These products are handheld devices that provide strong authentication by generating a unique password that is valid for only one attempt and for 30 seconds.</w:t>
      </w:r>
    </w:p>
    <w:p>
      <w:pPr>
        <w:pStyle w:val="BodyText"/>
      </w:pPr>
      <w:r>
        <w:t xml:space="preserve">It is the customer organization’s responsibility to implement Hardware MFA. Refer to http://aws.amazon.com/iam/details/mfa/ and http://docs.aws.amazon.com/IAM/latest/UserGuide/id_credentials_mfa.html</w:t>
      </w:r>
    </w:p>
    <w:p>
      <w:pPr>
        <w:pStyle w:val="Heading3"/>
      </w:pPr>
      <w:bookmarkStart w:id="82" w:name="ia-6-authenticator-feedback"/>
      <w:r>
        <w:t xml:space="preserve">IA-6: Authenticator Feedback</w:t>
      </w:r>
      <w:bookmarkEnd w:id="82"/>
    </w:p>
    <w:p>
      <w:pPr>
        <w:pStyle w:val="SourceCode"/>
      </w:pPr>
      <w:r>
        <w:rPr>
          <w:rStyle w:val="VerbatimChar"/>
        </w:rPr>
        <w:t xml:space="preserve">The information system obscures feedback of authentication information during the authentication process to protect the information from possible exploitation/use by unauthorized individuals.</w:t>
      </w:r>
    </w:p>
    <w:p>
      <w:pPr>
        <w:pStyle w:val="FirstParagraph"/>
      </w:pPr>
      <w:r>
        <w:rPr>
          <w:b/>
        </w:rPr>
        <w:t xml:space="preserve">Status:</w:t>
      </w:r>
      <w:r>
        <w:t xml:space="preserve"> </w:t>
      </w:r>
      <w:r>
        <w:t xml:space="preserve">Complete</w:t>
      </w:r>
    </w:p>
    <w:p>
      <w:pPr>
        <w:pStyle w:val="Heading5"/>
      </w:pPr>
      <w:bookmarkStart w:id="83" w:name="aws-5"/>
      <w:r>
        <w:t xml:space="preserve">AWS</w:t>
      </w:r>
      <w:bookmarkEnd w:id="83"/>
    </w:p>
    <w:p>
      <w:pPr>
        <w:pStyle w:val="FirstParagraph"/>
      </w:pPr>
      <w:r>
        <w:t xml:space="preserve">In this architecture, All EC2 instances (bastion host, web/proxy servers, application servers) employ SSH for interactive login, and when a key passphrase is prompted for, the SSH prompting mechanism obscures the feedback by default.</w:t>
      </w:r>
    </w:p>
    <w:p>
      <w:pPr>
        <w:pStyle w:val="BodyText"/>
      </w:pPr>
      <w:r>
        <w:t xml:space="preserve">AWS built-in features obscure keystroke feedback for password input during AWS console login with AWS Identity and Access Management (IAM) user credentials, and when the CloudFormation console prompts for an initial database password during Quick Start template deployment.</w:t>
      </w:r>
    </w:p>
    <w:p>
      <w:pPr>
        <w:pStyle w:val="Heading5"/>
      </w:pPr>
      <w:bookmarkStart w:id="84" w:name="drupal-19"/>
      <w:r>
        <w:t xml:space="preserve">Drupal</w:t>
      </w:r>
      <w:bookmarkEnd w:id="84"/>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85" w:name="ia-7-cryptographic-module-authentication"/>
      <w:r>
        <w:t xml:space="preserve">IA-7: Cryptographic Module Authentication</w:t>
      </w:r>
      <w:bookmarkEnd w:id="85"/>
    </w:p>
    <w:p>
      <w:pPr>
        <w:pStyle w:val="SourceCode"/>
      </w:pPr>
      <w:r>
        <w:rPr>
          <w:rStyle w:val="VerbatimChar"/>
        </w:rP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FirstParagraph"/>
      </w:pPr>
      <w:r>
        <w:rPr>
          <w:b/>
        </w:rPr>
        <w:t xml:space="preserve">Status:</w:t>
      </w:r>
      <w:r>
        <w:t xml:space="preserve"> </w:t>
      </w:r>
      <w:r>
        <w:t xml:space="preserve">Complete</w:t>
      </w:r>
    </w:p>
    <w:p>
      <w:pPr>
        <w:pStyle w:val="Heading5"/>
      </w:pPr>
      <w:bookmarkStart w:id="86" w:name="aws-6"/>
      <w:r>
        <w:t xml:space="preserve">AWS</w:t>
      </w:r>
      <w:bookmarkEnd w:id="86"/>
    </w:p>
    <w:p>
      <w:pPr>
        <w:pStyle w:val="FirstParagraph"/>
      </w:pPr>
      <w:r>
        <w:t xml:space="preserve">AWS built-in features of AWS Identity and Access Management (IAM) authentication employs cryptographic modules that meet requirements as specified and assessed in the AWS FedRAMP authorization package.</w:t>
      </w:r>
    </w:p>
    <w:p>
      <w:pPr>
        <w:pStyle w:val="Heading5"/>
      </w:pPr>
      <w:bookmarkStart w:id="87" w:name="drupal-20"/>
      <w:r>
        <w:t xml:space="preserve">Drupal</w:t>
      </w:r>
      <w:bookmarkEnd w:id="8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88" w:name="j-1"/>
      <w:r>
        <w:t xml:space="preserve">j</w:t>
      </w:r>
      <w:bookmarkEnd w:id="88"/>
    </w:p>
    <w:p>
      <w:pPr>
        <w:pStyle w:val="Heading5"/>
      </w:pPr>
      <w:bookmarkStart w:id="89" w:name="civicactions-8"/>
      <w:r>
        <w:t xml:space="preserve">CivicActions</w:t>
      </w:r>
      <w:bookmarkEnd w:id="8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90" w:name="ia-8-identification-and-authentication-non-organizational-users"/>
      <w:r>
        <w:t xml:space="preserve">IA-8: Identification And Authentication (Non-Organizational Users)</w:t>
      </w:r>
      <w:bookmarkEnd w:id="90"/>
    </w:p>
    <w:p>
      <w:pPr>
        <w:pStyle w:val="SourceCode"/>
      </w:pPr>
      <w:r>
        <w:rPr>
          <w:rStyle w:val="VerbatimChar"/>
        </w:rPr>
        <w:t xml:space="preserve">The information system uniquely identifies and authenticates non-organizational users (or processes acting on behalf of non-organizational users).</w:t>
      </w:r>
    </w:p>
    <w:p>
      <w:pPr>
        <w:pStyle w:val="Heading5"/>
      </w:pPr>
      <w:bookmarkStart w:id="91" w:name="aws-7"/>
      <w:r>
        <w:t xml:space="preserve">AWS</w:t>
      </w:r>
      <w:bookmarkEnd w:id="91"/>
    </w:p>
    <w:p>
      <w:pPr>
        <w:pStyle w:val="FirstParagraph"/>
      </w:pPr>
      <w:r>
        <w:t xml:space="preserve">AWS built-in features of AWS Identity and Access Management (IAM) provide the capability for uniquely identifying and authenticating users and processes acting on their behalf to both organizational and non-organizational users, providing privileges based on the credentials, group memberships, and access policies assigned to them.</w:t>
      </w:r>
    </w:p>
    <w:p>
      <w:pPr>
        <w:pStyle w:val="BodyText"/>
      </w:pPr>
      <w:r>
        <w:t xml:space="preserve">The customer organization at its discretion provides user accounts and privileges to both organizational non-organizational users in addition to organizational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2020-04-11T18:58:53Z</dcterms:created>
  <dcterms:modified xsi:type="dcterms:W3CDTF">2020-04-11T18:58:53Z</dcterms:modified>
</cp:coreProperties>
</file>