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dentification-and-authentication"/>
      <w:r>
        <w:t xml:space="preserve">IDENTIFICATION AND AUTHENTICATION</w:t>
      </w:r>
      <w:bookmarkEnd w:id="20"/>
    </w:p>
    <w:p>
      <w:pPr>
        <w:pStyle w:val="Heading2"/>
      </w:pPr>
      <w:bookmarkStart w:id="21" w:name="ia-01-identification-and-authentication-policy-and-procedures"/>
      <w:r>
        <w:t xml:space="preserve">IA-01 IDENTIFICATION AND AUTHENTICATION POLICY AND PROCEDURES</w:t>
      </w:r>
      <w:bookmarkEnd w:id="21"/>
    </w:p>
    <w:p>
      <w:pPr>
        <w:pStyle w:val="BlockText"/>
      </w:pPr>
      <w:r>
        <w:t xml:space="preserve">Control description:</w:t>
      </w:r>
      <w:r>
        <w:t xml:space="preserve"> </w:t>
      </w:r>
      <w:hyperlink r:id="rId22">
        <w:r>
          <w:rPr>
            <w:rStyle w:val="Hyperlink"/>
          </w:rPr>
          <w:t xml:space="preserve">http://800-53.govready.com/control?id=IA-1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complies with identification and authentication policies contained within the Department of Education, Handbook for Information Assurance Security Policy (Handbook OCIO-01).</w:t>
      </w:r>
    </w:p>
    <w:p>
      <w:pPr>
        <w:pStyle w:val="BodyText"/>
      </w:pPr>
      <w:r>
        <w:t xml:space="preserve">The LINCS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The Department reviews and updates this policy as necessary.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ia-02-identification-and-authentication-organizational-users"/>
      <w:r>
        <w:t xml:space="preserve">IA-02 IDENTIFICATION AND AUTHENTICATION (ORGANIZATIONAL USERS)</w:t>
      </w:r>
      <w:bookmarkEnd w:id="27"/>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system uniquely identifies and authenticates all privileged and program users. This is accomplished through the use of unique user identification and a secret user password. All user IDs are maintained in a database by the system administrator and no identical IDs may be issued.</w:t>
      </w:r>
    </w:p>
    <w:p>
      <w:pPr>
        <w:pStyle w:val="BodyText"/>
      </w:pPr>
      <w:r>
        <w:t xml:space="preserve">Password requirements are listed under security control IA-5.</w:t>
      </w:r>
    </w:p>
    <w:p>
      <w:pPr>
        <w:pStyle w:val="Heading4"/>
      </w:pPr>
      <w:bookmarkStart w:id="30" w:name="civicactions-responsibility-1"/>
      <w:r>
        <w:t xml:space="preserve">CivicActions Responsibility</w:t>
      </w:r>
      <w:bookmarkEnd w:id="30"/>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4"/>
      </w:pPr>
      <w:bookmarkStart w:id="31" w:name="drupal-specific-control-support"/>
      <w:r>
        <w:t xml:space="preserve">Drupal specific control support</w:t>
      </w:r>
      <w:bookmarkEnd w:id="31"/>
    </w:p>
    <w:p>
      <w:pPr>
        <w:pStyle w:val="FirstParagraph"/>
      </w:pPr>
      <w:r>
        <w:t xml:space="preserve">Drupal users authenticate using the standard login protocol prior to using application services. User roles are described in AC-3.</w:t>
      </w:r>
    </w:p>
    <w:p>
      <w:pPr>
        <w:pStyle w:val="BodyText"/>
      </w:pP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4"/>
      </w:pPr>
      <w:bookmarkStart w:id="32" w:name="amazon-web-services-aws-us-eastwest-control-support-1"/>
      <w:r>
        <w:t xml:space="preserve">Amazon Web Services (AWS) US-East/West control support</w:t>
      </w:r>
      <w:bookmarkEnd w:id="32"/>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2"/>
      </w:pPr>
      <w:bookmarkStart w:id="33" w:name="ia-02-1-network-access-to-privileged-accounts"/>
      <w:r>
        <w:t xml:space="preserve">IA-02 (1) NETWORK ACCESS TO PRIVILEGED ACCOUNTS</w:t>
      </w:r>
      <w:bookmarkEnd w:id="33"/>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34" w:name="lincs-specific-control-or-lincs-responsibility-2"/>
      <w:r>
        <w:t xml:space="preserve">LINCS specific control or LINCS Responsibility</w:t>
      </w:r>
      <w:bookmarkEnd w:id="34"/>
    </w:p>
    <w:p>
      <w:pPr>
        <w:pStyle w:val="FirstParagraph"/>
      </w:pPr>
      <w:r>
        <w:t xml:space="preserve">The LINCS Technology Project system does not process sensitive information, thus it does not employ multifactor authentication.</w:t>
      </w:r>
    </w:p>
    <w:p>
      <w:pPr>
        <w:pStyle w:val="BodyText"/>
      </w:pPr>
      <w:r>
        <w:t xml:space="preserve">Access to system services - SSH for GNU/Linux instances, RDP for Windows - is managed by a set of firewall rules on the systems. The network firewall is configured to only allow users to connect to these services from a configured and audited IP addres.</w:t>
      </w:r>
    </w:p>
    <w:p>
      <w:pPr>
        <w:pStyle w:val="Heading2"/>
      </w:pPr>
      <w:bookmarkStart w:id="35" w:name="ia-02-12-acceptance-of-piv-credentials"/>
      <w:r>
        <w:t xml:space="preserve">IA-02 (12) ACCEPTANCE OF PIV CREDENTIALS</w:t>
      </w:r>
      <w:bookmarkEnd w:id="35"/>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36" w:name="lincs-specific-control-or-lincs-responsibility-3"/>
      <w:r>
        <w:t xml:space="preserve">LINCS specific control or LINCS Responsibility</w:t>
      </w:r>
      <w:bookmarkEnd w:id="36"/>
    </w:p>
    <w:p>
      <w:pPr>
        <w:pStyle w:val="FirstParagraph"/>
      </w:pPr>
      <w:r>
        <w:t xml:space="preserve">The LINCS Technology Project system does not implement logical access control systems (LACS) or physical access control systems (PACS). Therefore Personal Identity Verification (PIV) credentials have not been issued for users.</w:t>
      </w:r>
    </w:p>
    <w:p>
      <w:pPr>
        <w:pStyle w:val="Heading2"/>
      </w:pPr>
      <w:bookmarkStart w:id="37" w:name="ia-03-device-identification-and-authentication"/>
      <w:r>
        <w:t xml:space="preserve">IA-03 DEVICE IDENTIFICATION AND AUTHENTICATION</w:t>
      </w:r>
      <w:bookmarkEnd w:id="37"/>
    </w:p>
    <w:p>
      <w:pPr>
        <w:pStyle w:val="BlockText"/>
      </w:pPr>
      <w:r>
        <w:t xml:space="preserve">Control description:</w:t>
      </w:r>
      <w:r>
        <w:t xml:space="preserve"> </w:t>
      </w:r>
      <w:hyperlink r:id="rId38">
        <w:r>
          <w:rPr>
            <w:rStyle w:val="Hyperlink"/>
          </w:rPr>
          <w:t xml:space="preserve">http://800-53.govready.com/control?id=IA-3</w:t>
        </w:r>
      </w:hyperlink>
    </w:p>
    <w:p>
      <w:pPr>
        <w:pStyle w:val="BlockText"/>
      </w:pPr>
      <w:r>
        <w:t xml:space="preserve">Security control type: Hybrid</w:t>
      </w:r>
    </w:p>
    <w:p>
      <w:pPr>
        <w:pStyle w:val="Heading4"/>
      </w:pPr>
      <w:bookmarkStart w:id="39" w:name="civicactions-responsibility-2"/>
      <w:r>
        <w:t xml:space="preserve">CivicActions Responsibility</w:t>
      </w:r>
      <w:bookmarkEnd w:id="39"/>
    </w:p>
    <w:p>
      <w:pPr>
        <w:pStyle w:val="FirstParagraph"/>
      </w:pPr>
      <w:r>
        <w:t xml:space="preserve">CivicActions systems do not support or allow device-to-device communications.</w:t>
      </w:r>
    </w:p>
    <w:p>
      <w:pPr>
        <w:pStyle w:val="Heading2"/>
      </w:pPr>
      <w:bookmarkStart w:id="40" w:name="ia-04-identifier-management"/>
      <w:r>
        <w:t xml:space="preserve">IA-04 IDENTIFIER MANAGEMENT</w:t>
      </w:r>
      <w:bookmarkEnd w:id="40"/>
    </w:p>
    <w:p>
      <w:pPr>
        <w:pStyle w:val="BlockText"/>
      </w:pPr>
      <w:r>
        <w:t xml:space="preserve">Control description:</w:t>
      </w:r>
      <w:r>
        <w:t xml:space="preserve"> </w:t>
      </w:r>
      <w:hyperlink r:id="rId41">
        <w:r>
          <w:rPr>
            <w:rStyle w:val="Hyperlink"/>
          </w:rPr>
          <w:t xml:space="preserve">http://800-53.govready.com/control?id=IA-4</w:t>
        </w:r>
      </w:hyperlink>
    </w:p>
    <w:p>
      <w:pPr>
        <w:pStyle w:val="BlockText"/>
      </w:pPr>
      <w:r>
        <w:t xml:space="preserve">Security control type: Hybrid</w:t>
      </w:r>
    </w:p>
    <w:p>
      <w:pPr>
        <w:pStyle w:val="Heading4"/>
      </w:pPr>
      <w:bookmarkStart w:id="42" w:name="amazon-web-services-aws-us-eastwest-control-support-2"/>
      <w:r>
        <w:t xml:space="preserve">Amazon Web Services (AWS) US-East/West control support</w:t>
      </w:r>
      <w:bookmarkEnd w:id="42"/>
    </w:p>
    <w:p>
      <w:pPr>
        <w:pStyle w:val="FirstParagraph"/>
      </w:pPr>
      <w:r>
        <w:t xml:space="preserve">The system partially inherits this control from the FedRAMP Provisional ATO granted to the AWS Cloud dated 1 May 2013 for the following: identifier management.</w:t>
      </w:r>
    </w:p>
    <w:p>
      <w:pPr>
        <w:pStyle w:val="Heading3"/>
      </w:pPr>
      <w:bookmarkStart w:id="43" w:name="part-a"/>
      <w:r>
        <w:t xml:space="preserve">Part a)</w:t>
      </w:r>
      <w:bookmarkEnd w:id="43"/>
    </w:p>
    <w:p>
      <w:pPr>
        <w:pStyle w:val="Heading4"/>
      </w:pPr>
      <w:bookmarkStart w:id="44" w:name="civicactions-responsibility-3"/>
      <w:r>
        <w:t xml:space="preserve">CivicActions Responsibility</w:t>
      </w:r>
      <w:bookmarkEnd w:id="44"/>
    </w:p>
    <w:p>
      <w:pPr>
        <w:pStyle w:val="FirstParagraph"/>
      </w:pPr>
      <w:r>
        <w:t xml:space="preserve">Access to the system is authorized by the System Owner or Project Manager for each role as described in AC-2.</w:t>
      </w:r>
    </w:p>
    <w:p>
      <w:pPr>
        <w:pStyle w:val="Heading4"/>
      </w:pPr>
      <w:bookmarkStart w:id="45" w:name="drupal-specific-control-support-1"/>
      <w:r>
        <w:t xml:space="preserve">Drupal specific control support</w:t>
      </w:r>
      <w:bookmarkEnd w:id="45"/>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3"/>
      </w:pPr>
      <w:bookmarkStart w:id="46" w:name="part-b"/>
      <w:r>
        <w:t xml:space="preserve">Part b)</w:t>
      </w:r>
      <w:bookmarkEnd w:id="46"/>
    </w:p>
    <w:p>
      <w:pPr>
        <w:pStyle w:val="Heading4"/>
      </w:pPr>
      <w:bookmarkStart w:id="47" w:name="civicactions-responsibility-4"/>
      <w:r>
        <w:t xml:space="preserve">CivicActions Responsibility</w:t>
      </w:r>
      <w:bookmarkEnd w:id="47"/>
    </w:p>
    <w:p>
      <w:pPr>
        <w:pStyle w:val="FirstParagraph"/>
      </w:pPr>
      <w:r>
        <w:t xml:space="preserve">User accounts are assigned a unique identifier in the form of a unique username, password and email address based on the system for allocating user accounts described in AC-2.</w:t>
      </w:r>
    </w:p>
    <w:p>
      <w:pPr>
        <w:pStyle w:val="BodyText"/>
      </w:pPr>
      <w:r>
        <w:t xml:space="preserve">In accordance with CivicActions Identification and Authentication (IA) Policy</w:t>
      </w:r>
      <w:r>
        <w:t xml:space="preserve"> </w:t>
      </w:r>
      <w:hyperlink r:id="rId48">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4"/>
      </w:pPr>
      <w:bookmarkStart w:id="49" w:name="drupal-specific-control-support-2"/>
      <w:r>
        <w:t xml:space="preserve">Drupal specific control support</w:t>
      </w:r>
      <w:bookmarkEnd w:id="49"/>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3"/>
      </w:pPr>
      <w:bookmarkStart w:id="50" w:name="part-c"/>
      <w:r>
        <w:t xml:space="preserve">Part c)</w:t>
      </w:r>
      <w:bookmarkEnd w:id="50"/>
    </w:p>
    <w:p>
      <w:pPr>
        <w:pStyle w:val="Heading4"/>
      </w:pPr>
      <w:bookmarkStart w:id="51" w:name="civicactions-responsibility-5"/>
      <w:r>
        <w:t xml:space="preserve">CivicActions Responsibility</w:t>
      </w:r>
      <w:bookmarkEnd w:id="51"/>
    </w:p>
    <w:p>
      <w:pPr>
        <w:pStyle w:val="FirstParagraph"/>
      </w:pPr>
      <w:r>
        <w:t xml:space="preserve">User accounts are assigned a unique identifier in the form of a unique username, password and email address based on the system for allocating user accounts described in AC-2.</w:t>
      </w:r>
    </w:p>
    <w:p>
      <w:pPr>
        <w:pStyle w:val="Heading4"/>
      </w:pPr>
      <w:bookmarkStart w:id="52" w:name="drupal-specific-control-support-3"/>
      <w:r>
        <w:t xml:space="preserve">Drupal specific control support</w:t>
      </w:r>
      <w:bookmarkEnd w:id="52"/>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3"/>
      </w:pPr>
      <w:bookmarkStart w:id="53" w:name="part-d"/>
      <w:r>
        <w:t xml:space="preserve">Part d)</w:t>
      </w:r>
      <w:bookmarkEnd w:id="53"/>
    </w:p>
    <w:p>
      <w:pPr>
        <w:pStyle w:val="Heading4"/>
      </w:pPr>
      <w:bookmarkStart w:id="54" w:name="civicactions-responsibility-6"/>
      <w:r>
        <w:t xml:space="preserve">CivicActions Responsibility</w:t>
      </w:r>
      <w:bookmarkEnd w:id="54"/>
    </w:p>
    <w:p>
      <w:pPr>
        <w:pStyle w:val="FirstParagraph"/>
      </w:pPr>
      <w:r>
        <w:t xml:space="preserve">Account usernames may not be re-used for at least two years.</w:t>
      </w:r>
    </w:p>
    <w:p>
      <w:pPr>
        <w:pStyle w:val="Heading4"/>
      </w:pPr>
      <w:bookmarkStart w:id="55" w:name="drupal-specific-control-support-4"/>
      <w:r>
        <w:t xml:space="preserve">Drupal specific control support</w:t>
      </w:r>
      <w:bookmarkEnd w:id="55"/>
    </w:p>
    <w:p>
      <w:pPr>
        <w:pStyle w:val="FirstParagraph"/>
      </w:pPr>
      <w:r>
        <w:t xml:space="preserve">Drupal users unique identifier (the numeric user id, or uid) is never reused.</w:t>
      </w:r>
    </w:p>
    <w:p>
      <w:pPr>
        <w:pStyle w:val="Heading3"/>
      </w:pPr>
      <w:bookmarkStart w:id="56" w:name="part-e"/>
      <w:r>
        <w:t xml:space="preserve">Part e)</w:t>
      </w:r>
      <w:bookmarkEnd w:id="56"/>
    </w:p>
    <w:p>
      <w:pPr>
        <w:pStyle w:val="Heading4"/>
      </w:pPr>
      <w:bookmarkStart w:id="57" w:name="civicactions-responsibility-7"/>
      <w:r>
        <w:t xml:space="preserve">CivicActions Responsibility</w:t>
      </w:r>
      <w:bookmarkEnd w:id="57"/>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2"/>
      </w:pPr>
      <w:bookmarkStart w:id="58" w:name="ia-05-authenticator-management"/>
      <w:r>
        <w:t xml:space="preserve">IA-05 AUTHENTICATOR MANAGEMENT</w:t>
      </w:r>
      <w:bookmarkEnd w:id="58"/>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Hybrid</w:t>
      </w:r>
    </w:p>
    <w:p>
      <w:pPr>
        <w:pStyle w:val="Heading4"/>
      </w:pPr>
      <w:bookmarkStart w:id="60" w:name="amazon-web-services-aws-us-eastwest-control-support-3"/>
      <w:r>
        <w:t xml:space="preserve">Amazon Web Services (AWS) US-East/West control support</w:t>
      </w:r>
      <w:bookmarkEnd w:id="60"/>
    </w:p>
    <w:p>
      <w:pPr>
        <w:pStyle w:val="FirstParagraph"/>
      </w:pPr>
      <w:r>
        <w:t xml:space="preserve">The system partially inherits this control from the FedRAMP Provisional ATO granted to the AWS Cloud dated 1 May 2013 for the following: authenticator management.</w:t>
      </w:r>
    </w:p>
    <w:p>
      <w:pPr>
        <w:pStyle w:val="Heading3"/>
      </w:pPr>
      <w:bookmarkStart w:id="61" w:name="part-a-1"/>
      <w:r>
        <w:t xml:space="preserve">Part a)</w:t>
      </w:r>
      <w:bookmarkEnd w:id="61"/>
    </w:p>
    <w:p>
      <w:pPr>
        <w:pStyle w:val="Heading4"/>
      </w:pPr>
      <w:bookmarkStart w:id="62" w:name="lincs-specific-control-or-lincs-responsibility-4"/>
      <w:r>
        <w:t xml:space="preserve">LINCS specific control or LINCS Responsibility</w:t>
      </w:r>
      <w:bookmarkEnd w:id="62"/>
    </w:p>
    <w:p>
      <w:pPr>
        <w:pStyle w:val="FirstParagraph"/>
      </w:pPr>
      <w:r>
        <w:t xml:space="preserve">Authentication for LINCS internal personnel are created during the personnel assignment process where requests are made to the LINCS admin group for proper access levels. The LINCS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63" w:name="drupal-specific-control-support-5"/>
      <w:r>
        <w:t xml:space="preserve">Drupal specific control support</w:t>
      </w:r>
      <w:bookmarkEnd w:id="63"/>
    </w:p>
    <w:p>
      <w:pPr>
        <w:pStyle w:val="FirstParagraph"/>
      </w:pPr>
      <w:r>
        <w:t xml:space="preserve">Refer to control AC-2 in this SSP for further details on account provisioning.</w:t>
      </w:r>
    </w:p>
    <w:p>
      <w:pPr>
        <w:pStyle w:val="BodyText"/>
      </w:pP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3"/>
      </w:pPr>
      <w:bookmarkStart w:id="64" w:name="part-b-1"/>
      <w:r>
        <w:t xml:space="preserve">Part b)</w:t>
      </w:r>
      <w:bookmarkEnd w:id="64"/>
    </w:p>
    <w:p>
      <w:pPr>
        <w:pStyle w:val="Heading4"/>
      </w:pPr>
      <w:bookmarkStart w:id="65" w:name="lincs-specific-control-or-lincs-responsibility-5"/>
      <w:r>
        <w:t xml:space="preserve">LINCS specific control or LINCS Responsibility</w:t>
      </w:r>
      <w:bookmarkEnd w:id="65"/>
    </w:p>
    <w:p>
      <w:pPr>
        <w:pStyle w:val="FirstParagraph"/>
      </w:pPr>
      <w:r>
        <w:t xml:space="preserve">LINCS admins in collaboration with CivicActions Operations are responsible for provisioning and de-provisioning end user accounts in compliance with the authentication requirements described herein.</w:t>
      </w:r>
    </w:p>
    <w:p>
      <w:pPr>
        <w:pStyle w:val="Heading4"/>
      </w:pPr>
      <w:bookmarkStart w:id="66" w:name="drupal-specific-control-support-6"/>
      <w:r>
        <w:t xml:space="preserve">Drupal specific control support</w:t>
      </w:r>
      <w:bookmarkEnd w:id="66"/>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3"/>
      </w:pPr>
      <w:bookmarkStart w:id="67" w:name="part-c-1"/>
      <w:r>
        <w:t xml:space="preserve">Part c)</w:t>
      </w:r>
      <w:bookmarkEnd w:id="67"/>
    </w:p>
    <w:p>
      <w:pPr>
        <w:pStyle w:val="Heading4"/>
      </w:pPr>
      <w:bookmarkStart w:id="68" w:name="lincs-specific-control-or-lincs-responsibility-6"/>
      <w:r>
        <w:t xml:space="preserve">LINCS specific control or LINCS Responsibility</w:t>
      </w:r>
      <w:bookmarkEnd w:id="68"/>
    </w:p>
    <w:p>
      <w:pPr>
        <w:pStyle w:val="FirstParagraph"/>
      </w:pPr>
      <w:r>
        <w:t xml:space="preserve">When entering a user account password upon initial login to lincs.ed.gov, all users must comply with the following password policies, which are enforced by the website’s software configuration:</w:t>
      </w:r>
    </w:p>
    <w:p>
      <w:pPr>
        <w:numPr>
          <w:numId w:val="1001"/>
          <w:ilvl w:val="0"/>
        </w:numPr>
      </w:pPr>
      <w:r>
        <w:t xml:space="preserve">Password must be at least 14 characters in length.</w:t>
      </w:r>
    </w:p>
    <w:p>
      <w:pPr>
        <w:numPr>
          <w:numId w:val="1001"/>
          <w:ilvl w:val="0"/>
        </w:numPr>
      </w:pPr>
      <w:r>
        <w:t xml:space="preserve">Password must contain at least one digit.</w:t>
      </w:r>
    </w:p>
    <w:p>
      <w:pPr>
        <w:numPr>
          <w:numId w:val="1001"/>
          <w:ilvl w:val="0"/>
        </w:numPr>
      </w:pPr>
      <w:r>
        <w:t xml:space="preserve">Password must contain at least one special character (not whitespace or an alphanumeric).</w:t>
      </w:r>
    </w:p>
    <w:p>
      <w:pPr>
        <w:numPr>
          <w:numId w:val="1001"/>
          <w:ilvl w:val="0"/>
        </w:numPr>
      </w:pPr>
      <w:r>
        <w:t xml:space="preserve">Password must contain at least one uppercase character.</w:t>
      </w:r>
    </w:p>
    <w:p>
      <w:pPr>
        <w:numPr>
          <w:numId w:val="1001"/>
          <w:ilvl w:val="0"/>
        </w:numPr>
      </w:pPr>
      <w:r>
        <w:t xml:space="preserve">Password must contain at least one lowercase character.</w:t>
      </w:r>
    </w:p>
    <w:p>
      <w:pPr>
        <w:pStyle w:val="Heading4"/>
      </w:pPr>
      <w:bookmarkStart w:id="69" w:name="drupal-specific-control-support-7"/>
      <w:r>
        <w:t xml:space="preserve">Drupal specific control support</w:t>
      </w:r>
      <w:bookmarkEnd w:id="69"/>
    </w:p>
    <w:p>
      <w:pPr>
        <w:pStyle w:val="FirstParagraph"/>
      </w:pPr>
      <w:r>
        <w:t xml:space="preserve">The system partially inherits this control from Drupal standard password strength mechanisms.</w:t>
      </w:r>
    </w:p>
    <w:p>
      <w:pPr>
        <w:pStyle w:val="Heading3"/>
      </w:pPr>
      <w:bookmarkStart w:id="70" w:name="part-d-1"/>
      <w:r>
        <w:t xml:space="preserve">Part d)</w:t>
      </w:r>
      <w:bookmarkEnd w:id="70"/>
    </w:p>
    <w:p>
      <w:pPr>
        <w:pStyle w:val="Heading4"/>
      </w:pPr>
      <w:bookmarkStart w:id="71" w:name="lincs-specific-control-or-lincs-responsibility-7"/>
      <w:r>
        <w:t xml:space="preserve">LINCS specific control or LINCS Responsibility</w:t>
      </w:r>
      <w:bookmarkEnd w:id="71"/>
    </w:p>
    <w:p>
      <w:pPr>
        <w:pStyle w:val="FirstParagraph"/>
      </w:pPr>
      <w:r>
        <w:t xml:space="preserve">LINCS is responsible for provisioning and de-provisioning end user accounts, which must comply with the strict password policies that are enforced by the website’s software configuration, as described in IA-5(d).</w:t>
      </w:r>
    </w:p>
    <w:p>
      <w:pPr>
        <w:pStyle w:val="BodyText"/>
      </w:pPr>
      <w:r>
        <w:t xml:space="preserve">In accordance with LINCS site configuration, the following administrative procedures exist for initial authenticator distribution, for lost/compromised/damaged authenticators, and for revoking authenticators.</w:t>
      </w:r>
    </w:p>
    <w:p>
      <w:pPr>
        <w:numPr>
          <w:numId w:val="1002"/>
          <w:ilvl w:val="0"/>
        </w:numPr>
      </w:pPr>
      <w:r>
        <w:t xml:space="preserve">Initial authenticator distribution: Users receive a one-time login link by email upon creating of their user account. They use that link to log in and then must enter a password themselves which complies with the password complexity requirements described in IA-4(b).</w:t>
      </w:r>
    </w:p>
    <w:p>
      <w:pPr>
        <w:numPr>
          <w:numId w:val="1002"/>
          <w:ilvl w:val="0"/>
        </w:numPr>
      </w:pPr>
      <w:r>
        <w:t xml:space="preserve">Lost/compromised/damaged authenticators: Users who have forgotten their password may request a new password by submitting their username or email address. The website responds by emailing a one-time login link to the user’s email address. After using the link to log in, the user is required to enter a new password.</w:t>
      </w:r>
    </w:p>
    <w:p>
      <w:pPr>
        <w:numPr>
          <w:numId w:val="1002"/>
          <w:ilvl w:val="0"/>
        </w:numPr>
      </w:pPr>
      <w:r>
        <w:t xml:space="preserve">Revoking authenticators: Users who have not changed their password in the last 90 days are automatically blocked. Administrators may block any user account if they believe there is a reason to do so.</w:t>
      </w:r>
    </w:p>
    <w:p>
      <w:pPr>
        <w:pStyle w:val="Heading4"/>
      </w:pPr>
      <w:bookmarkStart w:id="72" w:name="drupal-specific-control-support-8"/>
      <w:r>
        <w:t xml:space="preserve">Drupal specific control support</w:t>
      </w:r>
      <w:bookmarkEnd w:id="72"/>
    </w:p>
    <w:p>
      <w:pPr>
        <w:pStyle w:val="FirstParagraph"/>
      </w:pPr>
      <w:r>
        <w:t xml:space="preserve">The system partially inherits this control from Drupal standard password management.</w:t>
      </w:r>
    </w:p>
    <w:p>
      <w:pPr>
        <w:pStyle w:val="BodyText"/>
      </w:pP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3"/>
      </w:pPr>
      <w:bookmarkStart w:id="73" w:name="part-e-1"/>
      <w:r>
        <w:t xml:space="preserve">Part e)</w:t>
      </w:r>
      <w:bookmarkEnd w:id="73"/>
    </w:p>
    <w:p>
      <w:pPr>
        <w:pStyle w:val="Heading4"/>
      </w:pPr>
      <w:bookmarkStart w:id="74" w:name="drupal-specific-control-support-9"/>
      <w:r>
        <w:t xml:space="preserve">Drupal specific control support</w:t>
      </w:r>
      <w:bookmarkEnd w:id="74"/>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3"/>
      </w:pPr>
      <w:bookmarkStart w:id="75" w:name="part-f"/>
      <w:r>
        <w:t xml:space="preserve">Part f)</w:t>
      </w:r>
      <w:bookmarkEnd w:id="75"/>
    </w:p>
    <w:p>
      <w:pPr>
        <w:pStyle w:val="Heading4"/>
      </w:pPr>
      <w:bookmarkStart w:id="76" w:name="lincs-specific-control-or-lincs-responsibility-8"/>
      <w:r>
        <w:t xml:space="preserve">LINCS specific control or LINCS Responsibility</w:t>
      </w:r>
      <w:bookmarkEnd w:id="76"/>
    </w:p>
    <w:p>
      <w:pPr>
        <w:pStyle w:val="FirstParagraph"/>
      </w:pPr>
      <w:r>
        <w:t xml:space="preserve">LINCS authenticators follow these password lifetime restrictions:</w:t>
      </w:r>
    </w:p>
    <w:p>
      <w:pPr>
        <w:numPr>
          <w:numId w:val="1003"/>
          <w:ilvl w:val="0"/>
        </w:numPr>
      </w:pPr>
      <w:r>
        <w:t xml:space="preserve">Maximum password age = 90</w:t>
      </w:r>
    </w:p>
    <w:p>
      <w:pPr>
        <w:numPr>
          <w:numId w:val="1003"/>
          <w:ilvl w:val="0"/>
        </w:numPr>
      </w:pPr>
      <w:r>
        <w:t xml:space="preserve">Minimum password age = 1</w:t>
      </w:r>
    </w:p>
    <w:p>
      <w:pPr>
        <w:numPr>
          <w:numId w:val="1003"/>
          <w:ilvl w:val="0"/>
        </w:numPr>
      </w:pPr>
      <w:r>
        <w:t xml:space="preserve">Password reuse restriction = 10</w:t>
      </w:r>
    </w:p>
    <w:p>
      <w:pPr>
        <w:pStyle w:val="Heading3"/>
      </w:pPr>
      <w:bookmarkStart w:id="77" w:name="part-g"/>
      <w:r>
        <w:t xml:space="preserve">Part g)</w:t>
      </w:r>
      <w:bookmarkEnd w:id="77"/>
    </w:p>
    <w:p>
      <w:pPr>
        <w:pStyle w:val="Heading4"/>
      </w:pPr>
      <w:bookmarkStart w:id="78" w:name="lincs-specific-control-or-lincs-responsibility-9"/>
      <w:r>
        <w:t xml:space="preserve">LINCS specific control or LINCS Responsibility</w:t>
      </w:r>
      <w:bookmarkEnd w:id="78"/>
    </w:p>
    <w:p>
      <w:pPr>
        <w:pStyle w:val="FirstParagraph"/>
      </w:pPr>
      <w:r>
        <w:t xml:space="preserve">LINCS enforces password lifetime restrictions. The password lifetime settings for internal accounts is as follows:</w:t>
      </w:r>
    </w:p>
    <w:p>
      <w:pPr>
        <w:numPr>
          <w:numId w:val="1004"/>
          <w:ilvl w:val="0"/>
        </w:numPr>
      </w:pPr>
      <w:r>
        <w:t xml:space="preserve">Minimum restriction of zero (1) days and</w:t>
      </w:r>
    </w:p>
    <w:p>
      <w:pPr>
        <w:numPr>
          <w:numId w:val="1004"/>
          <w:ilvl w:val="0"/>
        </w:numPr>
      </w:pPr>
      <w:r>
        <w:t xml:space="preserve">Maximum restriction of ninety (90) days before a password change is required.</w:t>
      </w:r>
    </w:p>
    <w:p>
      <w:pPr>
        <w:pStyle w:val="Heading3"/>
      </w:pPr>
      <w:bookmarkStart w:id="79" w:name="part-h"/>
      <w:r>
        <w:t xml:space="preserve">Part h)</w:t>
      </w:r>
      <w:bookmarkEnd w:id="79"/>
    </w:p>
    <w:p>
      <w:pPr>
        <w:pStyle w:val="Heading4"/>
      </w:pPr>
      <w:bookmarkStart w:id="80" w:name="drupal-specific-control-support-10"/>
      <w:r>
        <w:t xml:space="preserve">Drupal specific control support</w:t>
      </w:r>
      <w:bookmarkEnd w:id="80"/>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3"/>
      </w:pPr>
      <w:bookmarkStart w:id="81" w:name="part-i"/>
      <w:r>
        <w:t xml:space="preserve">Part i)</w:t>
      </w:r>
      <w:bookmarkEnd w:id="81"/>
    </w:p>
    <w:p>
      <w:pPr>
        <w:pStyle w:val="Heading4"/>
      </w:pPr>
      <w:bookmarkStart w:id="82" w:name="civicactions-responsibility-8"/>
      <w:r>
        <w:t xml:space="preserve">CivicActions Responsibility</w:t>
      </w:r>
      <w:bookmarkEnd w:id="82"/>
    </w:p>
    <w:p>
      <w:pPr>
        <w:pStyle w:val="FirstParagraph"/>
      </w:pPr>
      <w:r>
        <w:t xml:space="preserve">CivicActions users are required to take appropriate measures in the handling of passwords including:</w:t>
      </w:r>
    </w:p>
    <w:p>
      <w:pPr>
        <w:numPr>
          <w:numId w:val="1005"/>
          <w:ilvl w:val="0"/>
        </w:numPr>
      </w:pPr>
      <w:r>
        <w:t xml:space="preserve">Not transmitting user names and passwords together in an unencrypted format</w:t>
      </w:r>
    </w:p>
    <w:p>
      <w:pPr>
        <w:numPr>
          <w:numId w:val="1005"/>
          <w:ilvl w:val="0"/>
        </w:numPr>
      </w:pPr>
      <w:r>
        <w:t xml:space="preserve">Not permitting the sending of passwords in an unencrypted format via email</w:t>
      </w:r>
    </w:p>
    <w:p>
      <w:pPr>
        <w:numPr>
          <w:numId w:val="1005"/>
          <w:ilvl w:val="0"/>
        </w:numPr>
      </w:pPr>
      <w:r>
        <w:t xml:space="preserve">Not listing passwords in tickets</w:t>
      </w:r>
    </w:p>
    <w:p>
      <w:pPr>
        <w:numPr>
          <w:numId w:val="1005"/>
          <w:ilvl w:val="0"/>
        </w:numPr>
      </w:pPr>
      <w:r>
        <w:t xml:space="preserve">Not writing down or storing passwords in a readable form in any physical or logical location where they may be discoverable by unauthorized persons.</w:t>
      </w:r>
    </w:p>
    <w:p>
      <w:pPr>
        <w:pStyle w:val="Heading4"/>
      </w:pPr>
      <w:bookmarkStart w:id="83" w:name="drupal-specific-control-support-11"/>
      <w:r>
        <w:t xml:space="preserve">Drupal specific control support</w:t>
      </w:r>
      <w:bookmarkEnd w:id="83"/>
    </w:p>
    <w:p>
      <w:pPr>
        <w:pStyle w:val="FirstParagraph"/>
      </w:pPr>
      <w:r>
        <w:t xml:space="preserve">Drupal users are required to take appropriate measures in the handling of passwords including:</w:t>
      </w:r>
    </w:p>
    <w:p>
      <w:pPr>
        <w:numPr>
          <w:numId w:val="1006"/>
          <w:ilvl w:val="0"/>
        </w:numPr>
      </w:pPr>
      <w:r>
        <w:t xml:space="preserve">Not transmitting user names and passwords together in an unencrypted format</w:t>
      </w:r>
    </w:p>
    <w:p>
      <w:pPr>
        <w:numPr>
          <w:numId w:val="1006"/>
          <w:ilvl w:val="0"/>
        </w:numPr>
      </w:pPr>
      <w:r>
        <w:t xml:space="preserve">Not permitting the sending of passwords in an unencrypted format via email</w:t>
      </w:r>
    </w:p>
    <w:p>
      <w:pPr>
        <w:numPr>
          <w:numId w:val="1006"/>
          <w:ilvl w:val="0"/>
        </w:numPr>
      </w:pPr>
      <w:r>
        <w:t xml:space="preserve">Not listing passwords in tickets</w:t>
      </w:r>
    </w:p>
    <w:p>
      <w:pPr>
        <w:numPr>
          <w:numId w:val="1006"/>
          <w:ilvl w:val="0"/>
        </w:numPr>
      </w:pPr>
      <w:r>
        <w:t xml:space="preserve">Not writing down or storing passwords in a readable form in any physical or logical location where they may be discoverable by unauthorized persons.</w:t>
      </w:r>
    </w:p>
    <w:p>
      <w:pPr>
        <w:pStyle w:val="Heading3"/>
      </w:pPr>
      <w:bookmarkStart w:id="84" w:name="part-j"/>
      <w:r>
        <w:t xml:space="preserve">Part j)</w:t>
      </w:r>
      <w:bookmarkEnd w:id="84"/>
    </w:p>
    <w:p>
      <w:pPr>
        <w:pStyle w:val="Heading4"/>
      </w:pPr>
      <w:bookmarkStart w:id="85" w:name="civicactions-responsibility-9"/>
      <w:r>
        <w:t xml:space="preserve">CivicActions Responsibility</w:t>
      </w:r>
      <w:bookmarkEnd w:id="85"/>
    </w:p>
    <w:p>
      <w:pPr>
        <w:pStyle w:val="FirstParagraph"/>
      </w:pPr>
      <w:r>
        <w:t xml:space="preserve">This control is not applicable due to the fact that group accounts are not created within CivicActions Operations per IA Policy.</w:t>
      </w:r>
    </w:p>
    <w:p>
      <w:pPr>
        <w:pStyle w:val="Heading4"/>
      </w:pPr>
      <w:bookmarkStart w:id="86" w:name="drupal-specific-control-support-12"/>
      <w:r>
        <w:t xml:space="preserve">Drupal specific control support</w:t>
      </w:r>
      <w:bookmarkEnd w:id="86"/>
    </w:p>
    <w:p>
      <w:pPr>
        <w:pStyle w:val="FirstParagraph"/>
      </w:pPr>
      <w:r>
        <w:t xml:space="preserve">This control is not applicable due to the fact that group accounts are not created within the Drupal application per IA Policy.</w:t>
      </w:r>
    </w:p>
    <w:p>
      <w:pPr>
        <w:pStyle w:val="Heading2"/>
      </w:pPr>
      <w:bookmarkStart w:id="87" w:name="ia-05-1-password-based-authentication"/>
      <w:r>
        <w:t xml:space="preserve">IA-05 (1) PASSWORD-BASED AUTHENTICATION</w:t>
      </w:r>
      <w:bookmarkEnd w:id="87"/>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Hybrid</w:t>
      </w:r>
    </w:p>
    <w:p>
      <w:pPr>
        <w:pStyle w:val="Heading4"/>
      </w:pPr>
      <w:bookmarkStart w:id="88" w:name="lincs-specific-control-or-lincs-responsibility-10"/>
      <w:r>
        <w:t xml:space="preserve">LINCS specific control or LINCS Responsibility</w:t>
      </w:r>
      <w:bookmarkEnd w:id="88"/>
    </w:p>
    <w:p>
      <w:pPr>
        <w:pStyle w:val="FirstParagraph"/>
      </w:pPr>
      <w:r>
        <w:t xml:space="preserve">LINCS is responsible for provisioning and de-provisioning end user accounts, which must comply with the strict password policies that are enforced by the website’s software configuration, as described in IA-5.</w:t>
      </w:r>
    </w:p>
    <w:p>
      <w:pPr>
        <w:pStyle w:val="Heading4"/>
      </w:pPr>
      <w:bookmarkStart w:id="89" w:name="amazon-web-services-aws-us-eastwest-control-support-4"/>
      <w:r>
        <w:t xml:space="preserve">Amazon Web Services (AWS) US-East/West control support</w:t>
      </w:r>
      <w:bookmarkEnd w:id="89"/>
    </w:p>
    <w:p>
      <w:pPr>
        <w:pStyle w:val="FirstParagraph"/>
      </w:pPr>
      <w:r>
        <w:t xml:space="preserve">The system partially inherits this control from the FedRAMP Provisional ATO granted to the AWS Cloud dated 1 May 2013 for the following: password based authentication.</w:t>
      </w:r>
    </w:p>
    <w:p>
      <w:pPr>
        <w:pStyle w:val="Heading3"/>
      </w:pPr>
      <w:bookmarkStart w:id="90" w:name="part-a-2"/>
      <w:r>
        <w:t xml:space="preserve">Part a)</w:t>
      </w:r>
      <w:bookmarkEnd w:id="90"/>
    </w:p>
    <w:p>
      <w:pPr>
        <w:pStyle w:val="Heading4"/>
      </w:pPr>
      <w:bookmarkStart w:id="91" w:name="drupal-specific-control-support-13"/>
      <w:r>
        <w:t xml:space="preserve">Drupal specific control support</w:t>
      </w:r>
      <w:bookmarkEnd w:id="91"/>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p>
    <w:p>
      <w:pPr>
        <w:pStyle w:val="BodyText"/>
      </w:pPr>
      <w:r>
        <w:t xml:space="preserve">Changing password lifetime, length, reuse or strength requirements requires a code setting change that therefore needs to be planned and approved by CivicActions’ Change Control Board before being implemented.</w:t>
      </w:r>
    </w:p>
    <w:p>
      <w:pPr>
        <w:pStyle w:val="Heading3"/>
      </w:pPr>
      <w:bookmarkStart w:id="92" w:name="part-b-2"/>
      <w:r>
        <w:t xml:space="preserve">Part b)</w:t>
      </w:r>
      <w:bookmarkEnd w:id="92"/>
    </w:p>
    <w:p>
      <w:pPr>
        <w:pStyle w:val="Heading4"/>
      </w:pPr>
      <w:bookmarkStart w:id="93" w:name="drupal-specific-control-support-14"/>
      <w:r>
        <w:t xml:space="preserve">Drupal specific control support</w:t>
      </w:r>
      <w:bookmarkEnd w:id="93"/>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3"/>
      </w:pPr>
      <w:bookmarkStart w:id="94" w:name="part-c-2"/>
      <w:r>
        <w:t xml:space="preserve">Part c)</w:t>
      </w:r>
      <w:bookmarkEnd w:id="94"/>
    </w:p>
    <w:p>
      <w:pPr>
        <w:pStyle w:val="Heading4"/>
      </w:pPr>
      <w:bookmarkStart w:id="95" w:name="drupal-specific-control-support-15"/>
      <w:r>
        <w:t xml:space="preserve">Drupal specific control support</w:t>
      </w:r>
      <w:bookmarkEnd w:id="95"/>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3"/>
      </w:pPr>
      <w:bookmarkStart w:id="96" w:name="part-d-2"/>
      <w:r>
        <w:t xml:space="preserve">Part d)</w:t>
      </w:r>
      <w:bookmarkEnd w:id="96"/>
    </w:p>
    <w:p>
      <w:pPr>
        <w:pStyle w:val="Heading4"/>
      </w:pPr>
      <w:bookmarkStart w:id="97" w:name="drupal-specific-control-support-16"/>
      <w:r>
        <w:t xml:space="preserve">Drupal specific control support</w:t>
      </w:r>
      <w:bookmarkEnd w:id="97"/>
    </w:p>
    <w:p>
      <w:pPr>
        <w:pStyle w:val="FirstParagraph"/>
      </w:pPr>
      <w:r>
        <w:t xml:space="preserve">The website requires all submitted passwords to comply with lifetime rules, as described above in IA-5(g).</w:t>
      </w:r>
    </w:p>
    <w:p>
      <w:pPr>
        <w:pStyle w:val="Heading3"/>
      </w:pPr>
      <w:bookmarkStart w:id="98" w:name="part-e-2"/>
      <w:r>
        <w:t xml:space="preserve">Part e)</w:t>
      </w:r>
      <w:bookmarkEnd w:id="98"/>
    </w:p>
    <w:p>
      <w:pPr>
        <w:pStyle w:val="Heading4"/>
      </w:pPr>
      <w:bookmarkStart w:id="99" w:name="drupal-specific-control-support-17"/>
      <w:r>
        <w:t xml:space="preserve">Drupal specific control support</w:t>
      </w:r>
      <w:bookmarkEnd w:id="99"/>
    </w:p>
    <w:p>
      <w:pPr>
        <w:pStyle w:val="FirstParagraph"/>
      </w:pPr>
      <w:r>
        <w:t xml:space="preserve">Password reuse is limited through software configuration.</w:t>
      </w:r>
    </w:p>
    <w:p>
      <w:pPr>
        <w:pStyle w:val="Heading3"/>
      </w:pPr>
      <w:bookmarkStart w:id="100" w:name="part-f-1"/>
      <w:r>
        <w:t xml:space="preserve">Part f)</w:t>
      </w:r>
      <w:bookmarkEnd w:id="100"/>
    </w:p>
    <w:p>
      <w:pPr>
        <w:pStyle w:val="Heading4"/>
      </w:pPr>
      <w:bookmarkStart w:id="101" w:name="drupal-specific-control-support-18"/>
      <w:r>
        <w:t xml:space="preserve">Drupal specific control support</w:t>
      </w:r>
      <w:bookmarkEnd w:id="101"/>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2"/>
      </w:pPr>
      <w:bookmarkStart w:id="102" w:name="ia-05-11-hardware-token-based-authentication"/>
      <w:r>
        <w:t xml:space="preserve">IA-05 (11) HARDWARE TOKEN-BASED AUTHENTICATION</w:t>
      </w:r>
      <w:bookmarkEnd w:id="102"/>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System Specific Control</w:t>
      </w:r>
    </w:p>
    <w:p>
      <w:pPr>
        <w:pStyle w:val="Heading4"/>
      </w:pPr>
      <w:bookmarkStart w:id="103" w:name="lincs-specific-control-or-lincs-responsibility-11"/>
      <w:r>
        <w:t xml:space="preserve">LINCS specific control or LINCS Responsibility</w:t>
      </w:r>
      <w:bookmarkEnd w:id="103"/>
    </w:p>
    <w:p>
      <w:pPr>
        <w:pStyle w:val="FirstParagraph"/>
      </w:pPr>
      <w:r>
        <w:t xml:space="preserve">LINCS does not support physical hardware token-based authentication. Therefore this control is Not Applicable.</w:t>
      </w:r>
    </w:p>
    <w:p>
      <w:pPr>
        <w:pStyle w:val="Heading2"/>
      </w:pPr>
      <w:bookmarkStart w:id="104" w:name="ia-06-authenticator-feedback"/>
      <w:r>
        <w:t xml:space="preserve">IA-06 AUTHENTICATOR FEEDBACK</w:t>
      </w:r>
      <w:bookmarkEnd w:id="104"/>
    </w:p>
    <w:p>
      <w:pPr>
        <w:pStyle w:val="BlockText"/>
      </w:pPr>
      <w:r>
        <w:t xml:space="preserve">Control description:</w:t>
      </w:r>
      <w:r>
        <w:t xml:space="preserve"> </w:t>
      </w:r>
      <w:hyperlink r:id="rId105">
        <w:r>
          <w:rPr>
            <w:rStyle w:val="Hyperlink"/>
          </w:rPr>
          <w:t xml:space="preserve">http://800-53.govready.com/control?id=IA-6</w:t>
        </w:r>
      </w:hyperlink>
    </w:p>
    <w:p>
      <w:pPr>
        <w:pStyle w:val="BlockText"/>
      </w:pPr>
      <w:r>
        <w:t xml:space="preserve">Security control type: System Specific Control</w:t>
      </w:r>
    </w:p>
    <w:p>
      <w:pPr>
        <w:pStyle w:val="Heading4"/>
      </w:pPr>
      <w:bookmarkStart w:id="106" w:name="drupal-specific-control-support-19"/>
      <w:r>
        <w:t xml:space="preserve">Drupal specific control support</w:t>
      </w:r>
      <w:bookmarkEnd w:id="106"/>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2"/>
      </w:pPr>
      <w:bookmarkStart w:id="107" w:name="ia-07-cryptographic-module-authentication"/>
      <w:r>
        <w:t xml:space="preserve">IA-07 CRYPTOGRAPHIC MODULE AUTHENTICATION</w:t>
      </w:r>
      <w:bookmarkEnd w:id="107"/>
    </w:p>
    <w:p>
      <w:pPr>
        <w:pStyle w:val="BlockText"/>
      </w:pPr>
      <w:r>
        <w:t xml:space="preserve">Control description:</w:t>
      </w:r>
      <w:r>
        <w:t xml:space="preserve"> </w:t>
      </w:r>
      <w:hyperlink r:id="rId108">
        <w:r>
          <w:rPr>
            <w:rStyle w:val="Hyperlink"/>
          </w:rPr>
          <w:t xml:space="preserve">http://800-53.govready.com/control?id=IA-7</w:t>
        </w:r>
      </w:hyperlink>
    </w:p>
    <w:p>
      <w:pPr>
        <w:pStyle w:val="BlockText"/>
      </w:pPr>
      <w:r>
        <w:t xml:space="preserve">Security control type: System Specific Control</w:t>
      </w:r>
    </w:p>
    <w:p>
      <w:pPr>
        <w:pStyle w:val="Heading4"/>
      </w:pPr>
      <w:bookmarkStart w:id="109" w:name="drupal-specific-control-support-20"/>
      <w:r>
        <w:t xml:space="preserve">Drupal specific control support</w:t>
      </w:r>
      <w:bookmarkEnd w:id="109"/>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3"/>
      </w:pPr>
      <w:bookmarkStart w:id="110" w:name="part-j-1"/>
      <w:r>
        <w:t xml:space="preserve">Part j)</w:t>
      </w:r>
      <w:bookmarkEnd w:id="110"/>
    </w:p>
    <w:p>
      <w:pPr>
        <w:pStyle w:val="Heading4"/>
      </w:pPr>
      <w:bookmarkStart w:id="111" w:name="civicactions-responsibility-10"/>
      <w:r>
        <w:t xml:space="preserve">CivicActions Responsibility</w:t>
      </w:r>
      <w:bookmarkEnd w:id="111"/>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2"/>
      </w:pPr>
      <w:bookmarkStart w:id="112" w:name="ia-08-identification-and-authentication-non-organizational-users"/>
      <w:r>
        <w:t xml:space="preserve">IA-08 IDENTIFICATION AND AUTHENTICATION (NON-ORGANIZATIONAL USERS)</w:t>
      </w:r>
      <w:bookmarkEnd w:id="112"/>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4" w:name="lincs-specific-control-or-lincs-responsibility-12"/>
      <w:r>
        <w:t xml:space="preserve">LINCS specific control or LINCS Responsibility</w:t>
      </w:r>
      <w:bookmarkEnd w:id="114"/>
    </w:p>
    <w:p>
      <w:pPr>
        <w:pStyle w:val="FirstParagraph"/>
      </w:pPr>
      <w:r>
        <w:t xml:space="preserve">All non-organization users must follow procedures for access privileges as described in AC-2. Any non-organizational user must receive written permission from a Department representative to access the LINCS. In addition, only temporary access of a specified duration is allowed for non-organizational users directly accessing the system. Once the time period is over or the task completed, the temporary user accounts are removed immediately.</w:t>
      </w:r>
    </w:p>
    <w:p>
      <w:pPr>
        <w:pStyle w:val="Heading2"/>
      </w:pPr>
      <w:bookmarkStart w:id="115" w:name="ia-08-1-acceptance-of-piv-credentials-from-other-agencies"/>
      <w:r>
        <w:t xml:space="preserve">IA-08 (1) ACCEPTANCE OF PIV CREDENTIALS FROM OTHER AGENCIES</w:t>
      </w:r>
      <w:bookmarkEnd w:id="115"/>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6" w:name="lincs-specific-control-or-lincs-responsibility-13"/>
      <w:r>
        <w:t xml:space="preserve">LINCS specific control or LINCS Responsibility</w:t>
      </w:r>
      <w:bookmarkEnd w:id="116"/>
    </w:p>
    <w:p>
      <w:pPr>
        <w:pStyle w:val="FirstParagraph"/>
      </w:pPr>
      <w:r>
        <w:t xml:space="preserve">LINCS does not utilize customer agency supplied PIV credentials.</w:t>
      </w:r>
    </w:p>
    <w:p>
      <w:pPr>
        <w:pStyle w:val="Heading2"/>
      </w:pPr>
      <w:bookmarkStart w:id="117" w:name="ia-08-2-acceptance-of-third-party-credentials"/>
      <w:r>
        <w:t xml:space="preserve">IA-08 (2) ACCEPTANCE OF THIRD-PARTY CREDENTIALS</w:t>
      </w:r>
      <w:bookmarkEnd w:id="117"/>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8" w:name="lincs-specific-control-or-lincs-responsibility-14"/>
      <w:r>
        <w:t xml:space="preserve">LINCS specific control or LINCS Responsibility</w:t>
      </w:r>
      <w:bookmarkEnd w:id="118"/>
    </w:p>
    <w:p>
      <w:pPr>
        <w:pStyle w:val="FirstParagraph"/>
      </w:pPr>
      <w:r>
        <w:t xml:space="preserve">LINCS does not utilize FICAM approved credentials.</w:t>
      </w:r>
    </w:p>
    <w:p>
      <w:pPr>
        <w:pStyle w:val="Heading2"/>
      </w:pPr>
      <w:bookmarkStart w:id="119" w:name="ia-08-3-use-of-ficam-approved-products"/>
      <w:r>
        <w:t xml:space="preserve">IA-08 (3) USE OF FICAM-APPROVED PRODUCTS</w:t>
      </w:r>
      <w:bookmarkEnd w:id="119"/>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20" w:name="lincs-specific-control-or-lincs-responsibility-15"/>
      <w:r>
        <w:t xml:space="preserve">LINCS specific control or LINCS Responsibility</w:t>
      </w:r>
      <w:bookmarkEnd w:id="120"/>
    </w:p>
    <w:p>
      <w:pPr>
        <w:pStyle w:val="FirstParagraph"/>
      </w:pPr>
      <w:r>
        <w:t xml:space="preserve">LINCS does not utilize FICAM approved products.</w:t>
      </w:r>
    </w:p>
    <w:p>
      <w:pPr>
        <w:pStyle w:val="Heading2"/>
      </w:pPr>
      <w:bookmarkStart w:id="121" w:name="ia-08-4-use-of-ficam-issued-profiles"/>
      <w:r>
        <w:t xml:space="preserve">IA-08 (4) USE OF FICAM-ISSUED PROFILES</w:t>
      </w:r>
      <w:bookmarkEnd w:id="121"/>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22" w:name="lincs-specific-control-or-lincs-responsibility-16"/>
      <w:r>
        <w:t xml:space="preserve">LINCS specific control or LINCS Responsibility</w:t>
      </w:r>
      <w:bookmarkEnd w:id="122"/>
    </w:p>
    <w:p>
      <w:pPr>
        <w:pStyle w:val="FirstParagraph"/>
      </w:pPr>
      <w:r>
        <w:t xml:space="preserve">CivicActions does not utilize FICAM approved products or profiles.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IA-1" TargetMode="External" /><Relationship Type="http://schemas.openxmlformats.org/officeDocument/2006/relationships/hyperlink" Id="rId28" Target="http://800-53.govready.com/control?id=IA-2" TargetMode="External" /><Relationship Type="http://schemas.openxmlformats.org/officeDocument/2006/relationships/hyperlink" Id="rId38" Target="http://800-53.govready.com/control?id=IA-3" TargetMode="External" /><Relationship Type="http://schemas.openxmlformats.org/officeDocument/2006/relationships/hyperlink" Id="rId41" Target="http://800-53.govready.com/control?id=IA-4" TargetMode="External" /><Relationship Type="http://schemas.openxmlformats.org/officeDocument/2006/relationships/hyperlink" Id="rId59" Target="http://800-53.govready.com/control?id=IA-5" TargetMode="External" /><Relationship Type="http://schemas.openxmlformats.org/officeDocument/2006/relationships/hyperlink" Id="rId105" Target="http://800-53.govready.com/control?id=IA-6" TargetMode="External" /><Relationship Type="http://schemas.openxmlformats.org/officeDocument/2006/relationships/hyperlink" Id="rId108" Target="http://800-53.govready.com/control?id=IA-7" TargetMode="External" /><Relationship Type="http://schemas.openxmlformats.org/officeDocument/2006/relationships/hyperlink" Id="rId113" Target="http://800-53.govready.com/control?id=IA-8" TargetMode="External" /><Relationship Type="http://schemas.openxmlformats.org/officeDocument/2006/relationships/hyperlink" Id="rId25" Target="https://github.com/CivicActions/compliance-docs" TargetMode="External" /><Relationship Type="http://schemas.openxmlformats.org/officeDocument/2006/relationships/hyperlink" Id="rId48"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IA-1" TargetMode="External" /><Relationship Type="http://schemas.openxmlformats.org/officeDocument/2006/relationships/hyperlink" Id="rId28" Target="http://800-53.govready.com/control?id=IA-2" TargetMode="External" /><Relationship Type="http://schemas.openxmlformats.org/officeDocument/2006/relationships/hyperlink" Id="rId38" Target="http://800-53.govready.com/control?id=IA-3" TargetMode="External" /><Relationship Type="http://schemas.openxmlformats.org/officeDocument/2006/relationships/hyperlink" Id="rId41" Target="http://800-53.govready.com/control?id=IA-4" TargetMode="External" /><Relationship Type="http://schemas.openxmlformats.org/officeDocument/2006/relationships/hyperlink" Id="rId59" Target="http://800-53.govready.com/control?id=IA-5" TargetMode="External" /><Relationship Type="http://schemas.openxmlformats.org/officeDocument/2006/relationships/hyperlink" Id="rId105" Target="http://800-53.govready.com/control?id=IA-6" TargetMode="External" /><Relationship Type="http://schemas.openxmlformats.org/officeDocument/2006/relationships/hyperlink" Id="rId108" Target="http://800-53.govready.com/control?id=IA-7" TargetMode="External" /><Relationship Type="http://schemas.openxmlformats.org/officeDocument/2006/relationships/hyperlink" Id="rId113" Target="http://800-53.govready.com/control?id=IA-8" TargetMode="External" /><Relationship Type="http://schemas.openxmlformats.org/officeDocument/2006/relationships/hyperlink" Id="rId25" Target="https://github.com/CivicActions/compliance-docs" TargetMode="External" /><Relationship Type="http://schemas.openxmlformats.org/officeDocument/2006/relationships/hyperlink" Id="rId48"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2018-11-02T03:31:38Z</dcterms:created>
  <dcterms:modified xsi:type="dcterms:W3CDTF">2018-11-02T03:31:38Z</dcterms:modified>
</cp:coreProperties>
</file>