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ma-1-system-maintenance-policy-and-procedures"/>
      <w:r>
        <w:t xml:space="preserve">MA-1: System Maintenance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maintenance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system maintenance</w:t>
      </w:r>
      <w:r>
        <w:br w:type="textWrapping"/>
      </w:r>
      <w:r>
        <w:rPr>
          <w:rStyle w:val="VerbatimChar"/>
        </w:rPr>
        <w:t xml:space="preserve">policy and associated system maintenance controls; and</w:t>
      </w:r>
      <w:r>
        <w:br w:type="textWrapping"/>
      </w:r>
      <w:r>
        <w:rPr>
          <w:rStyle w:val="VerbatimChar"/>
        </w:rPr>
        <w:t xml:space="preserve">  b.  Reviews and updates the current:</w:t>
      </w:r>
      <w:r>
        <w:br w:type="textWrapping"/>
      </w:r>
      <w:r>
        <w:rPr>
          <w:rStyle w:val="VerbatimChar"/>
        </w:rPr>
        <w:t xml:space="preserve">    1.  System maintenance policy [Assignment: organization-defined frequency];</w:t>
      </w:r>
      <w:r>
        <w:br w:type="textWrapping"/>
      </w:r>
      <w:r>
        <w:rPr>
          <w:rStyle w:val="VerbatimChar"/>
        </w:rPr>
        <w:t xml:space="preserve">and</w:t>
      </w:r>
      <w:r>
        <w:br w:type="textWrapping"/>
      </w:r>
      <w:r>
        <w:rPr>
          <w:rStyle w:val="VerbatimChar"/>
        </w:rPr>
        <w:t xml:space="preserve">    2.  System maintenance procedures [Assignment: organization-defined frequency].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4" w:name="aws"/>
      <w:r>
        <w:t xml:space="preserve">AWS</w:t>
      </w:r>
      <w:bookmarkEnd w:id="24"/>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the CivicActions Maintenance (MA)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System maintenance policy and procedures are formally documented in the Project SSP, which provides the roles and responsibilities as it pertains to software and systems maintenance and updates. The The Project ensures that maintenance controls are developed, disseminated, reviewed, and updated as necessary.</w:t>
      </w:r>
    </w:p>
    <w:p>
      <w:pPr>
        <w:pStyle w:val="BodyText"/>
      </w:pPr>
      <w:r>
        <w:t xml:space="preserve">Physical and environmental protection is fully inherited from the AWS FedRAMP certified us-east cloud.</w:t>
      </w:r>
    </w:p>
    <w:p>
      <w:pPr>
        <w:pStyle w:val="BodyText"/>
      </w:pPr>
      <w:r>
        <w:t xml:space="preserve">This is Agency common control. More data about implementation can be obtained from the Agency common control catalog.</w:t>
      </w:r>
    </w:p>
    <w:p>
      <w:pPr>
        <w:pStyle w:val="Heading3"/>
      </w:pPr>
      <w:bookmarkStart w:id="28" w:name="ma-2-controlled-maintenance"/>
      <w:r>
        <w:t xml:space="preserve">MA-2: Controlled Maintenance</w:t>
      </w:r>
      <w:bookmarkEnd w:id="28"/>
    </w:p>
    <w:p>
      <w:pPr>
        <w:pStyle w:val="SourceCode"/>
      </w:pPr>
      <w:r>
        <w:rPr>
          <w:rStyle w:val="VerbatimChar"/>
        </w:rPr>
        <w:t xml:space="preserve">The organization:</w:t>
      </w:r>
      <w:r>
        <w:br w:type="textWrapping"/>
      </w:r>
      <w:r>
        <w:rPr>
          <w:rStyle w:val="VerbatimChar"/>
        </w:rPr>
        <w:t xml:space="preserve">  a.  Schedules, performs, documents, and reviews records of maintenance and repairs</w:t>
      </w:r>
      <w:r>
        <w:br w:type="textWrapping"/>
      </w:r>
      <w:r>
        <w:rPr>
          <w:rStyle w:val="VerbatimChar"/>
        </w:rPr>
        <w:t xml:space="preserve">on information system components in accordance with manufacturer or vendor specifications and/or organizational requirements;</w:t>
      </w:r>
      <w:r>
        <w:br w:type="textWrapping"/>
      </w:r>
      <w:r>
        <w:rPr>
          <w:rStyle w:val="VerbatimChar"/>
        </w:rPr>
        <w:t xml:space="preserve">  b.  Approves and monitors all maintenance activities, whether performed on site</w:t>
      </w:r>
      <w:r>
        <w:br w:type="textWrapping"/>
      </w:r>
      <w:r>
        <w:rPr>
          <w:rStyle w:val="VerbatimChar"/>
        </w:rPr>
        <w:t xml:space="preserve">or remotely and whether the equipment is serviced on site or removed to another location;</w:t>
      </w:r>
      <w:r>
        <w:br w:type="textWrapping"/>
      </w:r>
      <w:r>
        <w:rPr>
          <w:rStyle w:val="VerbatimChar"/>
        </w:rPr>
        <w:t xml:space="preserve">  c.  Requires that [Assignment: organization-defined personnel or roles] explicitly</w:t>
      </w:r>
      <w:r>
        <w:br w:type="textWrapping"/>
      </w:r>
      <w:r>
        <w:rPr>
          <w:rStyle w:val="VerbatimChar"/>
        </w:rPr>
        <w:t xml:space="preserve">approve the removal of the information system or system components from organizational facilities for off-site maintenance or repairs;</w:t>
      </w:r>
      <w:r>
        <w:br w:type="textWrapping"/>
      </w:r>
      <w:r>
        <w:rPr>
          <w:rStyle w:val="VerbatimChar"/>
        </w:rPr>
        <w:t xml:space="preserve">  d.  Sanitizes equipment to remove all information from associated media prior</w:t>
      </w:r>
      <w:r>
        <w:br w:type="textWrapping"/>
      </w:r>
      <w:r>
        <w:rPr>
          <w:rStyle w:val="VerbatimChar"/>
        </w:rPr>
        <w:t xml:space="preserve">to removal from organizational facilities for off-site maintenance or repairs;</w:t>
      </w:r>
      <w:r>
        <w:br w:type="textWrapping"/>
      </w:r>
      <w:r>
        <w:rPr>
          <w:rStyle w:val="VerbatimChar"/>
        </w:rPr>
        <w:t xml:space="preserve">  e.  Checks all potentially impacted security controls to verify that the controls</w:t>
      </w:r>
      <w:r>
        <w:br w:type="textWrapping"/>
      </w:r>
      <w:r>
        <w:rPr>
          <w:rStyle w:val="VerbatimChar"/>
        </w:rPr>
        <w:t xml:space="preserve">are still functioning properly following maintenance or repair actions; and</w:t>
      </w:r>
      <w:r>
        <w:br w:type="textWrapping"/>
      </w:r>
      <w:r>
        <w:rPr>
          <w:rStyle w:val="VerbatimChar"/>
        </w:rPr>
        <w:t xml:space="preserve">  f.  Includes [Assignment: organization-defined maintenance-related information]</w:t>
      </w:r>
      <w:r>
        <w:br w:type="textWrapping"/>
      </w:r>
      <w:r>
        <w:rPr>
          <w:rStyle w:val="VerbatimChar"/>
        </w:rPr>
        <w:t xml:space="preserve">in organizational maintenance records.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9" w:name="aws-1"/>
      <w:r>
        <w:t xml:space="preserve">AWS</w:t>
      </w:r>
      <w:bookmarkEnd w:id="29"/>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30" w:name="project-1"/>
      <w:r>
        <w:t xml:space="preserve">Project</w:t>
      </w:r>
      <w:bookmarkEnd w:id="30"/>
    </w:p>
    <w:p>
      <w:pPr>
        <w:pStyle w:val="FirstParagraph"/>
      </w:pPr>
      <w:r>
        <w:t xml:space="preserve">The Project schedules, performs, and documents regular maintenance on the software components of all systems, including but not limited to:</w:t>
      </w:r>
    </w:p>
    <w:p>
      <w:pPr>
        <w:pStyle w:val="Compact"/>
        <w:numPr>
          <w:numId w:val="1001"/>
          <w:ilvl w:val="0"/>
        </w:numPr>
      </w:pPr>
      <w:r>
        <w:t xml:space="preserve">Hourly automated snapshot backups</w:t>
      </w:r>
    </w:p>
    <w:p>
      <w:pPr>
        <w:pStyle w:val="Compact"/>
        <w:numPr>
          <w:numId w:val="1001"/>
          <w:ilvl w:val="0"/>
        </w:numPr>
      </w:pPr>
      <w:r>
        <w:t xml:space="preserve">Daily disaster recovery remote backups</w:t>
      </w:r>
    </w:p>
    <w:p>
      <w:pPr>
        <w:pStyle w:val="Compact"/>
        <w:numPr>
          <w:numId w:val="1001"/>
          <w:ilvl w:val="0"/>
        </w:numPr>
      </w:pPr>
      <w:r>
        <w:t xml:space="preserve">Daily Intrusion Detection (OSSEC) / Data Integrity Assurance (AIDE)</w:t>
      </w:r>
    </w:p>
    <w:p>
      <w:pPr>
        <w:pStyle w:val="Compact"/>
        <w:numPr>
          <w:numId w:val="1001"/>
          <w:ilvl w:val="0"/>
        </w:numPr>
      </w:pPr>
      <w:r>
        <w:t xml:space="preserve">As needed help desk support</w:t>
      </w:r>
    </w:p>
    <w:p>
      <w:pPr>
        <w:pStyle w:val="Compact"/>
        <w:numPr>
          <w:numId w:val="1001"/>
          <w:ilvl w:val="0"/>
        </w:numPr>
      </w:pPr>
      <w:r>
        <w:t xml:space="preserve">Twice-monthly OS updates/patches</w:t>
      </w:r>
    </w:p>
    <w:p>
      <w:pPr>
        <w:pStyle w:val="Heading3"/>
      </w:pPr>
      <w:bookmarkStart w:id="31" w:name="ma-4-nonlocal-maintenance"/>
      <w:r>
        <w:t xml:space="preserve">MA-4: Nonlocal Maintenance</w:t>
      </w:r>
      <w:bookmarkEnd w:id="31"/>
    </w:p>
    <w:p>
      <w:pPr>
        <w:pStyle w:val="SourceCode"/>
      </w:pPr>
      <w:r>
        <w:rPr>
          <w:rStyle w:val="VerbatimChar"/>
        </w:rPr>
        <w:t xml:space="preserve">The organization:</w:t>
      </w:r>
      <w:r>
        <w:br w:type="textWrapping"/>
      </w:r>
      <w:r>
        <w:rPr>
          <w:rStyle w:val="VerbatimChar"/>
        </w:rPr>
        <w:t xml:space="preserve">  a.  Approves and monitors nonlocal maintenance and diagnostic activities;</w:t>
      </w:r>
      <w:r>
        <w:br w:type="textWrapping"/>
      </w:r>
      <w:r>
        <w:rPr>
          <w:rStyle w:val="VerbatimChar"/>
        </w:rPr>
        <w:t xml:space="preserve">  b.  Allows the use of nonlocal maintenance and diagnostic tools only as consistent</w:t>
      </w:r>
      <w:r>
        <w:br w:type="textWrapping"/>
      </w:r>
      <w:r>
        <w:rPr>
          <w:rStyle w:val="VerbatimChar"/>
        </w:rPr>
        <w:t xml:space="preserve">with organizational policy and documented in the security plan for the information system;</w:t>
      </w:r>
      <w:r>
        <w:br w:type="textWrapping"/>
      </w:r>
      <w:r>
        <w:rPr>
          <w:rStyle w:val="VerbatimChar"/>
        </w:rPr>
        <w:t xml:space="preserve">  c.  Employs strong authenticators in the establishment of nonlocal maintenance</w:t>
      </w:r>
      <w:r>
        <w:br w:type="textWrapping"/>
      </w:r>
      <w:r>
        <w:rPr>
          <w:rStyle w:val="VerbatimChar"/>
        </w:rPr>
        <w:t xml:space="preserve">and diagnostic sessions;</w:t>
      </w:r>
      <w:r>
        <w:br w:type="textWrapping"/>
      </w:r>
      <w:r>
        <w:rPr>
          <w:rStyle w:val="VerbatimChar"/>
        </w:rPr>
        <w:t xml:space="preserve">  d.  Maintains records for nonlocal maintenance and diagnostic activities; and</w:t>
      </w:r>
      <w:r>
        <w:br w:type="textWrapping"/>
      </w:r>
      <w:r>
        <w:rPr>
          <w:rStyle w:val="VerbatimChar"/>
        </w:rPr>
        <w:t xml:space="preserve">  e.  Terminates session and network connections when nonlocal maintenance is</w:t>
      </w:r>
      <w:r>
        <w:br w:type="textWrapping"/>
      </w:r>
      <w:r>
        <w:rPr>
          <w:rStyle w:val="VerbatimChar"/>
        </w:rPr>
        <w:t xml:space="preserve">completed.</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32" w:name="aws-2"/>
      <w:r>
        <w:t xml:space="preserve">AWS</w:t>
      </w:r>
      <w:bookmarkEnd w:id="32"/>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4"/>
      </w:pPr>
      <w:bookmarkStart w:id="33" w:name="a"/>
      <w:r>
        <w:t xml:space="preserve">a</w:t>
      </w:r>
      <w:bookmarkEnd w:id="33"/>
    </w:p>
    <w:p>
      <w:pPr>
        <w:pStyle w:val="Heading5"/>
      </w:pPr>
      <w:bookmarkStart w:id="34" w:name="civicactions-1"/>
      <w:r>
        <w:t xml:space="preserve">CivicActions</w:t>
      </w:r>
      <w:bookmarkEnd w:id="34"/>
    </w:p>
    <w:p>
      <w:pPr>
        <w:pStyle w:val="FirstParagraph"/>
      </w:pPr>
      <w:r>
        <w:t xml:space="preserve">System maintenance is done from remote sites as there is no direct access to the server instances in the AWS cloud; this is the government-approved method of doing business. Approval, QA, and monitoring are conducted by the team performing the specific maintenance.</w:t>
      </w:r>
    </w:p>
    <w:p>
      <w:pPr>
        <w:pStyle w:val="Heading4"/>
      </w:pPr>
      <w:bookmarkStart w:id="35" w:name="b"/>
      <w:r>
        <w:t xml:space="preserve">b</w:t>
      </w:r>
      <w:bookmarkEnd w:id="35"/>
    </w:p>
    <w:p>
      <w:pPr>
        <w:pStyle w:val="Heading5"/>
      </w:pPr>
      <w:bookmarkStart w:id="36" w:name="civicactions-2"/>
      <w:r>
        <w:t xml:space="preserve">CivicActions</w:t>
      </w:r>
      <w:bookmarkEnd w:id="36"/>
    </w:p>
    <w:p>
      <w:pPr>
        <w:pStyle w:val="FirstParagraph"/>
      </w:pPr>
      <w:r>
        <w:t xml:space="preserve">Remote diagnostics tools, such as OSSEC, AIDE, fail2ban, and OpenSCAP are used to verify the integrity of files, perform log analysis, monitor login attempts and check for rootkits and other vulnerabilities.</w:t>
      </w:r>
    </w:p>
    <w:p>
      <w:pPr>
        <w:pStyle w:val="Heading4"/>
      </w:pPr>
      <w:bookmarkStart w:id="37" w:name="c"/>
      <w:r>
        <w:t xml:space="preserve">c</w:t>
      </w:r>
      <w:bookmarkEnd w:id="37"/>
    </w:p>
    <w:p>
      <w:pPr>
        <w:pStyle w:val="Heading5"/>
      </w:pPr>
      <w:bookmarkStart w:id="38" w:name="civicactions-3"/>
      <w:r>
        <w:t xml:space="preserve">CivicActions</w:t>
      </w:r>
      <w:bookmarkEnd w:id="38"/>
    </w:p>
    <w:p>
      <w:pPr>
        <w:pStyle w:val="FirstParagraph"/>
      </w:pPr>
      <w:r>
        <w:t xml:space="preserve">All nonlocal maintenance requires the same authentication requirements to perform the maintenance activities to access the system as defined in controls AC-3 and IA-2. SSH is used to secure all communications between the remote user and the components located in the AWS cloud.</w:t>
      </w:r>
    </w:p>
    <w:p>
      <w:pPr>
        <w:pStyle w:val="Heading4"/>
      </w:pPr>
      <w:bookmarkStart w:id="39" w:name="d"/>
      <w:r>
        <w:t xml:space="preserve">d</w:t>
      </w:r>
      <w:bookmarkEnd w:id="39"/>
    </w:p>
    <w:p>
      <w:pPr>
        <w:pStyle w:val="Heading5"/>
      </w:pPr>
      <w:bookmarkStart w:id="40" w:name="civicactions-4"/>
      <w:r>
        <w:t xml:space="preserve">CivicActions</w:t>
      </w:r>
      <w:bookmarkEnd w:id="40"/>
    </w:p>
    <w:p>
      <w:pPr>
        <w:pStyle w:val="FirstParagraph"/>
      </w:pPr>
      <w:r>
        <w:t xml:space="preserve">CivicActions records for nonlocal maintenance is managed through JIRA tickets and the Git issue queue as well as normal system logs. CivicActions administrator activity to the system is also logged through the implementation of the AU-2 (Audit Events) and AU-3 (Content of Audit Records).</w:t>
      </w:r>
    </w:p>
    <w:p>
      <w:pPr>
        <w:pStyle w:val="Heading4"/>
      </w:pPr>
      <w:bookmarkStart w:id="41" w:name="e"/>
      <w:r>
        <w:t xml:space="preserve">e</w:t>
      </w:r>
      <w:bookmarkEnd w:id="41"/>
    </w:p>
    <w:p>
      <w:pPr>
        <w:pStyle w:val="Heading5"/>
      </w:pPr>
      <w:bookmarkStart w:id="42" w:name="civicactions-5"/>
      <w:r>
        <w:t xml:space="preserve">CivicActions</w:t>
      </w:r>
      <w:bookmarkEnd w:id="42"/>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3" w:name="ma-5-maintenance-personnel"/>
      <w:r>
        <w:t xml:space="preserve">MA-5: Maintenance Personnel</w:t>
      </w:r>
      <w:bookmarkEnd w:id="43"/>
    </w:p>
    <w:p>
      <w:pPr>
        <w:pStyle w:val="SourceCode"/>
      </w:pPr>
      <w:r>
        <w:rPr>
          <w:rStyle w:val="VerbatimChar"/>
        </w:rPr>
        <w:t xml:space="preserve">The organization:</w:t>
      </w:r>
      <w:r>
        <w:br w:type="textWrapping"/>
      </w:r>
      <w:r>
        <w:rPr>
          <w:rStyle w:val="VerbatimChar"/>
        </w:rPr>
        <w:t xml:space="preserve">  a.  Establishes a process for maintenance personnel authorization and maintains</w:t>
      </w:r>
      <w:r>
        <w:br w:type="textWrapping"/>
      </w:r>
      <w:r>
        <w:rPr>
          <w:rStyle w:val="VerbatimChar"/>
        </w:rPr>
        <w:t xml:space="preserve">a list of authorized maintenance organizations or personnel;</w:t>
      </w:r>
      <w:r>
        <w:br w:type="textWrapping"/>
      </w:r>
      <w:r>
        <w:rPr>
          <w:rStyle w:val="VerbatimChar"/>
        </w:rPr>
        <w:t xml:space="preserve">  b.  Ensures that non-escorted personnel performing maintenance on the information</w:t>
      </w:r>
      <w:r>
        <w:br w:type="textWrapping"/>
      </w:r>
      <w:r>
        <w:rPr>
          <w:rStyle w:val="VerbatimChar"/>
        </w:rPr>
        <w:t xml:space="preserve">system have required access authorizations; and</w:t>
      </w:r>
      <w:r>
        <w:br w:type="textWrapping"/>
      </w:r>
      <w:r>
        <w:rPr>
          <w:rStyle w:val="VerbatimChar"/>
        </w:rPr>
        <w:t xml:space="preserve">  c.  Designates organizational personnel with required access authorizations</w:t>
      </w:r>
      <w:r>
        <w:br w:type="textWrapping"/>
      </w:r>
      <w:r>
        <w:rPr>
          <w:rStyle w:val="VerbatimChar"/>
        </w:rPr>
        <w:t xml:space="preserve">and technical competence to supervise the maintenance activities of personnel who do not possess the required access authorizations.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44" w:name="aws-3"/>
      <w:r>
        <w:t xml:space="preserve">AWS</w:t>
      </w:r>
      <w:bookmarkEnd w:id="44"/>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45" w:name="civicactions-6"/>
      <w:r>
        <w:t xml:space="preserve">CivicActions</w:t>
      </w:r>
      <w:bookmarkEnd w:id="45"/>
    </w:p>
    <w:p>
      <w:pPr>
        <w:pStyle w:val="FirstParagraph"/>
      </w:pPr>
      <w:r>
        <w:t xml:space="preserve">Maintenance of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p>
      <w:pPr>
        <w:pStyle w:val="Heading5"/>
      </w:pPr>
      <w:bookmarkStart w:id="46" w:name="project-2"/>
      <w:r>
        <w:t xml:space="preserve">Project</w:t>
      </w:r>
      <w:bookmarkEnd w:id="46"/>
    </w:p>
    <w:p>
      <w:pPr>
        <w:pStyle w:val="FirstParagraph"/>
      </w:pPr>
      <w:r>
        <w:t xml:space="preserve">Client maintains a list of authorized contract (CivicActions) personnel who perform maintenance and repair activities on the Project Project system components, and only these authorized personnel may perform the maintenance. All maintenance personnel have the required personnel security elements in place.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2020-04-29T22:55:20Z</dcterms:created>
  <dcterms:modified xsi:type="dcterms:W3CDTF">2020-04-29T22:55:20Z</dcterms:modified>
</cp:coreProperties>
</file>