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r>
        <w:t xml:space="preserve"> </w:t>
      </w:r>
      <w:r>
        <w:t xml:space="preserve">Physical and environmental protection is fully inherited from the AWS FedRAMP certified us-east cloud.</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controlled maintenance.</w:t>
      </w:r>
    </w:p>
    <w:p>
      <w:pPr>
        <w:pStyle w:val="Heading5"/>
      </w:pPr>
      <w:bookmarkStart w:id="30" w:name="lincs-1"/>
      <w:r>
        <w:t xml:space="preserve">LINCS</w:t>
      </w:r>
      <w:bookmarkEnd w:id="30"/>
    </w:p>
    <w:p>
      <w:pPr>
        <w:pStyle w:val="FirstParagraph"/>
      </w:pPr>
      <w:r>
        <w:t xml:space="preserve">The LINCS Technology Project schedules, performs, and documents regular maintenance on the software components of all systems, including but not limited to:</w:t>
      </w:r>
      <w:r>
        <w:t xml:space="preserve"> </w:t>
      </w:r>
      <w:r>
        <w:t xml:space="preserve">• Hourly automated snapshot backups</w:t>
      </w:r>
      <w:r>
        <w:t xml:space="preserve"> </w:t>
      </w:r>
      <w:r>
        <w:t xml:space="preserve">• Daily disaster recovery remote backups</w:t>
      </w:r>
      <w:r>
        <w:t xml:space="preserve"> </w:t>
      </w:r>
      <w:r>
        <w:t xml:space="preserve">• Daily Intrusion Detection (OSSEC) / Data Integrity Assurance (AIDE)</w:t>
      </w:r>
      <w:r>
        <w:t xml:space="preserve"> </w:t>
      </w:r>
      <w:r>
        <w:t xml:space="preserve">• As needed HelpDesk support</w:t>
      </w:r>
      <w:r>
        <w:t xml:space="preserve"> </w:t>
      </w:r>
      <w:r>
        <w:t xml:space="preserve">• Twice-monthly OS updates/patches</w:t>
      </w:r>
    </w:p>
    <w:p>
      <w:pPr>
        <w:pStyle w:val="Heading3"/>
      </w:pPr>
      <w:bookmarkStart w:id="31" w:name="ma-4-nonlocal-maintenance"/>
      <w:r>
        <w:t xml:space="preserve">MA-4: Nonlocal Maintenance</w:t>
      </w:r>
      <w:bookmarkEnd w:id="31"/>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4" w:name="aws-3"/>
      <w:r>
        <w:t xml:space="preserve">AWS</w:t>
      </w:r>
      <w:bookmarkEnd w:id="44"/>
    </w:p>
    <w:p>
      <w:pPr>
        <w:pStyle w:val="FirstParagraph"/>
      </w:pPr>
      <w:r>
        <w:t xml:space="preserve">The system inherits this control from the FedRAMP Provisional ATO granted to the AWS Cloud dated 1 May 2013 for the following: maintenance personnel.</w:t>
      </w:r>
    </w:p>
    <w:p>
      <w:pPr>
        <w:pStyle w:val="Heading5"/>
      </w:pPr>
      <w:bookmarkStart w:id="45" w:name="civicactions-6"/>
      <w:r>
        <w:t xml:space="preserve">CivicActions</w:t>
      </w:r>
      <w:bookmarkEnd w:id="45"/>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lincs-2"/>
      <w:r>
        <w:t xml:space="preserve">LINCS</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2019-01-18T18:05:41Z</dcterms:created>
  <dcterms:modified xsi:type="dcterms:W3CDTF">2019-01-18T18:05:41Z</dcterms:modified>
</cp:coreProperties>
</file>

<file path=docProps/custom.xml><?xml version="1.0" encoding="utf-8"?>
<Properties xmlns="http://schemas.openxmlformats.org/officeDocument/2006/custom-properties" xmlns:vt="http://schemas.openxmlformats.org/officeDocument/2006/docPropsVTypes"/>
</file>