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r>
        <w:t xml:space="preserve"> </w:t>
      </w: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5"/>
      </w:pPr>
      <w:bookmarkStart w:id="29" w:name="lincs-1"/>
      <w:r>
        <w:t xml:space="preserve">LINCS</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r>
        <w:t xml:space="preserve"> </w:t>
      </w:r>
      <w:r>
        <w:t xml:space="preserve">• Employee risk levels and background investigations are: Low Risk= NACI, Moderate Risk= LBI, High Risk= BI.</w:t>
      </w:r>
      <w:r>
        <w:t xml:space="preserve"> </w:t>
      </w:r>
      <w:r>
        <w:t xml:space="preserve">• Contractor risk levels and background investigations are: Low Risk= NACI, Moderate Risk= NACC, High Risk= BI.</w:t>
      </w:r>
      <w:r>
        <w:t xml:space="preserve"> </w:t>
      </w: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r>
        <w:t xml:space="preserve"> </w:t>
      </w: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6" w:name="ps-3-personnel-screening"/>
      <w:r>
        <w:t xml:space="preserve">PS-3: Personnel Screening</w:t>
      </w:r>
      <w:bookmarkEnd w:id="36"/>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5"/>
      </w:pPr>
      <w:bookmarkStart w:id="37" w:name="lincs-2"/>
      <w:r>
        <w:t xml:space="preserve">LINCS</w:t>
      </w:r>
      <w:bookmarkEnd w:id="37"/>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r>
        <w:t xml:space="preserve"> </w:t>
      </w: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5"/>
      </w:pPr>
      <w:bookmarkStart w:id="43" w:name="lincs-3"/>
      <w:r>
        <w:t xml:space="preserve">LINCS</w:t>
      </w:r>
      <w:bookmarkEnd w:id="43"/>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r>
        <w:t xml:space="preserve"> </w:t>
      </w: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5"/>
      </w:pPr>
      <w:bookmarkStart w:id="57" w:name="lincs-4"/>
      <w:r>
        <w:t xml:space="preserve">LINCS</w:t>
      </w:r>
      <w:bookmarkEnd w:id="57"/>
    </w:p>
    <w:p>
      <w:pPr>
        <w:pStyle w:val="FirstParagraph"/>
      </w:pPr>
      <w:r>
        <w:t xml:space="preserve">When an employee is reassigned or transferred, the employee’s manager or designated official is required to request transfer of access (as appropriate) for the user.</w:t>
      </w:r>
      <w:r>
        <w:t xml:space="preserve"> </w:t>
      </w: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r>
        <w:t xml:space="preserve"> </w:t>
      </w: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 operational need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6" w:name="ps-6-access-agreements"/>
      <w:r>
        <w:t xml:space="preserve">PS-6: Access Agreements</w:t>
      </w:r>
      <w:bookmarkEnd w:id="66"/>
    </w:p>
    <w:p>
      <w:pPr>
        <w:pStyle w:val="BlockText"/>
      </w:pPr>
      <w:r>
        <w:t xml:space="preserve">The organization:</w:t>
      </w:r>
      <w:r>
        <w:t xml:space="preserve"> </w:t>
      </w:r>
      <w:r>
        <w:t xml:space="preserve">a. Develops and documents access agreements for organizational information</w:t>
      </w:r>
      <w:r>
        <w:t xml:space="preserve"> </w:t>
      </w:r>
      <w:r>
        <w:t xml:space="preserve">systems;</w:t>
      </w:r>
      <w:r>
        <w:t xml:space="preserve"> </w:t>
      </w:r>
      <w:r>
        <w:t xml:space="preserve">b. Reviews and updates the access agreements [Assignment: organization-defined</w:t>
      </w:r>
      <w:r>
        <w:t xml:space="preserve"> </w:t>
      </w:r>
      <w:r>
        <w:t xml:space="preserve">frequency]; and</w:t>
      </w:r>
      <w:r>
        <w:t xml:space="preserve"> </w:t>
      </w:r>
      <w:r>
        <w:t xml:space="preserve">c. Ensures that individuals requiring access to organizational information</w:t>
      </w:r>
      <w:r>
        <w:t xml:space="preserve"> </w:t>
      </w:r>
      <w:r>
        <w:t xml:space="preserve">and information systems:</w:t>
      </w:r>
      <w:r>
        <w:t xml:space="preserve"> </w:t>
      </w:r>
      <w:r>
        <w:t xml:space="preserve">1. Sign appropriate access agreements prior to being granted access; and</w:t>
      </w:r>
      <w:r>
        <w:t xml:space="preserve"> </w:t>
      </w:r>
      <w:r>
        <w:t xml:space="preserve">2. Re-sign access agreements to maintain access to organizational information</w:t>
      </w:r>
      <w:r>
        <w:t xml:space="preserve"> </w:t>
      </w:r>
      <w:r>
        <w:t xml:space="preserve">systems when access agreements have been updated or [Assignment: organization-defined frequency].</w:t>
      </w:r>
    </w:p>
    <w:p>
      <w:pPr>
        <w:pStyle w:val="Heading5"/>
      </w:pPr>
      <w:bookmarkStart w:id="67" w:name="lincs-5"/>
      <w:r>
        <w:t xml:space="preserve">LINCS</w:t>
      </w:r>
      <w:bookmarkEnd w:id="67"/>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4"/>
      </w:pPr>
      <w:bookmarkStart w:id="68" w:name="a-4"/>
      <w:r>
        <w:t xml:space="preserve">a</w:t>
      </w:r>
      <w:bookmarkEnd w:id="68"/>
    </w:p>
    <w:p>
      <w:pPr>
        <w:pStyle w:val="Heading5"/>
      </w:pPr>
      <w:bookmarkStart w:id="69" w:name="civicactions-16"/>
      <w:r>
        <w:t xml:space="preserve">CivicActions</w:t>
      </w:r>
      <w:bookmarkEnd w:id="69"/>
    </w:p>
    <w:p>
      <w:pPr>
        <w:pStyle w:val="FirstParagraph"/>
      </w:pPr>
      <w:r>
        <w:t xml:space="preserve">CivicActions has developed and documented an Acceptable Use Policy that covers access and use of all CivicActiuons systems.</w:t>
      </w:r>
    </w:p>
    <w:p>
      <w:pPr>
        <w:pStyle w:val="Heading4"/>
      </w:pPr>
      <w:bookmarkStart w:id="70" w:name="b-4"/>
      <w:r>
        <w:t xml:space="preserve">b</w:t>
      </w:r>
      <w:bookmarkEnd w:id="70"/>
    </w:p>
    <w:p>
      <w:pPr>
        <w:pStyle w:val="Heading5"/>
      </w:pPr>
      <w:bookmarkStart w:id="71" w:name="civicactions-17"/>
      <w:r>
        <w:t xml:space="preserve">CivicActions</w:t>
      </w:r>
      <w:bookmarkEnd w:id="71"/>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4"/>
      </w:pPr>
      <w:bookmarkStart w:id="72" w:name="c-3"/>
      <w:r>
        <w:t xml:space="preserve">c</w:t>
      </w:r>
      <w:bookmarkEnd w:id="72"/>
    </w:p>
    <w:p>
      <w:pPr>
        <w:pStyle w:val="Heading5"/>
      </w:pPr>
      <w:bookmarkStart w:id="73" w:name="civicactions-18"/>
      <w:r>
        <w:t xml:space="preserve">CivicActions</w:t>
      </w:r>
      <w:bookmarkEnd w:id="73"/>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3"/>
      </w:pPr>
      <w:bookmarkStart w:id="74" w:name="ps-7-third-party-personnel-security"/>
      <w:r>
        <w:t xml:space="preserve">PS-7: Third-Party Personnel Security</w:t>
      </w:r>
      <w:bookmarkEnd w:id="74"/>
    </w:p>
    <w:p>
      <w:pPr>
        <w:pStyle w:val="BlockText"/>
      </w:pPr>
      <w:r>
        <w:t xml:space="preserve">The organization:</w:t>
      </w:r>
      <w:r>
        <w:t xml:space="preserve"> </w:t>
      </w:r>
      <w:r>
        <w:t xml:space="preserve">a. Establishes personnel security requirements including security roles and</w:t>
      </w:r>
      <w:r>
        <w:t xml:space="preserve"> </w:t>
      </w:r>
      <w:r>
        <w:t xml:space="preserve">responsibilities for third-party providers;</w:t>
      </w:r>
      <w:r>
        <w:t xml:space="preserve"> </w:t>
      </w:r>
      <w:r>
        <w:t xml:space="preserve">b. Requires third-party providers to comply with personnel security policies</w:t>
      </w:r>
      <w:r>
        <w:t xml:space="preserve"> </w:t>
      </w:r>
      <w:r>
        <w:t xml:space="preserve">and procedures established by the organization;</w:t>
      </w:r>
      <w:r>
        <w:t xml:space="preserve"> </w:t>
      </w:r>
      <w:r>
        <w:t xml:space="preserve">c. Documents personnel security requirements;</w:t>
      </w:r>
      <w:r>
        <w:t xml:space="preserve"> </w:t>
      </w:r>
      <w:r>
        <w:t xml:space="preserve">d. Requires third-party providers to notify [Assignment: organization-defined</w:t>
      </w:r>
      <w:r>
        <w:t xml:space="preserve"> </w:t>
      </w:r>
      <w:r>
        <w:t xml:space="preserve">personnel or roles] of any personnel transfers or terminations of third-party personnel who possess organizational credentials and/or badges, or who have information system privileges within [Assignment: organization-defined time period]; and</w:t>
      </w:r>
      <w:r>
        <w:t xml:space="preserve"> </w:t>
      </w:r>
      <w:r>
        <w:t xml:space="preserve">e. Monitors provider compliance.</w:t>
      </w:r>
    </w:p>
    <w:p>
      <w:pPr>
        <w:pStyle w:val="Heading5"/>
      </w:pPr>
      <w:bookmarkStart w:id="75" w:name="lincs-6"/>
      <w:r>
        <w:t xml:space="preserve">LINCS</w:t>
      </w:r>
      <w:bookmarkEnd w:id="75"/>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4"/>
      </w:pPr>
      <w:bookmarkStart w:id="76" w:name="a-5"/>
      <w:r>
        <w:t xml:space="preserve">a</w:t>
      </w:r>
      <w:bookmarkEnd w:id="76"/>
    </w:p>
    <w:p>
      <w:pPr>
        <w:pStyle w:val="Heading5"/>
      </w:pPr>
      <w:bookmarkStart w:id="77" w:name="civicactions-19"/>
      <w:r>
        <w:t xml:space="preserve">CivicActions</w:t>
      </w:r>
      <w:bookmarkEnd w:id="77"/>
    </w:p>
    <w:p>
      <w:pPr>
        <w:pStyle w:val="FirstParagraph"/>
      </w:pPr>
      <w:r>
        <w:t xml:space="preserve">Third party personnel are required to following the same process and requirements as CivicActions employees.</w:t>
      </w:r>
    </w:p>
    <w:p>
      <w:pPr>
        <w:pStyle w:val="Heading4"/>
      </w:pPr>
      <w:bookmarkStart w:id="78" w:name="b-5"/>
      <w:r>
        <w:t xml:space="preserve">b</w:t>
      </w:r>
      <w:bookmarkEnd w:id="78"/>
    </w:p>
    <w:p>
      <w:pPr>
        <w:pStyle w:val="Heading5"/>
      </w:pPr>
      <w:bookmarkStart w:id="79" w:name="civicactions-20"/>
      <w:r>
        <w:t xml:space="preserve">CivicActions</w:t>
      </w:r>
      <w:bookmarkEnd w:id="79"/>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4"/>
      </w:pPr>
      <w:bookmarkStart w:id="80" w:name="c-4"/>
      <w:r>
        <w:t xml:space="preserve">c</w:t>
      </w:r>
      <w:bookmarkEnd w:id="80"/>
    </w:p>
    <w:p>
      <w:pPr>
        <w:pStyle w:val="Heading5"/>
      </w:pPr>
      <w:bookmarkStart w:id="81" w:name="civicactions-21"/>
      <w:r>
        <w:t xml:space="preserve">CivicActions</w:t>
      </w:r>
      <w:bookmarkEnd w:id="81"/>
    </w:p>
    <w:p>
      <w:pPr>
        <w:pStyle w:val="FirstParagraph"/>
      </w:pPr>
      <w:r>
        <w:t xml:space="preserve">All personnel security requirements are documented and include things such as signing the Acceptable Use Policy (AUP) and taking security awareness training.</w:t>
      </w:r>
    </w:p>
    <w:p>
      <w:pPr>
        <w:pStyle w:val="Heading4"/>
      </w:pPr>
      <w:bookmarkStart w:id="82" w:name="d-2"/>
      <w:r>
        <w:t xml:space="preserve">d</w:t>
      </w:r>
      <w:bookmarkEnd w:id="82"/>
    </w:p>
    <w:p>
      <w:pPr>
        <w:pStyle w:val="Heading5"/>
      </w:pPr>
      <w:bookmarkStart w:id="83" w:name="civicactions-22"/>
      <w:r>
        <w:t xml:space="preserve">CivicActions</w:t>
      </w:r>
      <w:bookmarkEnd w:id="83"/>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4"/>
      </w:pPr>
      <w:bookmarkStart w:id="84" w:name="e-1"/>
      <w:r>
        <w:t xml:space="preserve">e</w:t>
      </w:r>
      <w:bookmarkEnd w:id="84"/>
    </w:p>
    <w:p>
      <w:pPr>
        <w:pStyle w:val="Heading5"/>
      </w:pPr>
      <w:bookmarkStart w:id="85" w:name="civicactions-23"/>
      <w:r>
        <w:t xml:space="preserve">CivicActions</w:t>
      </w:r>
      <w:bookmarkEnd w:id="85"/>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3"/>
      </w:pPr>
      <w:bookmarkStart w:id="86" w:name="ps-8-personnel-sanctions"/>
      <w:r>
        <w:t xml:space="preserve">PS-8: Personnel Sanctions</w:t>
      </w:r>
      <w:bookmarkEnd w:id="86"/>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5"/>
      </w:pPr>
      <w:bookmarkStart w:id="87" w:name="lincs-7"/>
      <w:r>
        <w:t xml:space="preserve">LINCS</w:t>
      </w:r>
      <w:bookmarkEnd w:id="87"/>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8" w:name="a-6"/>
      <w:r>
        <w:t xml:space="preserve">a</w:t>
      </w:r>
      <w:bookmarkEnd w:id="88"/>
    </w:p>
    <w:p>
      <w:pPr>
        <w:pStyle w:val="Heading5"/>
      </w:pPr>
      <w:bookmarkStart w:id="89" w:name="civicactions-24"/>
      <w:r>
        <w:t xml:space="preserve">CivicActions</w:t>
      </w:r>
      <w:bookmarkEnd w:id="89"/>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90" w:name="b-6"/>
      <w:r>
        <w:t xml:space="preserve">b</w:t>
      </w:r>
      <w:bookmarkEnd w:id="90"/>
    </w:p>
    <w:p>
      <w:pPr>
        <w:pStyle w:val="Heading5"/>
      </w:pPr>
      <w:bookmarkStart w:id="91" w:name="civicactions-25"/>
      <w:r>
        <w:t xml:space="preserve">CivicActions</w:t>
      </w:r>
      <w:bookmarkEnd w:id="91"/>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2019-01-18T18:05:42Z</dcterms:created>
  <dcterms:modified xsi:type="dcterms:W3CDTF">2019-01-18T18:05:42Z</dcterms:modified>
</cp:coreProperties>
</file>

<file path=docProps/custom.xml><?xml version="1.0" encoding="utf-8"?>
<Properties xmlns="http://schemas.openxmlformats.org/officeDocument/2006/custom-properties" xmlns:vt="http://schemas.openxmlformats.org/officeDocument/2006/docPropsVTypes"/>
</file>