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services-acquisition"/>
      <w:r>
        <w:t xml:space="preserve">SYSTEM AND SERVICES ACQUISITION</w:t>
      </w:r>
      <w:bookmarkEnd w:id="20"/>
    </w:p>
    <w:p>
      <w:pPr>
        <w:pStyle w:val="Heading2"/>
      </w:pPr>
      <w:bookmarkStart w:id="21" w:name="sa-01-system-and-services-acquisition-policy-and-procedures"/>
      <w:r>
        <w:t xml:space="preserve">SA-01 SYSTEM AND SERVICES ACQUISITION POLICY AND PROCEDURES</w:t>
      </w:r>
      <w:bookmarkEnd w:id="21"/>
    </w:p>
    <w:p>
      <w:pPr>
        <w:pStyle w:val="BlockText"/>
      </w:pPr>
      <w:r>
        <w:t xml:space="preserve">Control description:</w:t>
      </w:r>
      <w:r>
        <w:t xml:space="preserve"> </w:t>
      </w:r>
      <w:hyperlink r:id="rId22">
        <w:r>
          <w:rPr>
            <w:rStyle w:val="Hyperlink"/>
          </w:rPr>
          <w:t xml:space="preserve">http://800-53.govready.com/control?id=SA-1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a-02-allocation-of-resources"/>
      <w:r>
        <w:t xml:space="preserve">SA-02 ALLOCATION OF RESOURCES</w:t>
      </w:r>
      <w:bookmarkEnd w:id="27"/>
    </w:p>
    <w:p>
      <w:pPr>
        <w:pStyle w:val="BlockText"/>
      </w:pPr>
      <w:r>
        <w:t xml:space="preserve">Control description:</w:t>
      </w:r>
      <w:r>
        <w:t xml:space="preserve"> </w:t>
      </w:r>
      <w:hyperlink r:id="rId28">
        <w:r>
          <w:rPr>
            <w:rStyle w:val="Hyperlink"/>
          </w:rPr>
          <w:t xml:space="preserve">http://800-53.govready.com/control?id=SA-2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BodyText"/>
      </w:pP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p>
    <w:p>
      <w:pPr>
        <w:pStyle w:val="BodyText"/>
      </w:pP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allocation of resources.</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2"/>
      </w:pPr>
      <w:bookmarkStart w:id="37" w:name="sa-03-system-development-life-cycle"/>
      <w:r>
        <w:t xml:space="preserve">SA-03 SYSTEM DEVELOPMENT LIFE CYCLE</w:t>
      </w:r>
      <w:bookmarkEnd w:id="37"/>
    </w:p>
    <w:p>
      <w:pPr>
        <w:pStyle w:val="BlockText"/>
      </w:pPr>
      <w:r>
        <w:t xml:space="preserve">Control description:</w:t>
      </w:r>
      <w:r>
        <w:t xml:space="preserve"> </w:t>
      </w:r>
      <w:hyperlink r:id="rId38">
        <w:r>
          <w:rPr>
            <w:rStyle w:val="Hyperlink"/>
          </w:rPr>
          <w:t xml:space="preserve">http://800-53.govready.com/control?id=SA-3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dated 1 May 2013 for the following: system development life cycle.</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numPr>
          <w:numId w:val="1001"/>
          <w:ilvl w:val="0"/>
        </w:numPr>
      </w:pPr>
      <w:r>
        <w:t xml:space="preserve">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p>
    <w:p>
      <w:pPr>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the a web vulnerability scanner.</w:t>
      </w:r>
    </w:p>
    <w:p>
      <w:pPr>
        <w:pStyle w:val="FirstParagraph"/>
      </w:pPr>
      <w:r>
        <w:t xml:space="preserve">Security issues to be addressed in the planned code release may come from a variety of sources:</w:t>
      </w:r>
    </w:p>
    <w:p>
      <w:pPr>
        <w:numPr>
          <w:numId w:val="1002"/>
          <w:ilvl w:val="0"/>
        </w:numPr>
      </w:pPr>
      <w:r>
        <w:t xml:space="preserve">Customer support requests received by the CivicActions Help Desk</w:t>
      </w:r>
    </w:p>
    <w:p>
      <w:pPr>
        <w:numPr>
          <w:numId w:val="1002"/>
          <w:ilvl w:val="0"/>
        </w:numPr>
      </w:pPr>
      <w:r>
        <w:t xml:space="preserve">Security concerns, incidents, and site performance issues reported by users</w:t>
      </w:r>
    </w:p>
    <w:p>
      <w:pPr>
        <w:numPr>
          <w:numId w:val="1002"/>
          <w:ilvl w:val="0"/>
        </w:numPr>
      </w:pPr>
      <w:r>
        <w:t xml:space="preserve">Security incident reports, including server log analysis and root cause analysis of those incidents performed by CivicActions Security and Operations</w:t>
      </w:r>
    </w:p>
    <w:p>
      <w:pPr>
        <w:numPr>
          <w:numId w:val="1002"/>
          <w:ilvl w:val="0"/>
        </w:numPr>
      </w:pPr>
      <w:r>
        <w:t xml:space="preserve">Security notifications received by CivicActions Security from external security teams and other software vendors</w:t>
      </w:r>
    </w:p>
    <w:p>
      <w:pPr>
        <w:numPr>
          <w:numId w:val="1002"/>
          <w:ilvl w:val="0"/>
        </w:numPr>
      </w:pPr>
      <w:r>
        <w:t xml:space="preserve">Vulnerabilities detected during security scans of the website performed by CivicActions Security</w:t>
      </w:r>
    </w:p>
    <w:p>
      <w:pPr>
        <w:numPr>
          <w:numId w:val="1002"/>
          <w:ilvl w:val="0"/>
        </w:numPr>
      </w:pPr>
      <w:r>
        <w:t xml:space="preserve">Issues reported by CivicActions Security, Operations and Development</w:t>
      </w:r>
    </w:p>
    <w:p>
      <w:pPr>
        <w:numPr>
          <w:numId w:val="1002"/>
          <w:ilvl w:val="0"/>
        </w:numPr>
      </w:pPr>
      <w:r>
        <w:t xml:space="preserve">Security issues reported through continuous monitoring</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CivicActions organization defines and documents information security roles and responsibilities throughout the SDLC. The following teams participate in this process:</w:t>
      </w:r>
    </w:p>
    <w:p>
      <w:pPr>
        <w:numPr>
          <w:numId w:val="1003"/>
          <w:ilvl w:val="0"/>
        </w:numPr>
      </w:pPr>
      <w:r>
        <w:t xml:space="preserve">Customer Support: Files tickets when incidents are reported and shares incident reports with customers</w:t>
      </w:r>
    </w:p>
    <w:p>
      <w:pPr>
        <w:numPr>
          <w:numId w:val="1003"/>
          <w:ilvl w:val="0"/>
        </w:numPr>
      </w:pPr>
      <w:r>
        <w:t xml:space="preserve">CivicActions Security: Receives security notifications from the Drupal security team and other software vendors; performs security scans; uses CivicActions JIRA ticketing system to request mitigation of all reported vulnerabilities</w:t>
      </w:r>
    </w:p>
    <w:p>
      <w:pPr>
        <w:numPr>
          <w:numId w:val="1003"/>
          <w:ilvl w:val="0"/>
        </w:numPr>
      </w:pPr>
      <w:r>
        <w:t xml:space="preserve">CivicActions Development: Performs server log analysis when security incidents are reported; assists in root cause analysis</w:t>
      </w:r>
    </w:p>
    <w:p>
      <w:pPr>
        <w:numPr>
          <w:numId w:val="1003"/>
          <w:ilvl w:val="0"/>
        </w:numPr>
      </w:pPr>
      <w:r>
        <w:t xml:space="preserve">Change Control Board: Meets weekly to review and approve upcoming planned code changes to the website, include security-related code releases.</w:t>
      </w:r>
    </w:p>
    <w:p>
      <w:pPr>
        <w:numPr>
          <w:numId w:val="1003"/>
          <w:ilvl w:val="0"/>
        </w:numPr>
      </w:pPr>
      <w:r>
        <w:t xml:space="preserve">AWS Cloud: Monitors server and application events; proactively responds to security incidents, and reports incidents to CivicActions</w:t>
      </w:r>
    </w:p>
    <w:p>
      <w:pPr>
        <w:numPr>
          <w:numId w:val="1003"/>
          <w:ilvl w:val="0"/>
        </w:numPr>
      </w:pPr>
      <w:r>
        <w:t xml:space="preserve">Users: Communicates customer security requirements and expectations, and alerts CivicActions’ customer support team whenever it detects a security or site performance issue</w:t>
      </w:r>
    </w:p>
    <w:p>
      <w:pPr>
        <w:pStyle w:val="FirstParagraph"/>
      </w:pPr>
      <w:r>
        <w:t xml:space="preserve">Security responsibilities performed by these teams include the following:</w:t>
      </w:r>
    </w:p>
    <w:p>
      <w:pPr>
        <w:numPr>
          <w:numId w:val="1004"/>
          <w:ilvl w:val="0"/>
        </w:numPr>
      </w:pPr>
      <w:r>
        <w:t xml:space="preserve">Perform configuration management during information system design, development, implementation, and operation;</w:t>
      </w:r>
    </w:p>
    <w:p>
      <w:pPr>
        <w:numPr>
          <w:numId w:val="1004"/>
          <w:ilvl w:val="0"/>
        </w:numPr>
      </w:pPr>
      <w:r>
        <w:t xml:space="preserve">Implement only organization-approved changes;</w:t>
      </w:r>
    </w:p>
    <w:p>
      <w:pPr>
        <w:numPr>
          <w:numId w:val="1004"/>
          <w:ilvl w:val="0"/>
        </w:numPr>
      </w:pPr>
      <w:r>
        <w:t xml:space="preserve">Document approved changes;</w:t>
      </w:r>
    </w:p>
    <w:p>
      <w:pPr>
        <w:numPr>
          <w:numId w:val="1004"/>
          <w:ilvl w:val="0"/>
        </w:numPr>
      </w:pPr>
      <w:r>
        <w:t xml:space="preserve">Manage and control changes to the system;</w:t>
      </w:r>
    </w:p>
    <w:p>
      <w:pPr>
        <w:numPr>
          <w:numId w:val="1004"/>
          <w:ilvl w:val="0"/>
        </w:numPr>
      </w:pPr>
      <w:r>
        <w:t xml:space="preserve">Fully test all changes, taking into account security considerations as well as other functional requirements;</w:t>
      </w:r>
    </w:p>
    <w:p>
      <w:pPr>
        <w:numPr>
          <w:numId w:val="1004"/>
          <w:ilvl w:val="0"/>
        </w:numPr>
      </w:pPr>
      <w:r>
        <w:t xml:space="preserve">Track security flaws and flaw resolution; and</w:t>
      </w:r>
    </w:p>
    <w:p>
      <w:pPr>
        <w:numPr>
          <w:numId w:val="1004"/>
          <w:ilvl w:val="0"/>
        </w:numPr>
      </w:pPr>
      <w:r>
        <w:t xml:space="preserve">Employ code analysis tools to examine software for common flaws and document the results of the analysis.</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3"/>
      </w:pPr>
      <w:bookmarkStart w:id="47" w:name="part-d"/>
      <w:r>
        <w:t xml:space="preserve">Part d)</w:t>
      </w:r>
      <w:bookmarkEnd w:id="47"/>
    </w:p>
    <w:p>
      <w:pPr>
        <w:pStyle w:val="Heading4"/>
      </w:pPr>
      <w:bookmarkStart w:id="48" w:name="civicactions-responsibility-7"/>
      <w:r>
        <w:t xml:space="preserve">CivicActions Responsibility</w:t>
      </w:r>
      <w:bookmarkEnd w:id="48"/>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2"/>
      </w:pPr>
      <w:bookmarkStart w:id="49" w:name="sa-04-acquisition-process"/>
      <w:r>
        <w:t xml:space="preserve">SA-04 ACQUISITION PROCESS</w:t>
      </w:r>
      <w:bookmarkEnd w:id="49"/>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1" w:name="amazon-web-services-aws-us-eastwest-control-support-3"/>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for the following: acquisition process.</w:t>
      </w:r>
    </w:p>
    <w:p>
      <w:pPr>
        <w:pStyle w:val="Heading4"/>
      </w:pPr>
      <w:bookmarkStart w:id="52" w:name="lincs-specific-control-or-lincs-responsibility-3"/>
      <w:r>
        <w:t xml:space="preserve">LINCS specific control or LINCS Responsibility</w:t>
      </w:r>
      <w:bookmarkEnd w:id="52"/>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p>
    <w:p>
      <w:pPr>
        <w:pStyle w:val="BodyText"/>
      </w:pPr>
      <w:r>
        <w:t xml:space="preserve">The LINCS System and Services Acquisition Policy contains the process for determining acceptance criteria for all LINCS system software and services.</w:t>
      </w:r>
    </w:p>
    <w:p>
      <w:pPr>
        <w:pStyle w:val="BodyText"/>
      </w:pP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4"/>
      </w:pPr>
      <w:bookmarkStart w:id="53" w:name="civicactions-responsibility-8"/>
      <w:r>
        <w:t xml:space="preserve">CivicActions Responsibility</w:t>
      </w:r>
      <w:bookmarkEnd w:id="53"/>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CivicActions Security is responsible for determining the security documentation that must be included in information system or services acquisition contracts.</w:t>
      </w:r>
    </w:p>
    <w:p>
      <w:pPr>
        <w:pStyle w:val="BodyText"/>
      </w:pP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2"/>
      </w:pPr>
      <w:bookmarkStart w:id="54" w:name="sa-04-10-use-of-approved-piv-products"/>
      <w:r>
        <w:t xml:space="preserve">SA-04 (10) USE OF APPROVED PIV PRODUCTS</w:t>
      </w:r>
      <w:bookmarkEnd w:id="54"/>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5" w:name="lincs-specific-control-or-lincs-responsibility-4"/>
      <w:r>
        <w:t xml:space="preserve">LINCS specific control or LINCS Responsibility</w:t>
      </w:r>
      <w:bookmarkEnd w:id="55"/>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p>
    <w:p>
      <w:pPr>
        <w:pStyle w:val="BodyText"/>
      </w:pPr>
      <w:r>
        <w:t xml:space="preserve">It is the responsibiility of LINCS for implementation of PIV capability for authentication as required.</w:t>
      </w:r>
    </w:p>
    <w:p>
      <w:pPr>
        <w:pStyle w:val="Heading2"/>
      </w:pPr>
      <w:bookmarkStart w:id="56" w:name="sa-05-information-system-documentation"/>
      <w:r>
        <w:t xml:space="preserve">SA-05 INFORMATION SYSTEM DOCUMENTATION</w:t>
      </w:r>
      <w:bookmarkEnd w:id="56"/>
    </w:p>
    <w:p>
      <w:pPr>
        <w:pStyle w:val="BlockText"/>
      </w:pPr>
      <w:r>
        <w:t xml:space="preserve">Control description:</w:t>
      </w:r>
      <w:r>
        <w:t xml:space="preserve"> </w:t>
      </w:r>
      <w:hyperlink r:id="rId57">
        <w:r>
          <w:rPr>
            <w:rStyle w:val="Hyperlink"/>
          </w:rPr>
          <w:t xml:space="preserve">http://800-53.govready.com/control?id=SA-5</w:t>
        </w:r>
      </w:hyperlink>
    </w:p>
    <w:p>
      <w:pPr>
        <w:pStyle w:val="BlockText"/>
      </w:pPr>
      <w:r>
        <w:t xml:space="preserve">Security control type: Hybrid</w:t>
      </w:r>
    </w:p>
    <w:p>
      <w:pPr>
        <w:pStyle w:val="Heading4"/>
      </w:pPr>
      <w:bookmarkStart w:id="58" w:name="lincs-specific-control-or-lincs-responsibility-5"/>
      <w:r>
        <w:t xml:space="preserve">LINCS specific control or LINCS Responsibility</w:t>
      </w:r>
      <w:bookmarkEnd w:id="58"/>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numPr>
          <w:numId w:val="1005"/>
          <w:ilvl w:val="0"/>
        </w:numPr>
      </w:pPr>
      <w:r>
        <w:t xml:space="preserve">System Security Plan (SSP) – this document</w:t>
      </w:r>
    </w:p>
    <w:p>
      <w:pPr>
        <w:numPr>
          <w:numId w:val="1005"/>
          <w:ilvl w:val="0"/>
        </w:numPr>
      </w:pPr>
      <w:r>
        <w:t xml:space="preserve">Configuration documentation</w:t>
      </w:r>
    </w:p>
    <w:p>
      <w:pPr>
        <w:numPr>
          <w:numId w:val="1005"/>
          <w:ilvl w:val="0"/>
        </w:numPr>
      </w:pPr>
      <w:r>
        <w:t xml:space="preserve">Incident Response and Contingency Plans</w:t>
      </w:r>
    </w:p>
    <w:p>
      <w:pPr>
        <w:numPr>
          <w:numId w:val="1005"/>
          <w:ilvl w:val="0"/>
        </w:numPr>
      </w:pPr>
      <w:r>
        <w:t xml:space="preserve">Rules of Behavior (Acceptable Use Policy)</w:t>
      </w:r>
    </w:p>
    <w:p>
      <w:pPr>
        <w:numPr>
          <w:numId w:val="1005"/>
          <w:ilvl w:val="0"/>
        </w:numPr>
      </w:pPr>
      <w:r>
        <w:t xml:space="preserve">FOSS Reference Manuals (Drupal, Moodle, GNU/Linux, Apache, MySQL, PHP, Postfix, etc.)</w:t>
      </w:r>
    </w:p>
    <w:p>
      <w:pPr>
        <w:pStyle w:val="Heading4"/>
      </w:pPr>
      <w:bookmarkStart w:id="59" w:name="amazon-web-services-aws-us-eastwest-control-support-4"/>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information system documentation.</w:t>
      </w:r>
    </w:p>
    <w:p>
      <w:pPr>
        <w:pStyle w:val="Heading3"/>
      </w:pPr>
      <w:bookmarkStart w:id="60" w:name="part-a-2"/>
      <w:r>
        <w:t xml:space="preserve">Part a)</w:t>
      </w:r>
      <w:bookmarkEnd w:id="60"/>
    </w:p>
    <w:p>
      <w:pPr>
        <w:pStyle w:val="Heading4"/>
      </w:pPr>
      <w:bookmarkStart w:id="61" w:name="civicactions-responsibility-9"/>
      <w:r>
        <w:t xml:space="preserve">CivicActions Responsibility</w:t>
      </w:r>
      <w:bookmarkEnd w:id="6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4"/>
      </w:pPr>
      <w:bookmarkStart w:id="62" w:name="drupal-specific-control-support"/>
      <w:r>
        <w:t xml:space="preserve">Drupal specific control support</w:t>
      </w:r>
      <w:bookmarkEnd w:id="62"/>
    </w:p>
    <w:p>
      <w:pPr>
        <w:pStyle w:val="FirstParagraph"/>
      </w:pPr>
      <w:r>
        <w:t xml:space="preserve">Public documentation related to Drupal is maintained by the Drupal Association and is located at:</w:t>
      </w:r>
      <w:r>
        <w:t xml:space="preserve"> </w:t>
      </w:r>
      <w:hyperlink r:id="rId63">
        <w:r>
          <w:rPr>
            <w:rStyle w:val="Hyperlink"/>
          </w:rPr>
          <w:t xml:space="preserve">https://drupal.org/documentation</w:t>
        </w:r>
      </w:hyperlink>
      <w:r>
        <w:t xml:space="preserve">. This documentation contains administrator documentation for the information system that describes:</w:t>
      </w:r>
    </w:p>
    <w:p>
      <w:pPr>
        <w:numPr>
          <w:numId w:val="1006"/>
          <w:ilvl w:val="0"/>
        </w:numPr>
      </w:pPr>
      <w:r>
        <w:t xml:space="preserve">secure configuration, installation, and operation of the system, component, or service;</w:t>
      </w:r>
    </w:p>
    <w:p>
      <w:pPr>
        <w:numPr>
          <w:numId w:val="1006"/>
          <w:ilvl w:val="0"/>
        </w:numPr>
      </w:pPr>
      <w:r>
        <w:t xml:space="preserve">effective use and maintenance of security functions/mechanisms; and</w:t>
      </w:r>
    </w:p>
    <w:p>
      <w:pPr>
        <w:numPr>
          <w:numId w:val="1006"/>
          <w:ilvl w:val="0"/>
        </w:numPr>
      </w:pPr>
      <w:r>
        <w:t xml:space="preserve">known vulnerabilities regarding configuration and use of administrative functions;</w:t>
      </w:r>
    </w:p>
    <w:p>
      <w:pPr>
        <w:pStyle w:val="Heading3"/>
      </w:pPr>
      <w:bookmarkStart w:id="64" w:name="part-b-2"/>
      <w:r>
        <w:t xml:space="preserve">Part b)</w:t>
      </w:r>
      <w:bookmarkEnd w:id="64"/>
    </w:p>
    <w:p>
      <w:pPr>
        <w:pStyle w:val="Heading4"/>
      </w:pPr>
      <w:bookmarkStart w:id="65" w:name="civicactions-responsibility-10"/>
      <w:r>
        <w:t xml:space="preserve">CivicActions Responsibility</w:t>
      </w:r>
      <w:bookmarkEnd w:id="6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docuemntation standard practice to provide context-sensitive help as well as access to a HelpDesk in publicly facing applications.</w:t>
      </w:r>
    </w:p>
    <w:p>
      <w:pPr>
        <w:pStyle w:val="BodyText"/>
      </w:pP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4"/>
      </w:pPr>
      <w:bookmarkStart w:id="66" w:name="drupal-specific-control-support-1"/>
      <w:r>
        <w:t xml:space="preserve">Drupal specific control support</w:t>
      </w:r>
      <w:bookmarkEnd w:id="66"/>
    </w:p>
    <w:p>
      <w:pPr>
        <w:pStyle w:val="FirstParagraph"/>
      </w:pPr>
      <w:r>
        <w:t xml:space="preserve">The public documentation at drupal.org contains user documentation for the information system that describes:</w:t>
      </w:r>
    </w:p>
    <w:p>
      <w:pPr>
        <w:numPr>
          <w:numId w:val="1007"/>
          <w:ilvl w:val="0"/>
        </w:numPr>
      </w:pPr>
      <w:r>
        <w:t xml:space="preserve">user-accessible security functions/mechanisms and how to effectively use those</w:t>
      </w:r>
    </w:p>
    <w:p>
      <w:pPr>
        <w:numPr>
          <w:numId w:val="1000"/>
          <w:ilvl w:val="0"/>
        </w:numPr>
      </w:pPr>
      <w:r>
        <w:t xml:space="preserve">security functions/mechanisms;</w:t>
      </w:r>
    </w:p>
    <w:p>
      <w:pPr>
        <w:numPr>
          <w:numId w:val="1007"/>
          <w:ilvl w:val="0"/>
        </w:numPr>
      </w:pPr>
      <w:r>
        <w:t xml:space="preserve">methods for user interaction, which enables individuals to use the system,</w:t>
      </w:r>
    </w:p>
    <w:p>
      <w:pPr>
        <w:numPr>
          <w:numId w:val="1000"/>
          <w:ilvl w:val="0"/>
        </w:numPr>
      </w:pPr>
      <w:r>
        <w:t xml:space="preserve">component, or service in a more secure manner; and</w:t>
      </w:r>
    </w:p>
    <w:p>
      <w:pPr>
        <w:numPr>
          <w:numId w:val="1007"/>
          <w:ilvl w:val="0"/>
        </w:numPr>
      </w:pPr>
      <w:r>
        <w:t xml:space="preserve">user responsibilities in maintaining the security of the system, component, or service;</w:t>
      </w:r>
    </w:p>
    <w:p>
      <w:pPr>
        <w:pStyle w:val="Heading3"/>
      </w:pPr>
      <w:bookmarkStart w:id="67" w:name="part-c-2"/>
      <w:r>
        <w:t xml:space="preserve">Part c)</w:t>
      </w:r>
      <w:bookmarkEnd w:id="67"/>
    </w:p>
    <w:p>
      <w:pPr>
        <w:pStyle w:val="Heading4"/>
      </w:pPr>
      <w:bookmarkStart w:id="68" w:name="civicactions-responsibility-11"/>
      <w:r>
        <w:t xml:space="preserve">CivicActions Responsibility</w:t>
      </w:r>
      <w:bookmarkEnd w:id="6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4"/>
      </w:pPr>
      <w:bookmarkStart w:id="69" w:name="drupal-specific-control-support-2"/>
      <w:r>
        <w:t xml:space="preserve">Drupal specific control support</w:t>
      </w:r>
      <w:bookmarkEnd w:id="6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3"/>
      </w:pPr>
      <w:bookmarkStart w:id="70" w:name="part-d-1"/>
      <w:r>
        <w:t xml:space="preserve">Part d)</w:t>
      </w:r>
      <w:bookmarkEnd w:id="70"/>
    </w:p>
    <w:p>
      <w:pPr>
        <w:pStyle w:val="Heading4"/>
      </w:pPr>
      <w:bookmarkStart w:id="71" w:name="civicactions-responsibility-12"/>
      <w:r>
        <w:t xml:space="preserve">CivicActions Responsibility</w:t>
      </w:r>
      <w:bookmarkEnd w:id="71"/>
    </w:p>
    <w:p>
      <w:pPr>
        <w:pStyle w:val="FirstParagraph"/>
      </w:pPr>
      <w:r>
        <w:t xml:space="preserve">All administrator documentation is housed in a protected Git repository. User documentation is publicly available..</w:t>
      </w:r>
    </w:p>
    <w:p>
      <w:pPr>
        <w:pStyle w:val="Heading4"/>
      </w:pPr>
      <w:bookmarkStart w:id="72" w:name="drupal-specific-control-support-3"/>
      <w:r>
        <w:t xml:space="preserve">Drupal specific control support</w:t>
      </w:r>
      <w:bookmarkEnd w:id="72"/>
    </w:p>
    <w:p>
      <w:pPr>
        <w:pStyle w:val="FirstParagraph"/>
      </w:pPr>
      <w:r>
        <w:t xml:space="preserve">The Drupal.org documentation is multi-sourced on github and private repositories.</w:t>
      </w:r>
    </w:p>
    <w:p>
      <w:pPr>
        <w:pStyle w:val="Heading3"/>
      </w:pPr>
      <w:bookmarkStart w:id="73" w:name="part-e"/>
      <w:r>
        <w:t xml:space="preserve">Part e)</w:t>
      </w:r>
      <w:bookmarkEnd w:id="73"/>
    </w:p>
    <w:p>
      <w:pPr>
        <w:pStyle w:val="Heading4"/>
      </w:pPr>
      <w:bookmarkStart w:id="74" w:name="civicactions-responsibility-13"/>
      <w:r>
        <w:t xml:space="preserve">CivicActions Responsibility</w:t>
      </w:r>
      <w:bookmarkEnd w:id="74"/>
    </w:p>
    <w:p>
      <w:pPr>
        <w:pStyle w:val="FirstParagraph"/>
      </w:pPr>
      <w:r>
        <w:t xml:space="preserve">As needed and approved by CivicActions Security, documentation is available to appropriate personnel by granting access to the private Git repository.</w:t>
      </w:r>
    </w:p>
    <w:p>
      <w:pPr>
        <w:pStyle w:val="Heading4"/>
      </w:pPr>
      <w:bookmarkStart w:id="75" w:name="drupal-specific-control-support-4"/>
      <w:r>
        <w:t xml:space="preserve">Drupal specific control support</w:t>
      </w:r>
      <w:bookmarkEnd w:id="75"/>
    </w:p>
    <w:p>
      <w:pPr>
        <w:pStyle w:val="FirstParagraph"/>
      </w:pPr>
      <w:r>
        <w:t xml:space="preserve">As the Drupal.org documentation is publicly available, there is no need to provide distribution mechanisms.</w:t>
      </w:r>
    </w:p>
    <w:p>
      <w:pPr>
        <w:pStyle w:val="Heading2"/>
      </w:pPr>
      <w:bookmarkStart w:id="76" w:name="sa-08-security-engineering-principles"/>
      <w:r>
        <w:t xml:space="preserve">SA-08 SECURITY ENGINEERING PRINCIPLES</w:t>
      </w:r>
      <w:bookmarkEnd w:id="76"/>
    </w:p>
    <w:p>
      <w:pPr>
        <w:pStyle w:val="BlockText"/>
      </w:pPr>
      <w:r>
        <w:t xml:space="preserve">Control description:</w:t>
      </w:r>
      <w:r>
        <w:t xml:space="preserve"> </w:t>
      </w:r>
      <w:hyperlink r:id="rId77">
        <w:r>
          <w:rPr>
            <w:rStyle w:val="Hyperlink"/>
          </w:rPr>
          <w:t xml:space="preserve">http://800-53.govready.com/control?id=SA-8</w:t>
        </w:r>
      </w:hyperlink>
    </w:p>
    <w:p>
      <w:pPr>
        <w:pStyle w:val="BlockText"/>
      </w:pPr>
      <w:r>
        <w:t xml:space="preserve">Security control type: System Specific Control</w:t>
      </w:r>
    </w:p>
    <w:p>
      <w:pPr>
        <w:pStyle w:val="Heading4"/>
      </w:pPr>
      <w:bookmarkStart w:id="78" w:name="civicactions-responsibility-14"/>
      <w:r>
        <w:t xml:space="preserve">CivicActions Responsibility</w:t>
      </w:r>
      <w:bookmarkEnd w:id="78"/>
    </w:p>
    <w:p>
      <w:pPr>
        <w:pStyle w:val="FirstParagraph"/>
      </w:pPr>
      <w:r>
        <w:t xml:space="preserve">Information system security engineering principles are applied in the specification, design, development, implementation, and modification of the application system.</w:t>
      </w:r>
    </w:p>
    <w:p>
      <w:pPr>
        <w:pStyle w:val="BodyText"/>
      </w:pPr>
      <w:r>
        <w:t xml:space="preserve">Sound security policy, developing layered protections, and controls have been established as the foundation for design throughout the SDLC defined in control SA-3. Security requirements are incorporated into that SDLC, as described previously.</w:t>
      </w:r>
    </w:p>
    <w:p>
      <w:pPr>
        <w:pStyle w:val="BodyText"/>
      </w:pP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2"/>
      </w:pPr>
      <w:bookmarkStart w:id="79" w:name="sa-09-external-information-system-services"/>
      <w:r>
        <w:t xml:space="preserve">SA-09 EXTERNAL INFORMATION SYSTEM SERVICES</w:t>
      </w:r>
      <w:bookmarkEnd w:id="79"/>
    </w:p>
    <w:p>
      <w:pPr>
        <w:pStyle w:val="BlockText"/>
      </w:pPr>
      <w:r>
        <w:t xml:space="preserve">Control description:</w:t>
      </w:r>
      <w:r>
        <w:t xml:space="preserve"> </w:t>
      </w:r>
      <w:hyperlink r:id="rId80">
        <w:r>
          <w:rPr>
            <w:rStyle w:val="Hyperlink"/>
          </w:rPr>
          <w:t xml:space="preserve">http://800-53.govready.com/control?id=SA-9</w:t>
        </w:r>
      </w:hyperlink>
    </w:p>
    <w:p>
      <w:pPr>
        <w:pStyle w:val="BlockText"/>
      </w:pPr>
      <w:r>
        <w:t xml:space="preserve">Security control type: Hybrid</w:t>
      </w:r>
    </w:p>
    <w:p>
      <w:pPr>
        <w:pStyle w:val="Heading4"/>
      </w:pPr>
      <w:bookmarkStart w:id="81" w:name="lincs-specific-control-or-lincs-responsibility-6"/>
      <w:r>
        <w:t xml:space="preserve">LINCS specific control or LINCS Responsibility</w:t>
      </w:r>
      <w:bookmarkEnd w:id="81"/>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p>
    <w:p>
      <w:pPr>
        <w:pStyle w:val="BodyText"/>
      </w:pPr>
      <w:r>
        <w:t xml:space="preserve">LINCS is hosted on the AWS Cloud platform, which was approved under the FedRAMP Provisional ATO granted to the AWS Cloud dated 1 May 2013.</w:t>
      </w:r>
    </w:p>
    <w:p>
      <w:pPr>
        <w:pStyle w:val="Heading4"/>
      </w:pPr>
      <w:bookmarkStart w:id="82" w:name="civicactions-responsibility-15"/>
      <w:r>
        <w:t xml:space="preserve">CivicActions Responsibility</w:t>
      </w:r>
      <w:bookmarkEnd w:id="82"/>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4"/>
      </w:pPr>
      <w:bookmarkStart w:id="83" w:name="amazon-web-services-aws-us-eastwest-control-support-5"/>
      <w:r>
        <w:t xml:space="preserve">Amazon Web Services (AWS) US-East/West control support</w:t>
      </w:r>
      <w:bookmarkEnd w:id="83"/>
    </w:p>
    <w:p>
      <w:pPr>
        <w:pStyle w:val="FirstParagraph"/>
      </w:pPr>
      <w:r>
        <w:t xml:space="preserve">The system partially inherits this control from the FedRAMP Provisional ATO granted to the AWS Cloud dated 1 May 2013 for the following: external information system services.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77" Target="http://800-53.govready.com/control?id=SA-8" TargetMode="External" /><Relationship Type="http://schemas.openxmlformats.org/officeDocument/2006/relationships/hyperlink" Id="rId80" Target="http://800-53.govready.com/control?id=SA-9" TargetMode="External" /><Relationship Type="http://schemas.openxmlformats.org/officeDocument/2006/relationships/hyperlink" Id="rId63" Target="https://drupal.org/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77" Target="http://800-53.govready.com/control?id=SA-8" TargetMode="External" /><Relationship Type="http://schemas.openxmlformats.org/officeDocument/2006/relationships/hyperlink" Id="rId80" Target="http://800-53.govready.com/control?id=SA-9" TargetMode="External" /><Relationship Type="http://schemas.openxmlformats.org/officeDocument/2006/relationships/hyperlink" Id="rId63" Target="https://drupal.org/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2018-12-05T22:52:16Z</dcterms:created>
  <dcterms:modified xsi:type="dcterms:W3CDTF">2018-12-05T22:52:16Z</dcterms:modified>
</cp:coreProperties>
</file>

<file path=docProps/custom.xml><?xml version="1.0" encoding="utf-8"?>
<Properties xmlns="http://schemas.openxmlformats.org/officeDocument/2006/custom-properties" xmlns:vt="http://schemas.openxmlformats.org/officeDocument/2006/docPropsVTypes"/>
</file>