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X00e7b036e80898841a770f21c414115b19a6143"/>
      <w:r>
        <w:t xml:space="preserve">SI-1: System And Information Integrity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information integrity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information</w:t>
      </w:r>
      <w:r>
        <w:t xml:space="preserve"> </w:t>
      </w:r>
      <w:r>
        <w:t xml:space="preserve">integrity policy and associated system and information integrity controls; and</w:t>
      </w:r>
      <w:r>
        <w:t xml:space="preserve"> </w:t>
      </w:r>
      <w:r>
        <w:t xml:space="preserve">b. Reviews and updates the current:</w:t>
      </w:r>
      <w:r>
        <w:t xml:space="preserve"> </w:t>
      </w:r>
      <w:r>
        <w:t xml:space="preserve">1. System and information integrity policy [Assignment: organization-defined</w:t>
      </w:r>
      <w:r>
        <w:t xml:space="preserve"> </w:t>
      </w:r>
      <w:r>
        <w:t xml:space="preserve">frequency]; and</w:t>
      </w:r>
      <w:r>
        <w:t xml:space="preserve"> </w:t>
      </w:r>
      <w:r>
        <w:t xml:space="preserve">2. System and information integrity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i-2-flaw-remediation"/>
      <w:r>
        <w:t xml:space="preserve">SI-2: Flaw Remediation</w:t>
      </w:r>
      <w:bookmarkEnd w:id="27"/>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flaw remediation.</w:t>
      </w:r>
    </w:p>
    <w:p>
      <w:pPr>
        <w:pStyle w:val="Heading5"/>
      </w:pPr>
      <w:bookmarkStart w:id="29" w:name="drupal"/>
      <w:r>
        <w:t xml:space="preserve">Drupal</w:t>
      </w:r>
      <w:bookmarkEnd w:id="29"/>
    </w:p>
    <w:p>
      <w:pPr>
        <w:pStyle w:val="FirstParagraph"/>
      </w:pPr>
      <w:r>
        <w:t xml:space="preserve">Drupal contains built-in security status monitoring of the core application and contributed modules.</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Identification of information system security flaws are detected as early as possible by the following methods:</w:t>
      </w:r>
      <w:r>
        <w:t xml:space="preserve"> </w:t>
      </w:r>
      <w:r>
        <w:t xml:space="preserve">• Vulnerability scans, as described in RA-5.</w:t>
      </w:r>
      <w:r>
        <w:t xml:space="preserve"> </w:t>
      </w:r>
      <w:r>
        <w:t xml:space="preserve">• Log analysis from monitoring described in SI-4.</w:t>
      </w:r>
      <w:r>
        <w:t xml:space="preserve"> </w:t>
      </w:r>
      <w:r>
        <w:t xml:space="preserve">• Service flaw notifications (CVEs, etc.) are received by CivicActions Security and passed on to CicvicActions Operations when relevant.</w:t>
      </w:r>
      <w:r>
        <w:t xml:space="preserve"> </w:t>
      </w: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4"/>
      </w:pPr>
      <w:bookmarkStart w:id="36" w:name="d"/>
      <w:r>
        <w:t xml:space="preserve">d</w:t>
      </w:r>
      <w:bookmarkEnd w:id="36"/>
    </w:p>
    <w:p>
      <w:pPr>
        <w:pStyle w:val="Heading5"/>
      </w:pPr>
      <w:bookmarkStart w:id="37" w:name="civicactions-4"/>
      <w:r>
        <w:t xml:space="preserve">CivicActions</w:t>
      </w:r>
      <w:bookmarkEnd w:id="37"/>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8" w:name="si-22-flaw-remediation"/>
      <w:r>
        <w:t xml:space="preserve">SI-2(2): Flaw Remediation</w:t>
      </w:r>
      <w:bookmarkEnd w:id="38"/>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39" w:name="aws-2"/>
      <w:r>
        <w:t xml:space="preserve">AWS</w:t>
      </w:r>
      <w:bookmarkEnd w:id="39"/>
    </w:p>
    <w:p>
      <w:pPr>
        <w:pStyle w:val="FirstParagraph"/>
      </w:pPr>
      <w:r>
        <w:t xml:space="preserve">The system partially inherits this control from the FedRAMP Provisional ATO granted to the AWS Cloud dated 1 May 2013 for the following: automated flaw remediation status.</w:t>
      </w:r>
    </w:p>
    <w:p>
      <w:pPr>
        <w:pStyle w:val="Heading5"/>
      </w:pPr>
      <w:bookmarkStart w:id="40" w:name="civicactions-5"/>
      <w:r>
        <w:t xml:space="preserve">CivicActions</w:t>
      </w:r>
      <w:bookmarkEnd w:id="40"/>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3"/>
      </w:pPr>
      <w:bookmarkStart w:id="41" w:name="si-3-malicious-code-protection"/>
      <w:r>
        <w:t xml:space="preserve">SI-3: Malicious Code Protection</w:t>
      </w:r>
      <w:bookmarkEnd w:id="41"/>
    </w:p>
    <w:p>
      <w:pPr>
        <w:pStyle w:val="BlockText"/>
      </w:pPr>
      <w:r>
        <w:t xml:space="preserve">The organization:</w:t>
      </w:r>
      <w:r>
        <w:t xml:space="preserve"> </w:t>
      </w:r>
      <w:r>
        <w:t xml:space="preserve">a. Employs malicious code protection mechanisms at information system entry</w:t>
      </w:r>
      <w:r>
        <w:t xml:space="preserve"> </w:t>
      </w:r>
      <w:r>
        <w:t xml:space="preserve">and exit points to detect and eradicate malicious code;</w:t>
      </w:r>
      <w:r>
        <w:t xml:space="preserve"> </w:t>
      </w:r>
      <w:r>
        <w:t xml:space="preserve">b. Updates malicious code protection mechanisms whenever new releases are available</w:t>
      </w:r>
      <w:r>
        <w:t xml:space="preserve"> </w:t>
      </w:r>
      <w:r>
        <w:t xml:space="preserve">in accordance with organizational configuration management policy and procedures;</w:t>
      </w:r>
      <w:r>
        <w:t xml:space="preserve"> </w:t>
      </w:r>
      <w:r>
        <w:t xml:space="preserve">c. Configures malicious code protection mechanisms to:</w:t>
      </w:r>
      <w:r>
        <w:t xml:space="preserve"> </w:t>
      </w:r>
      <w:r>
        <w:t xml:space="preserve">1. Perform periodic scans of the information system [Assignment: organization-defined</w:t>
      </w:r>
      <w:r>
        <w:t xml:space="preserve"> </w:t>
      </w:r>
      <w:r>
        <w:t xml:space="preserve">frequency] and real-time scans of files from external sources at [Selection (one or more); endpoint; network entry/exit points] as the files are downloaded, opened, or executed in accordance with organizational security policy; and</w:t>
      </w:r>
      <w:r>
        <w:t xml:space="preserve"> </w:t>
      </w:r>
      <w:r>
        <w:t xml:space="preserve">2. [Selection (one or more): block malicious code; quarantine malicious code; send</w:t>
      </w:r>
      <w:r>
        <w:t xml:space="preserve"> </w:t>
      </w:r>
      <w:r>
        <w:t xml:space="preserve">alert to administrator; [Assignment: organization-defined action]] in response to malicious code detection; and</w:t>
      </w:r>
      <w:r>
        <w:t xml:space="preserve"> </w:t>
      </w:r>
      <w:r>
        <w:t xml:space="preserve">d. Addresses the receipt of false positives during malicious code detection</w:t>
      </w:r>
      <w:r>
        <w:t xml:space="preserve"> </w:t>
      </w:r>
      <w:r>
        <w:t xml:space="preserve">and eradication and the resulting potential impact on the availability of the information system.</w:t>
      </w:r>
    </w:p>
    <w:p>
      <w:pPr>
        <w:pStyle w:val="Heading4"/>
      </w:pPr>
      <w:bookmarkStart w:id="42" w:name="a-1"/>
      <w:r>
        <w:t xml:space="preserve">a</w:t>
      </w:r>
      <w:bookmarkEnd w:id="42"/>
    </w:p>
    <w:p>
      <w:pPr>
        <w:pStyle w:val="Heading5"/>
      </w:pPr>
      <w:bookmarkStart w:id="43" w:name="civicactions-6"/>
      <w:r>
        <w:t xml:space="preserve">CivicActions</w:t>
      </w:r>
      <w:bookmarkEnd w:id="43"/>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4" w:name="b-1"/>
      <w:r>
        <w:t xml:space="preserve">b</w:t>
      </w:r>
      <w:bookmarkEnd w:id="44"/>
    </w:p>
    <w:p>
      <w:pPr>
        <w:pStyle w:val="Heading5"/>
      </w:pPr>
      <w:bookmarkStart w:id="45" w:name="civicactions-7"/>
      <w:r>
        <w:t xml:space="preserve">CivicActions</w:t>
      </w:r>
      <w:bookmarkEnd w:id="45"/>
    </w:p>
    <w:p>
      <w:pPr>
        <w:pStyle w:val="FirstParagraph"/>
      </w:pPr>
      <w:r>
        <w:t xml:space="preserve">Anti-virus definitions and malicious code protection mechanisms are configured and updated automatically on a nightly basis.</w:t>
      </w:r>
    </w:p>
    <w:p>
      <w:pPr>
        <w:pStyle w:val="Heading4"/>
      </w:pPr>
      <w:bookmarkStart w:id="46" w:name="c-1"/>
      <w:r>
        <w:t xml:space="preserve">c</w:t>
      </w:r>
      <w:bookmarkEnd w:id="46"/>
    </w:p>
    <w:p>
      <w:pPr>
        <w:pStyle w:val="Heading5"/>
      </w:pPr>
      <w:bookmarkStart w:id="47" w:name="civicactions-8"/>
      <w:r>
        <w:t xml:space="preserve">CivicActions</w:t>
      </w:r>
      <w:bookmarkEnd w:id="47"/>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8" w:name="d-1"/>
      <w:r>
        <w:t xml:space="preserve">d</w:t>
      </w:r>
      <w:bookmarkEnd w:id="48"/>
    </w:p>
    <w:p>
      <w:pPr>
        <w:pStyle w:val="Heading5"/>
      </w:pPr>
      <w:bookmarkStart w:id="49" w:name="civicactions-9"/>
      <w:r>
        <w:t xml:space="preserve">CivicActions</w:t>
      </w:r>
      <w:bookmarkEnd w:id="49"/>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50" w:name="si-4-information-system-monitoring"/>
      <w:r>
        <w:t xml:space="preserve">SI-4: Information System Monitoring</w:t>
      </w:r>
      <w:bookmarkEnd w:id="50"/>
    </w:p>
    <w:p>
      <w:pPr>
        <w:pStyle w:val="BlockText"/>
      </w:pPr>
      <w:r>
        <w:t xml:space="preserve">The organization:</w:t>
      </w:r>
      <w:r>
        <w:t xml:space="preserve"> </w:t>
      </w:r>
      <w:r>
        <w:t xml:space="preserve">a. Monitors the information system to detect:</w:t>
      </w:r>
      <w:r>
        <w:t xml:space="preserve"> </w:t>
      </w:r>
      <w:r>
        <w:t xml:space="preserve">1. Attacks and indicators of potential attacks in accordance with [Assignment:</w:t>
      </w:r>
      <w:r>
        <w:t xml:space="preserve"> </w:t>
      </w:r>
      <w:r>
        <w:t xml:space="preserve">organization-defined monitoring objectives]; and</w:t>
      </w:r>
      <w:r>
        <w:t xml:space="preserve"> </w:t>
      </w:r>
      <w:r>
        <w:t xml:space="preserve">2. Unauthorized local, network, and remote connections;</w:t>
      </w:r>
      <w:r>
        <w:t xml:space="preserve"> </w:t>
      </w:r>
      <w:r>
        <w:t xml:space="preserve">b. Identifies unauthorized use of the information system through [Assignment:</w:t>
      </w:r>
      <w:r>
        <w:t xml:space="preserve"> </w:t>
      </w:r>
      <w:r>
        <w:t xml:space="preserve">organization-defined techniques and methods];</w:t>
      </w:r>
      <w:r>
        <w:t xml:space="preserve"> </w:t>
      </w:r>
      <w:r>
        <w:t xml:space="preserve">c. Deploys monitoring devices:</w:t>
      </w:r>
      <w:r>
        <w:t xml:space="preserve"> </w:t>
      </w:r>
      <w:r>
        <w:t xml:space="preserve">1. Strategically within the information system to collect organization-determined</w:t>
      </w:r>
      <w:r>
        <w:t xml:space="preserve"> </w:t>
      </w:r>
      <w:r>
        <w:t xml:space="preserve">essential information; and</w:t>
      </w:r>
      <w:r>
        <w:t xml:space="preserve"> </w:t>
      </w:r>
      <w:r>
        <w:t xml:space="preserve">2. At ad hoc locations within the system to track specific types of transactions</w:t>
      </w:r>
      <w:r>
        <w:t xml:space="preserve"> </w:t>
      </w:r>
      <w:r>
        <w:t xml:space="preserve">of interest to the organization;</w:t>
      </w:r>
      <w:r>
        <w:t xml:space="preserve"> </w:t>
      </w:r>
      <w:r>
        <w:t xml:space="preserve">d. Protects information obtained from intrusion-monitoring tools from unauthorized</w:t>
      </w:r>
      <w:r>
        <w:t xml:space="preserve"> </w:t>
      </w:r>
      <w:r>
        <w:t xml:space="preserve">access, modification, and deletion;</w:t>
      </w:r>
      <w:r>
        <w:t xml:space="preserve"> </w:t>
      </w:r>
      <w:r>
        <w:t xml:space="preserve">e. Heightens the level of information system monitoring activity whenever there</w:t>
      </w:r>
      <w:r>
        <w:t xml:space="preserve"> </w:t>
      </w:r>
      <w:r>
        <w:t xml:space="preserve">is an indication of increased risk to organizational operations and assets, individuals, other organizations, or the Nation based on law enforcement information, intelligence information, or other credible sources of information;</w:t>
      </w:r>
      <w:r>
        <w:t xml:space="preserve"> </w:t>
      </w:r>
      <w:r>
        <w:t xml:space="preserve">f. Obtains legal opinion with regard to information system monitoring activities</w:t>
      </w:r>
      <w:r>
        <w:t xml:space="preserve"> </w:t>
      </w:r>
      <w:r>
        <w:t xml:space="preserve">in accordance with applicable federal laws, Executive Orders, directives, policies, or regulations; and</w:t>
      </w:r>
      <w:r>
        <w:t xml:space="preserve"> </w:t>
      </w:r>
      <w:r>
        <w:t xml:space="preserve">g. Provides [Assignment: organization-defined information system monitoring</w:t>
      </w:r>
      <w:r>
        <w:t xml:space="preserve"> </w:t>
      </w:r>
      <w:r>
        <w:t xml:space="preserve">information] to [Assignment: organization-defined personnel or roles] [Selection (one or more): as needed; [Assignment: organization-defined frequency]].</w:t>
      </w:r>
    </w:p>
    <w:p>
      <w:pPr>
        <w:pStyle w:val="Heading5"/>
      </w:pPr>
      <w:bookmarkStart w:id="51" w:name="aws-3"/>
      <w:r>
        <w:t xml:space="preserve">AWS</w:t>
      </w:r>
      <w:bookmarkEnd w:id="51"/>
    </w:p>
    <w:p>
      <w:pPr>
        <w:pStyle w:val="FirstParagraph"/>
      </w:pPr>
      <w:r>
        <w:t xml:space="preserve">The system partially inherits this control from the FedRAMP Provisional ATO granted to the AWS Cloud dated 1 May 2013 for the following: information system monitoring.</w:t>
      </w:r>
    </w:p>
    <w:p>
      <w:pPr>
        <w:pStyle w:val="Heading4"/>
      </w:pPr>
      <w:bookmarkStart w:id="52" w:name="a-2"/>
      <w:r>
        <w:t xml:space="preserve">a</w:t>
      </w:r>
      <w:bookmarkEnd w:id="52"/>
    </w:p>
    <w:p>
      <w:pPr>
        <w:pStyle w:val="Heading5"/>
      </w:pPr>
      <w:bookmarkStart w:id="53" w:name="civicactions-10"/>
      <w:r>
        <w:t xml:space="preserve">CivicActions</w:t>
      </w:r>
      <w:bookmarkEnd w:id="53"/>
    </w:p>
    <w:p>
      <w:pPr>
        <w:pStyle w:val="FirstParagraph"/>
      </w:pPr>
      <w:r>
        <w:t xml:space="preserve">CivicActions systems use a collection of monitoring systems, including:</w:t>
      </w:r>
      <w:r>
        <w:t xml:space="preserve"> </w:t>
      </w:r>
      <w:r>
        <w:t xml:space="preserve">• ClamAV - provides signature based malware detection/quarantine</w:t>
      </w:r>
      <w:r>
        <w:t xml:space="preserve"> </w:t>
      </w:r>
      <w:r>
        <w:t xml:space="preserve">• OSSEC host-based intrusion detection system (HIDS)</w:t>
      </w:r>
      <w:r>
        <w:t xml:space="preserve"> </w:t>
      </w:r>
      <w:r>
        <w:t xml:space="preserve">• AIDE Advanced Intrusion Detection Environment (IDS))</w:t>
      </w:r>
      <w:r>
        <w:t xml:space="preserve"> </w:t>
      </w:r>
      <w:r>
        <w:t xml:space="preserve">• fail2ban, an intrusion prevention system (IPS) framework</w:t>
      </w:r>
      <w:r>
        <w:t xml:space="preserve"> </w:t>
      </w:r>
      <w:r>
        <w:t xml:space="preserve">• SELinux - a Mandatory Access Control (MAC) IPS</w:t>
      </w:r>
      <w:r>
        <w:t xml:space="preserve"> </w:t>
      </w:r>
      <w:r>
        <w:t xml:space="preserve">• auditd - a secure system audit daemon</w:t>
      </w:r>
      <w:r>
        <w:t xml:space="preserve"> </w:t>
      </w:r>
      <w:r>
        <w:t xml:space="preserve">• CloudWatch - AWS monitoring and measurement system</w:t>
      </w:r>
      <w:r>
        <w:t xml:space="preserve"> </w:t>
      </w:r>
      <w:r>
        <w:t xml:space="preserve">• StatusCake - website monitoring tool</w:t>
      </w:r>
      <w:r>
        <w:t xml:space="preserve"> </w:t>
      </w:r>
      <w:r>
        <w:t xml:space="preserve">• OpsGenie - a slack/email/text/phone incident escalation tool</w:t>
      </w:r>
    </w:p>
    <w:p>
      <w:pPr>
        <w:pStyle w:val="Heading4"/>
      </w:pPr>
      <w:bookmarkStart w:id="54" w:name="b-2"/>
      <w:r>
        <w:t xml:space="preserve">b</w:t>
      </w:r>
      <w:bookmarkEnd w:id="54"/>
    </w:p>
    <w:p>
      <w:pPr>
        <w:pStyle w:val="Heading5"/>
      </w:pPr>
      <w:bookmarkStart w:id="55" w:name="civicactions-11"/>
      <w:r>
        <w:t xml:space="preserve">CivicActions</w:t>
      </w:r>
      <w:bookmarkEnd w:id="55"/>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6" w:name="c-2"/>
      <w:r>
        <w:t xml:space="preserve">c</w:t>
      </w:r>
      <w:bookmarkEnd w:id="56"/>
    </w:p>
    <w:p>
      <w:pPr>
        <w:pStyle w:val="Heading5"/>
      </w:pPr>
      <w:bookmarkStart w:id="57" w:name="aws-4"/>
      <w:r>
        <w:t xml:space="preserve">AWS</w:t>
      </w:r>
      <w:bookmarkEnd w:id="57"/>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5"/>
      </w:pPr>
      <w:bookmarkStart w:id="58" w:name="civicactions-12"/>
      <w:r>
        <w:t xml:space="preserve">CivicActions</w:t>
      </w:r>
      <w:bookmarkEnd w:id="58"/>
    </w:p>
    <w:p>
      <w:pPr>
        <w:pStyle w:val="FirstParagraph"/>
      </w:pPr>
      <w:r>
        <w:t xml:space="preserve">Monitoring and log collection occurs throughout the system.</w:t>
      </w:r>
    </w:p>
    <w:p>
      <w:pPr>
        <w:pStyle w:val="Heading4"/>
      </w:pPr>
      <w:bookmarkStart w:id="59" w:name="d-2"/>
      <w:r>
        <w:t xml:space="preserve">d</w:t>
      </w:r>
      <w:bookmarkEnd w:id="59"/>
    </w:p>
    <w:p>
      <w:pPr>
        <w:pStyle w:val="Heading5"/>
      </w:pPr>
      <w:bookmarkStart w:id="60" w:name="aws-5"/>
      <w:r>
        <w:t xml:space="preserve">AWS</w:t>
      </w:r>
      <w:bookmarkEnd w:id="60"/>
    </w:p>
    <w:p>
      <w:pPr>
        <w:pStyle w:val="FirstParagraph"/>
      </w:pPr>
      <w:r>
        <w:t xml:space="preserve">The system inherits this control from the FedRAMP Provisional ATO granted to the AWS Cloud dated 1 May 2013 for the following: information system monitoring.</w:t>
      </w:r>
    </w:p>
    <w:p>
      <w:pPr>
        <w:pStyle w:val="Heading5"/>
      </w:pPr>
      <w:bookmarkStart w:id="61" w:name="civicactions-13"/>
      <w:r>
        <w:t xml:space="preserve">CivicActions</w:t>
      </w:r>
      <w:bookmarkEnd w:id="61"/>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2" w:name="e"/>
      <w:r>
        <w:t xml:space="preserve">e</w:t>
      </w:r>
      <w:bookmarkEnd w:id="62"/>
    </w:p>
    <w:p>
      <w:pPr>
        <w:pStyle w:val="Heading5"/>
      </w:pPr>
      <w:bookmarkStart w:id="63" w:name="aws-6"/>
      <w:r>
        <w:t xml:space="preserve">AWS</w:t>
      </w:r>
      <w:bookmarkEnd w:id="63"/>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4" w:name="civicactions-14"/>
      <w:r>
        <w:t xml:space="preserve">CivicActions</w:t>
      </w:r>
      <w:bookmarkEnd w:id="64"/>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5" w:name="f"/>
      <w:r>
        <w:t xml:space="preserve">f</w:t>
      </w:r>
      <w:bookmarkEnd w:id="65"/>
    </w:p>
    <w:p>
      <w:pPr>
        <w:pStyle w:val="Heading5"/>
      </w:pPr>
      <w:bookmarkStart w:id="66" w:name="aws-7"/>
      <w:r>
        <w:t xml:space="preserve">AWS</w:t>
      </w:r>
      <w:bookmarkEnd w:id="66"/>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7" w:name="civicactions-15"/>
      <w:r>
        <w:t xml:space="preserve">CivicActions</w:t>
      </w:r>
      <w:bookmarkEnd w:id="67"/>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68" w:name="g"/>
      <w:r>
        <w:t xml:space="preserve">g</w:t>
      </w:r>
      <w:bookmarkEnd w:id="68"/>
    </w:p>
    <w:p>
      <w:pPr>
        <w:pStyle w:val="Heading5"/>
      </w:pPr>
      <w:bookmarkStart w:id="69" w:name="aws-8"/>
      <w:r>
        <w:t xml:space="preserve">AWS</w:t>
      </w:r>
      <w:bookmarkEnd w:id="69"/>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5"/>
      </w:pPr>
      <w:bookmarkStart w:id="70" w:name="civicactions-16"/>
      <w:r>
        <w:t xml:space="preserve">CivicActions</w:t>
      </w:r>
      <w:bookmarkEnd w:id="70"/>
    </w:p>
    <w:p>
      <w:pPr>
        <w:pStyle w:val="FirstParagraph"/>
      </w:pPr>
      <w:r>
        <w:t xml:space="preserve">System alerts generated by CivicActions internal monitors (StatusCake, OSSEC, ClamAV, others) are sent to the Incident Response team via OpsGenie.</w:t>
      </w:r>
    </w:p>
    <w:p>
      <w:pPr>
        <w:pStyle w:val="Heading3"/>
      </w:pPr>
      <w:bookmarkStart w:id="71" w:name="X38d698863b7624a3d82ae26545db8cd3507840a"/>
      <w:r>
        <w:t xml:space="preserve">SI-5: Security Alerts, Advisories, And Directives</w:t>
      </w:r>
      <w:bookmarkEnd w:id="71"/>
    </w:p>
    <w:p>
      <w:pPr>
        <w:pStyle w:val="BlockText"/>
      </w:pPr>
      <w:r>
        <w:t xml:space="preserve">The organization:</w:t>
      </w:r>
      <w:r>
        <w:t xml:space="preserve"> </w:t>
      </w:r>
      <w:r>
        <w:t xml:space="preserve">a. Receives information system security alerts, advisories, and directives</w:t>
      </w:r>
      <w:r>
        <w:t xml:space="preserve"> </w:t>
      </w:r>
      <w:r>
        <w:t xml:space="preserve">from [Assignment: organization-defined external organizations] on an ongoing basis;</w:t>
      </w:r>
      <w:r>
        <w:t xml:space="preserve"> </w:t>
      </w:r>
      <w:r>
        <w:t xml:space="preserve">b. Generates internal security alerts, advisories, and directives as deemed</w:t>
      </w:r>
      <w:r>
        <w:t xml:space="preserve"> </w:t>
      </w:r>
      <w:r>
        <w:t xml:space="preserve">necessary;</w:t>
      </w:r>
      <w:r>
        <w:t xml:space="preserve"> </w:t>
      </w:r>
      <w:r>
        <w:t xml:space="preserve">c. Disseminates security alerts, advisories, and directives to: [Selection</w:t>
      </w:r>
      <w:r>
        <w:t xml:space="preserve"> </w:t>
      </w:r>
      <w:r>
        <w:t xml:space="preserve">(one or more): [Assignment: organization-defined personnel or roles]; [Assignment: organization-defined elements within the organization]; [Assignment: organization-defined external organizations]]; and</w:t>
      </w:r>
      <w:r>
        <w:t xml:space="preserve"> </w:t>
      </w:r>
      <w:r>
        <w:t xml:space="preserve">d. Implements security directives in accordance with established time frames,</w:t>
      </w:r>
      <w:r>
        <w:t xml:space="preserve"> </w:t>
      </w:r>
      <w:r>
        <w:t xml:space="preserve">or notifies the issuing organization of the degree of noncompliance.</w:t>
      </w:r>
    </w:p>
    <w:p>
      <w:pPr>
        <w:pStyle w:val="Heading5"/>
      </w:pPr>
      <w:bookmarkStart w:id="72" w:name="drupal-1"/>
      <w:r>
        <w:t xml:space="preserve">Drupal</w:t>
      </w:r>
      <w:bookmarkEnd w:id="72"/>
    </w:p>
    <w:p>
      <w:pPr>
        <w:pStyle w:val="FirstParagraph"/>
      </w:pPr>
      <w:r>
        <w:t xml:space="preserve">CivicActions Security and Operations receive Drupal Security Advisories on a regular basis.</w:t>
      </w:r>
    </w:p>
    <w:p>
      <w:pPr>
        <w:pStyle w:val="Heading4"/>
      </w:pPr>
      <w:bookmarkStart w:id="73" w:name="a-3"/>
      <w:r>
        <w:t xml:space="preserve">a</w:t>
      </w:r>
      <w:bookmarkEnd w:id="73"/>
    </w:p>
    <w:p>
      <w:pPr>
        <w:pStyle w:val="Heading5"/>
      </w:pPr>
      <w:bookmarkStart w:id="74" w:name="aws-9"/>
      <w:r>
        <w:t xml:space="preserve">AWS</w:t>
      </w:r>
      <w:bookmarkEnd w:id="74"/>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Insight control panel provides direct access to the monitored systems.</w:t>
      </w:r>
    </w:p>
    <w:p>
      <w:pPr>
        <w:pStyle w:val="Heading5"/>
      </w:pPr>
      <w:bookmarkStart w:id="75" w:name="civicactions-17"/>
      <w:r>
        <w:t xml:space="preserve">CivicActions</w:t>
      </w:r>
      <w:bookmarkEnd w:id="75"/>
    </w:p>
    <w:p>
      <w:pPr>
        <w:pStyle w:val="FirstParagraph"/>
      </w:pPr>
      <w:r>
        <w:t xml:space="preserve">CivicActions Security and Operations receive the following security alerts, advisories and directives on an ongoing basis:</w:t>
      </w:r>
      <w:r>
        <w:t xml:space="preserve"> </w:t>
      </w:r>
      <w:r>
        <w:t xml:space="preserve">• Mailing lists relevant to web application security</w:t>
      </w:r>
      <w:r>
        <w:t xml:space="preserve"> </w:t>
      </w:r>
      <w:r>
        <w:t xml:space="preserve">• US-CERT</w:t>
      </w:r>
      <w:r>
        <w:t xml:space="preserve"> </w:t>
      </w:r>
      <w:r>
        <w:t xml:space="preserve">• Technical Cyber Security Alerts</w:t>
      </w:r>
      <w:r>
        <w:t xml:space="preserve"> </w:t>
      </w:r>
      <w:r>
        <w:t xml:space="preserve">• Drupal Security Advisories</w:t>
      </w:r>
    </w:p>
    <w:p>
      <w:pPr>
        <w:pStyle w:val="Heading4"/>
      </w:pPr>
      <w:bookmarkStart w:id="76" w:name="b-3"/>
      <w:r>
        <w:t xml:space="preserve">b</w:t>
      </w:r>
      <w:bookmarkEnd w:id="76"/>
    </w:p>
    <w:p>
      <w:pPr>
        <w:pStyle w:val="Heading5"/>
      </w:pPr>
      <w:bookmarkStart w:id="77" w:name="aws-10"/>
      <w:r>
        <w:t xml:space="preserve">AWS</w:t>
      </w:r>
      <w:bookmarkEnd w:id="77"/>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host-based intrusion detection system (HIDS) monitors the events of the system boundary.</w:t>
      </w:r>
    </w:p>
    <w:p>
      <w:pPr>
        <w:pStyle w:val="Heading5"/>
      </w:pPr>
      <w:bookmarkStart w:id="78" w:name="civicactions-18"/>
      <w:r>
        <w:t xml:space="preserve">CivicActions</w:t>
      </w:r>
      <w:bookmarkEnd w:id="78"/>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79" w:name="c-3"/>
      <w:r>
        <w:t xml:space="preserve">c</w:t>
      </w:r>
      <w:bookmarkEnd w:id="79"/>
    </w:p>
    <w:p>
      <w:pPr>
        <w:pStyle w:val="Heading5"/>
      </w:pPr>
      <w:bookmarkStart w:id="80" w:name="aws-11"/>
      <w:r>
        <w:t xml:space="preserve">AWS</w:t>
      </w:r>
      <w:bookmarkEnd w:id="80"/>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1" w:name="civicactions-19"/>
      <w:r>
        <w:t xml:space="preserve">CivicActions</w:t>
      </w:r>
      <w:bookmarkEnd w:id="81"/>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2" w:name="d-3"/>
      <w:r>
        <w:t xml:space="preserve">d</w:t>
      </w:r>
      <w:bookmarkEnd w:id="82"/>
    </w:p>
    <w:p>
      <w:pPr>
        <w:pStyle w:val="Heading5"/>
      </w:pPr>
      <w:bookmarkStart w:id="83" w:name="aws-12"/>
      <w:r>
        <w:t xml:space="preserve">AWS</w:t>
      </w:r>
      <w:bookmarkEnd w:id="83"/>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4" w:name="civicactions-20"/>
      <w:r>
        <w:t xml:space="preserve">CivicActions</w:t>
      </w:r>
      <w:bookmarkEnd w:id="84"/>
    </w:p>
    <w:p>
      <w:pPr>
        <w:pStyle w:val="FirstParagraph"/>
      </w:pPr>
      <w:r>
        <w:t xml:space="preserve">CivicActions Security is responsible for ensuring the dissemination and implementation of relevant security alerts and advisories.</w:t>
      </w:r>
    </w:p>
    <w:p>
      <w:pPr>
        <w:pStyle w:val="Heading3"/>
      </w:pPr>
      <w:bookmarkStart w:id="85" w:name="X4bf20511d90465f4e50678ee7c30fd4a2549fce"/>
      <w:r>
        <w:t xml:space="preserve">SI-7: Software, Firmware, And Information Integrity</w:t>
      </w:r>
      <w:bookmarkEnd w:id="85"/>
    </w:p>
    <w:p>
      <w:pPr>
        <w:pStyle w:val="BlockText"/>
      </w:pPr>
      <w:r>
        <w:t xml:space="preserve">The organization employs integrity verification tools to detect unauthorized changes to [Assignment: organization-defined software, firmware, and information].</w:t>
      </w:r>
    </w:p>
    <w:p>
      <w:pPr>
        <w:pStyle w:val="Heading5"/>
      </w:pPr>
      <w:bookmarkStart w:id="86" w:name="aws-13"/>
      <w:r>
        <w:t xml:space="preserve">AWS</w:t>
      </w:r>
      <w:bookmarkEnd w:id="86"/>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5"/>
      </w:pPr>
      <w:bookmarkStart w:id="87" w:name="civicactions-21"/>
      <w:r>
        <w:t xml:space="preserve">CivicActions</w:t>
      </w:r>
      <w:bookmarkEnd w:id="87"/>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r>
        <w:t xml:space="preserve"> </w:t>
      </w:r>
      <w:r>
        <w:t xml:space="preserve">CivicActions employs additional integrity checks on production systems as described in SI-4.</w:t>
      </w:r>
    </w:p>
    <w:p>
      <w:pPr>
        <w:pStyle w:val="Heading3"/>
      </w:pPr>
      <w:bookmarkStart w:id="88" w:name="si-7-1-integrity-checks"/>
      <w:r>
        <w:t xml:space="preserve">SI-7 (1): Integrity Checks</w:t>
      </w:r>
      <w:bookmarkEnd w:id="88"/>
    </w:p>
    <w:p>
      <w:pPr>
        <w:pStyle w:val="BlockText"/>
      </w:pPr>
      <w:r>
        <w:t xml:space="preserve">The information system performs an integrity check of [Assignment: organization-defined software, firmware, and information] [Selection (one or more): at startup; at [Assignment: organization-defined transitional states or security-relevant events]; [Assignment: organization-defined frequency]].</w:t>
      </w:r>
    </w:p>
    <w:p>
      <w:pPr>
        <w:pStyle w:val="Heading5"/>
      </w:pPr>
      <w:bookmarkStart w:id="89" w:name="aws-14"/>
      <w:r>
        <w:t xml:space="preserve">AWS</w:t>
      </w:r>
      <w:bookmarkEnd w:id="89"/>
    </w:p>
    <w:p>
      <w:pPr>
        <w:pStyle w:val="FirstParagraph"/>
      </w:pPr>
      <w:r>
        <w:t xml:space="preserve">The system partially inherits this control from the FedRAMP Provisional ATO granted to the AWS Cloud dated 1 May 2013 for the following: integrity checks.</w:t>
      </w:r>
    </w:p>
    <w:p>
      <w:pPr>
        <w:pStyle w:val="Heading5"/>
      </w:pPr>
      <w:bookmarkStart w:id="90" w:name="civicactions-22"/>
      <w:r>
        <w:t xml:space="preserve">CivicActions</w:t>
      </w:r>
      <w:bookmarkEnd w:id="90"/>
    </w:p>
    <w:p>
      <w:pPr>
        <w:pStyle w:val="FirstParagraph"/>
      </w:pPr>
      <w:r>
        <w:t xml:space="preserve">The integrity check implementation of SI-7 is conducted though the GitHub system and verified monthly by redeploying the system codebase from GitHub.</w:t>
      </w:r>
    </w:p>
    <w:p>
      <w:pPr>
        <w:pStyle w:val="Heading3"/>
      </w:pPr>
      <w:bookmarkStart w:id="91" w:name="Xe9999e5215c4eb8ea44bab4cd75c5a9fdf2a36a"/>
      <w:r>
        <w:t xml:space="preserve">SI-7 (5): Automated Response To Integrity Violations</w:t>
      </w:r>
      <w:bookmarkEnd w:id="91"/>
    </w:p>
    <w:p>
      <w:pPr>
        <w:pStyle w:val="BlockText"/>
      </w:pPr>
      <w:r>
        <w:t xml:space="preserve">The information system automatically [Selection (one or more): shuts the information system down; restarts the information system; implements [Assignment: organization-defined security safeguards]] when integrity violations are discovered.</w:t>
      </w:r>
    </w:p>
    <w:p>
      <w:pPr>
        <w:pStyle w:val="Heading5"/>
      </w:pPr>
      <w:bookmarkStart w:id="92" w:name="civicactions-23"/>
      <w:r>
        <w:t xml:space="preserve">CivicActions</w:t>
      </w:r>
      <w:bookmarkEnd w:id="92"/>
    </w:p>
    <w:p>
      <w:pPr>
        <w:pStyle w:val="FirstParagraph"/>
      </w:pPr>
      <w:r>
        <w:t xml:space="preserve">The system maintains an audit log of all operations including integrity violations. When an integrity violation occurs, CivicActions Operations will be alerted via email with escalations to text and phone as needed.</w:t>
      </w:r>
    </w:p>
    <w:p>
      <w:pPr>
        <w:pStyle w:val="Heading3"/>
      </w:pPr>
      <w:bookmarkStart w:id="93" w:name="X59b38a4addc1f68b684e33ef89c4c7910706659"/>
      <w:r>
        <w:t xml:space="preserve">SI-7 (7): Integration Of Detection And Response</w:t>
      </w:r>
      <w:bookmarkEnd w:id="93"/>
    </w:p>
    <w:p>
      <w:pPr>
        <w:pStyle w:val="BlockText"/>
      </w:pPr>
      <w:r>
        <w:t xml:space="preserve">The organization incorporates the detection of unauthorized [Assignment: organization-defined security-relevant changes to the information system] into the organizational incident response capability.</w:t>
      </w:r>
    </w:p>
    <w:p>
      <w:pPr>
        <w:pStyle w:val="Heading5"/>
      </w:pPr>
      <w:bookmarkStart w:id="94" w:name="aws-15"/>
      <w:r>
        <w:t xml:space="preserve">AWS</w:t>
      </w:r>
      <w:bookmarkEnd w:id="94"/>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5"/>
      </w:pPr>
      <w:bookmarkStart w:id="95" w:name="civicactions-24"/>
      <w:r>
        <w:t xml:space="preserve">CivicActions</w:t>
      </w:r>
      <w:bookmarkEnd w:id="95"/>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3"/>
      </w:pPr>
      <w:bookmarkStart w:id="96" w:name="si-10-information-input-validation"/>
      <w:r>
        <w:t xml:space="preserve">SI-10: Information Input Validation</w:t>
      </w:r>
      <w:bookmarkEnd w:id="96"/>
    </w:p>
    <w:p>
      <w:pPr>
        <w:pStyle w:val="BlockText"/>
      </w:pPr>
      <w:r>
        <w:t xml:space="preserve">The information system checks the validity of [Assignment: organization-defined information inputs].</w:t>
      </w:r>
    </w:p>
    <w:p>
      <w:pPr>
        <w:pStyle w:val="Heading5"/>
      </w:pPr>
      <w:bookmarkStart w:id="97" w:name="drupal-2"/>
      <w:r>
        <w:t xml:space="preserve">Drupal</w:t>
      </w:r>
      <w:bookmarkEnd w:id="97"/>
    </w:p>
    <w:p>
      <w:pPr>
        <w:pStyle w:val="FirstParagraph"/>
      </w:pPr>
      <w:r>
        <w:t xml:space="preserve">All Drupal form input text is subject to format verification and input validation.</w:t>
      </w:r>
    </w:p>
    <w:p>
      <w:pPr>
        <w:pStyle w:val="Heading3"/>
      </w:pPr>
      <w:bookmarkStart w:id="98" w:name="si-11-error-handling"/>
      <w:r>
        <w:t xml:space="preserve">SI-11: Error Handling</w:t>
      </w:r>
      <w:bookmarkEnd w:id="98"/>
    </w:p>
    <w:p>
      <w:pPr>
        <w:pStyle w:val="BlockText"/>
      </w:pPr>
      <w:r>
        <w:t xml:space="preserve">The information system:</w:t>
      </w:r>
      <w:r>
        <w:t xml:space="preserve"> </w:t>
      </w:r>
      <w:r>
        <w:t xml:space="preserve">a. Generates error messages that provide information necessary for corrective</w:t>
      </w:r>
      <w:r>
        <w:t xml:space="preserve"> </w:t>
      </w:r>
      <w:r>
        <w:t xml:space="preserve">actions without revealing information that could be exploited by adversaries; and</w:t>
      </w:r>
      <w:r>
        <w:t xml:space="preserve"> </w:t>
      </w:r>
      <w:r>
        <w:t xml:space="preserve">b. Reveals error messages only to [Assignment: organization-defined personnel</w:t>
      </w:r>
      <w:r>
        <w:t xml:space="preserve"> </w:t>
      </w:r>
      <w:r>
        <w:t xml:space="preserve">or roles].</w:t>
      </w:r>
    </w:p>
    <w:p>
      <w:pPr>
        <w:pStyle w:val="Heading4"/>
      </w:pPr>
      <w:bookmarkStart w:id="99" w:name="a-4"/>
      <w:r>
        <w:t xml:space="preserve">a</w:t>
      </w:r>
      <w:bookmarkEnd w:id="99"/>
    </w:p>
    <w:p>
      <w:pPr>
        <w:pStyle w:val="Heading5"/>
      </w:pPr>
      <w:bookmarkStart w:id="100" w:name="aws-16"/>
      <w:r>
        <w:t xml:space="preserve">AWS</w:t>
      </w:r>
      <w:bookmarkEnd w:id="100"/>
    </w:p>
    <w:p>
      <w:pPr>
        <w:pStyle w:val="FirstParagraph"/>
      </w:pPr>
      <w:r>
        <w:t xml:space="preserve">The system partially inherits this control from the FedRAMP Provisional ATO granted to the AWS Cloud dated 1 May 2013 for the following: error handling.</w:t>
      </w:r>
    </w:p>
    <w:p>
      <w:pPr>
        <w:pStyle w:val="Heading5"/>
      </w:pPr>
      <w:bookmarkStart w:id="101" w:name="drupal-3"/>
      <w:r>
        <w:t xml:space="preserve">Drupal</w:t>
      </w:r>
      <w:bookmarkEnd w:id="101"/>
    </w:p>
    <w:p>
      <w:pPr>
        <w:pStyle w:val="FirstParagraph"/>
      </w:pPr>
      <w:r>
        <w:t xml:space="preserve">Drupal system error logs do not contain passwords, personal information, encryption keys or other sensitive information.</w:t>
      </w:r>
    </w:p>
    <w:p>
      <w:pPr>
        <w:pStyle w:val="Heading4"/>
      </w:pPr>
      <w:bookmarkStart w:id="102" w:name="b-4"/>
      <w:r>
        <w:t xml:space="preserve">b</w:t>
      </w:r>
      <w:bookmarkEnd w:id="102"/>
    </w:p>
    <w:p>
      <w:pPr>
        <w:pStyle w:val="Heading5"/>
      </w:pPr>
      <w:bookmarkStart w:id="103" w:name="aws-17"/>
      <w:r>
        <w:t xml:space="preserve">AWS</w:t>
      </w:r>
      <w:bookmarkEnd w:id="103"/>
    </w:p>
    <w:p>
      <w:pPr>
        <w:pStyle w:val="FirstParagraph"/>
      </w:pPr>
      <w:r>
        <w:t xml:space="preserve">The system partially inherits this control from the FedRAMP Provisional ATO granted to the AWS Cloud dated 1 May 2013 for the following: error handling.</w:t>
      </w:r>
    </w:p>
    <w:p>
      <w:pPr>
        <w:pStyle w:val="Heading5"/>
      </w:pPr>
      <w:bookmarkStart w:id="104" w:name="drupal-4"/>
      <w:r>
        <w:t xml:space="preserve">Drupal</w:t>
      </w:r>
      <w:bookmarkEnd w:id="104"/>
    </w:p>
    <w:p>
      <w:pPr>
        <w:pStyle w:val="FirstParagraph"/>
      </w:pPr>
      <w:r>
        <w:t xml:space="preserve">Drupal system error logs are only available to authenticated administrators and viewable within the administrative interface.</w:t>
      </w:r>
    </w:p>
    <w:p>
      <w:pPr>
        <w:pStyle w:val="Heading3"/>
      </w:pPr>
      <w:bookmarkStart w:id="105" w:name="si-12-information-handling-and-retention"/>
      <w:r>
        <w:t xml:space="preserve">SI-12: Information Handling And Retention</w:t>
      </w:r>
      <w:bookmarkEnd w:id="105"/>
    </w:p>
    <w:p>
      <w:pPr>
        <w:pStyle w:val="BlockText"/>
      </w:pPr>
      <w: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Heading5"/>
      </w:pPr>
      <w:bookmarkStart w:id="106" w:name="aws-18"/>
      <w:r>
        <w:t xml:space="preserve">AWS</w:t>
      </w:r>
      <w:bookmarkEnd w:id="106"/>
    </w:p>
    <w:p>
      <w:pPr>
        <w:pStyle w:val="FirstParagraph"/>
      </w:pPr>
      <w:r>
        <w:t xml:space="preserve">The system partially inherits this control from the FedRAMP Provisional ATO granted to the AWS Cloud dated 1 May 2013 for the following: information output handling and retention.</w:t>
      </w:r>
    </w:p>
    <w:p>
      <w:pPr>
        <w:pStyle w:val="Heading5"/>
      </w:pPr>
      <w:bookmarkStart w:id="107" w:name="civicactions-25"/>
      <w:r>
        <w:t xml:space="preserve">CivicActions</w:t>
      </w:r>
      <w:bookmarkEnd w:id="107"/>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2019-07-09T19:00:55Z</dcterms:created>
  <dcterms:modified xsi:type="dcterms:W3CDTF">2019-07-09T19:00:55Z</dcterms:modified>
</cp:coreProperties>
</file>

<file path=docProps/custom.xml><?xml version="1.0" encoding="utf-8"?>
<Properties xmlns="http://schemas.openxmlformats.org/officeDocument/2006/custom-properties" xmlns:vt="http://schemas.openxmlformats.org/officeDocument/2006/docPropsVTypes"/>
</file>