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contingency-plan"/>
      <w:r>
        <w:t xml:space="preserve">Project Contingency Plan</w:t>
      </w:r>
      <w:bookmarkEnd w:id="20"/>
    </w:p>
    <w:p>
      <w:pPr>
        <w:pStyle w:val="Heading2"/>
      </w:pPr>
      <w:bookmarkStart w:id="21" w:name="contents"/>
      <w:r>
        <w:t xml:space="preserve">Contents</w:t>
      </w:r>
      <w:bookmarkEnd w:id="21"/>
    </w:p>
    <w:p>
      <w:pPr>
        <w:numPr>
          <w:ilvl w:val="0"/>
          <w:numId w:val="1001"/>
        </w:numPr>
        <w:pStyle w:val="Compact"/>
      </w:pPr>
      <w:hyperlink w:anchor="overview">
        <w:r>
          <w:rPr>
            <w:rStyle w:val="InternetLink"/>
          </w:rPr>
          <w:t xml:space="preserve">Overview</w:t>
        </w:r>
      </w:hyperlink>
    </w:p>
    <w:p>
      <w:pPr>
        <w:numPr>
          <w:ilvl w:val="1"/>
          <w:numId w:val="1002"/>
        </w:numPr>
        <w:pStyle w:val="Compact"/>
      </w:pPr>
      <w:hyperlink w:anchor="preparedness">
        <w:r>
          <w:rPr>
            <w:rStyle w:val="InternetLink"/>
          </w:rPr>
          <w:t xml:space="preserve">Preparedness</w:t>
        </w:r>
      </w:hyperlink>
    </w:p>
    <w:p>
      <w:pPr>
        <w:numPr>
          <w:ilvl w:val="1"/>
          <w:numId w:val="1002"/>
        </w:numPr>
        <w:pStyle w:val="Compact"/>
      </w:pPr>
      <w:hyperlink w:anchor="plan-maintenance">
        <w:r>
          <w:rPr>
            <w:rStyle w:val="InternetLink"/>
          </w:rPr>
          <w:t xml:space="preserve">Plan maintenance</w:t>
        </w:r>
      </w:hyperlink>
    </w:p>
    <w:p>
      <w:pPr>
        <w:numPr>
          <w:ilvl w:val="1"/>
          <w:numId w:val="1002"/>
        </w:numPr>
        <w:pStyle w:val="Compact"/>
      </w:pPr>
      <w:hyperlink w:anchor="recovery-objective">
        <w:r>
          <w:rPr>
            <w:rStyle w:val="InternetLink"/>
          </w:rPr>
          <w:t xml:space="preserve">Recovery objective</w:t>
        </w:r>
      </w:hyperlink>
    </w:p>
    <w:p>
      <w:pPr>
        <w:numPr>
          <w:ilvl w:val="0"/>
          <w:numId w:val="1001"/>
        </w:numPr>
        <w:pStyle w:val="Compact"/>
      </w:pPr>
      <w:hyperlink w:anchor="X47c318437148f71b5224d2a5e240b2261b63bef">
        <w:r>
          <w:rPr>
            <w:rStyle w:val="InternetLink"/>
          </w:rPr>
          <w:t xml:space="preserve">Incident Response Team information Contact information</w:t>
        </w:r>
      </w:hyperlink>
    </w:p>
    <w:p>
      <w:pPr>
        <w:numPr>
          <w:ilvl w:val="0"/>
          <w:numId w:val="1001"/>
        </w:numPr>
        <w:pStyle w:val="Compact"/>
      </w:pPr>
      <w:hyperlink w:anchor="contingency-plan-outline">
        <w:r>
          <w:rPr>
            <w:rStyle w:val="InternetLink"/>
          </w:rPr>
          <w:t xml:space="preserve">Contingency plan outline</w:t>
        </w:r>
      </w:hyperlink>
    </w:p>
    <w:p>
      <w:pPr>
        <w:numPr>
          <w:ilvl w:val="1"/>
          <w:numId w:val="1003"/>
        </w:numPr>
        <w:pStyle w:val="Compact"/>
      </w:pPr>
      <w:hyperlink w:anchor="activation-and-notification">
        <w:r>
          <w:rPr>
            <w:rStyle w:val="InternetLink"/>
          </w:rPr>
          <w:t xml:space="preserve">Activation and notification</w:t>
        </w:r>
      </w:hyperlink>
    </w:p>
    <w:p>
      <w:pPr>
        <w:numPr>
          <w:ilvl w:val="0"/>
          <w:numId w:val="1001"/>
        </w:numPr>
        <w:pStyle w:val="Compact"/>
      </w:pPr>
      <w:hyperlink w:anchor="recovery">
        <w:r>
          <w:rPr>
            <w:rStyle w:val="InternetLink"/>
          </w:rPr>
          <w:t xml:space="preserve">Recovery</w:t>
        </w:r>
      </w:hyperlink>
    </w:p>
    <w:p>
      <w:pPr>
        <w:numPr>
          <w:ilvl w:val="1"/>
          <w:numId w:val="1004"/>
        </w:numPr>
        <w:pStyle w:val="Compact"/>
      </w:pPr>
      <w:hyperlink w:anchor="backup-and-restore">
        <w:r>
          <w:rPr>
            <w:rStyle w:val="InternetLink"/>
          </w:rPr>
          <w:t xml:space="preserve">Backup and restore</w:t>
        </w:r>
      </w:hyperlink>
    </w:p>
    <w:p>
      <w:pPr>
        <w:numPr>
          <w:ilvl w:val="1"/>
          <w:numId w:val="1004"/>
        </w:numPr>
        <w:pStyle w:val="Compact"/>
      </w:pPr>
      <w:hyperlink w:anchor="reconstitution">
        <w:r>
          <w:rPr>
            <w:rStyle w:val="InternetLink"/>
          </w:rPr>
          <w:t xml:space="preserve">Reconstitution</w:t>
        </w:r>
      </w:hyperlink>
    </w:p>
    <w:p>
      <w:pPr>
        <w:numPr>
          <w:ilvl w:val="0"/>
          <w:numId w:val="1001"/>
        </w:numPr>
        <w:pStyle w:val="Compact"/>
      </w:pPr>
      <w:hyperlink w:anchor="external-dependencies">
        <w:r>
          <w:rPr>
            <w:rStyle w:val="InternetLink"/>
          </w:rPr>
          <w:t xml:space="preserve">External dependencies</w:t>
        </w:r>
      </w:hyperlink>
    </w:p>
    <w:p>
      <w:pPr>
        <w:numPr>
          <w:ilvl w:val="1"/>
          <w:numId w:val="1005"/>
        </w:numPr>
        <w:pStyle w:val="Compact"/>
      </w:pPr>
      <w:hyperlink w:anchor="gitlab">
        <w:r>
          <w:rPr>
            <w:rStyle w:val="InternetLink"/>
          </w:rPr>
          <w:t xml:space="preserve">GitLab</w:t>
        </w:r>
      </w:hyperlink>
    </w:p>
    <w:p>
      <w:pPr>
        <w:numPr>
          <w:ilvl w:val="1"/>
          <w:numId w:val="1005"/>
        </w:numPr>
        <w:pStyle w:val="Compact"/>
      </w:pPr>
      <w:hyperlink w:anchor="statuscake">
        <w:r>
          <w:rPr>
            <w:rStyle w:val="InternetLink"/>
          </w:rPr>
          <w:t xml:space="preserve">StatusCake</w:t>
        </w:r>
      </w:hyperlink>
    </w:p>
    <w:p>
      <w:pPr>
        <w:numPr>
          <w:ilvl w:val="1"/>
          <w:numId w:val="1005"/>
        </w:numPr>
        <w:pStyle w:val="Compact"/>
      </w:pPr>
      <w:hyperlink w:anchor="opsgenie">
        <w:r>
          <w:rPr>
            <w:rStyle w:val="InternetLink"/>
          </w:rPr>
          <w:t xml:space="preserve">OpsGenie</w:t>
        </w:r>
      </w:hyperlink>
    </w:p>
    <w:p>
      <w:pPr>
        <w:numPr>
          <w:ilvl w:val="1"/>
          <w:numId w:val="1005"/>
        </w:numPr>
        <w:pStyle w:val="Compact"/>
      </w:pPr>
      <w:hyperlink w:anchor="jira">
        <w:r>
          <w:rPr>
            <w:rStyle w:val="InternetLink"/>
          </w:rPr>
          <w:t xml:space="preserve">Jira</w:t>
        </w:r>
      </w:hyperlink>
    </w:p>
    <w:p>
      <w:pPr>
        <w:numPr>
          <w:ilvl w:val="1"/>
          <w:numId w:val="1005"/>
        </w:numPr>
        <w:pStyle w:val="Compact"/>
      </w:pPr>
      <w:hyperlink w:anchor="slack">
        <w:r>
          <w:rPr>
            <w:rStyle w:val="InternetLink"/>
          </w:rPr>
          <w:t xml:space="preserve">Slack</w:t>
        </w:r>
      </w:hyperlink>
    </w:p>
    <w:p>
      <w:pPr>
        <w:numPr>
          <w:ilvl w:val="1"/>
          <w:numId w:val="1005"/>
        </w:numPr>
        <w:pStyle w:val="Compact"/>
      </w:pPr>
      <w:hyperlink w:anchor="aws">
        <w:r>
          <w:rPr>
            <w:rStyle w:val="InternetLink"/>
          </w:rPr>
          <w:t xml:space="preserve">AWS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r>
        <w:t xml:space="preserve">Overview</w:t>
      </w:r>
      <w:bookmarkEnd w:id="22"/>
    </w:p>
    <w:p>
      <w:pPr>
        <w:pStyle w:val="FirstParagraph"/>
      </w:pPr>
      <w:r>
        <w:t xml:space="preserve">This Contingency Plan provides guidance for the CivicActions Team on delivering our essential</w:t>
      </w:r>
      <w:r>
        <w:t xml:space="preserve"> </w:t>
      </w:r>
      <w:r>
        <w:t xml:space="preserve">mission and business functions following a disruption, compromise, or failure of any Project</w:t>
      </w:r>
      <w:r>
        <w:t xml:space="preserve"> </w:t>
      </w:r>
      <w:r>
        <w:t xml:space="preserve">component.</w:t>
      </w:r>
    </w:p>
    <w:p>
      <w:pPr>
        <w:pStyle w:val="TextBody"/>
      </w:pPr>
      <w:r>
        <w:t xml:space="preserve">“</w:t>
      </w:r>
      <w:r>
        <w:t xml:space="preserve">Disruption</w:t>
      </w:r>
      <w:r>
        <w:t xml:space="preserve">”</w:t>
      </w:r>
      <w:r>
        <w:t xml:space="preserve"> </w:t>
      </w:r>
      <w:r>
        <w:t xml:space="preserve">means unexpected downtime or significantly reduced service lasting longer than:</w:t>
      </w:r>
    </w:p>
    <w:p>
      <w:pPr>
        <w:numPr>
          <w:ilvl w:val="0"/>
          <w:numId w:val="1006"/>
        </w:numPr>
        <w:pStyle w:val="Compact"/>
      </w:pPr>
      <w:r>
        <w:t xml:space="preserve">30 minutes during standard U.S. business hours (0900-2100 EST, Monday through Friday)</w:t>
      </w:r>
    </w:p>
    <w:p>
      <w:pPr>
        <w:numPr>
          <w:ilvl w:val="0"/>
          <w:numId w:val="1006"/>
        </w:numPr>
        <w:pStyle w:val="Compact"/>
      </w:pPr>
      <w:r>
        <w:t xml:space="preserve">90 minutes at other times</w:t>
      </w:r>
    </w:p>
    <w:p>
      <w:pPr>
        <w:pStyle w:val="FirstParagraph"/>
      </w:pPr>
      <w:r>
        <w:t xml:space="preserve">Disruption can include unexpected downtime of key services, data loss, or improper privilege escalation. In</w:t>
      </w:r>
      <w:r>
        <w:t xml:space="preserve"> </w:t>
      </w:r>
      <w:r>
        <w:t xml:space="preserve">many cases, the robust contingency management capabilities of</w:t>
      </w:r>
      <w:r>
        <w:t xml:space="preserve"> </w:t>
      </w:r>
      <w:hyperlink r:id="rId23">
        <w:r>
          <w:rPr>
            <w:rStyle w:val="InternetLink"/>
          </w:rPr>
          <w:t xml:space="preserve">AWS Cloud Security</w:t>
        </w:r>
      </w:hyperlink>
      <w:r>
        <w:t xml:space="preserve"> </w:t>
      </w:r>
      <w:r>
        <w:t xml:space="preserve">coupled with</w:t>
      </w:r>
      <w:r>
        <w:t xml:space="preserve"> </w:t>
      </w:r>
      <w:hyperlink r:id="rId24">
        <w:r>
          <w:rPr>
            <w:rStyle w:val="InternetLink"/>
          </w:rPr>
          <w:t xml:space="preserve">N2WS CPM backups and disaster recovery</w:t>
        </w:r>
      </w:hyperlink>
      <w:r>
        <w:t xml:space="preserve"> </w:t>
      </w:r>
      <w:r>
        <w:t xml:space="preserve">will resolve/remediate</w:t>
      </w:r>
      <w:r>
        <w:t xml:space="preserve"> </w:t>
      </w:r>
      <w:r>
        <w:t xml:space="preserve">event occurrences.</w:t>
      </w:r>
    </w:p>
    <w:p>
      <w:pPr>
        <w:pStyle w:val="TextBody"/>
      </w:pPr>
      <w:r>
        <w:t xml:space="preserve">For a security incident and most events, the</w:t>
      </w:r>
      <w:r>
        <w:t xml:space="preserve"> </w:t>
      </w:r>
      <w:hyperlink r:id="rId25">
        <w:r>
          <w:rPr>
            <w:rStyle w:val="InternetLink"/>
          </w:rPr>
          <w:t xml:space="preserve">Security Incident Response Plan</w:t>
        </w:r>
      </w:hyperlink>
      <w:r>
        <w:t xml:space="preserve"> </w:t>
      </w:r>
      <w:r>
        <w:t xml:space="preserve">provides</w:t>
      </w:r>
      <w:r>
        <w:t xml:space="preserve"> </w:t>
      </w:r>
      <w:r>
        <w:t xml:space="preserve">guidance for the responding team.</w:t>
      </w:r>
    </w:p>
    <w:p>
      <w:pPr>
        <w:pStyle w:val="Heading3"/>
      </w:pPr>
      <w:bookmarkStart w:id="26" w:name="preparedness"/>
      <w:r>
        <w:t xml:space="preserve">Preparedness</w:t>
      </w:r>
      <w:bookmarkEnd w:id="26"/>
    </w:p>
    <w:p>
      <w:pPr>
        <w:pStyle w:val="FirstParagraph"/>
      </w:pPr>
      <w:r>
        <w:t xml:space="preserve">This plan is most effective if all core CivicActions team members know about it, remember</w:t>
      </w:r>
      <w:r>
        <w:t xml:space="preserve"> </w:t>
      </w:r>
      <w:r>
        <w:t xml:space="preserve">that it exists, have opportunities to give input based on their expertise, and keep it up</w:t>
      </w:r>
      <w:r>
        <w:t xml:space="preserve"> </w:t>
      </w:r>
      <w:r>
        <w:t xml:space="preserve">to date.</w:t>
      </w:r>
    </w:p>
    <w:p>
      <w:pPr>
        <w:pStyle w:val="Heading3"/>
      </w:pPr>
      <w:bookmarkStart w:id="27" w:name="plan-maintenance"/>
      <w:r>
        <w:t xml:space="preserve">Plan maintenance</w:t>
      </w:r>
      <w:bookmarkEnd w:id="27"/>
    </w:p>
    <w:p>
      <w:pPr>
        <w:pStyle w:val="FirstParagraph"/>
      </w:pPr>
      <w:r>
        <w:t xml:space="preserve">The CivicActions team is responsible for maintaining and updating this</w:t>
      </w:r>
      <w:r>
        <w:t xml:space="preserve"> </w:t>
      </w:r>
      <w:r>
        <w:t xml:space="preserve">document as needed. Changes must be approved and peer reviewed by another team member.</w:t>
      </w:r>
    </w:p>
    <w:p>
      <w:pPr>
        <w:numPr>
          <w:ilvl w:val="0"/>
          <w:numId w:val="1007"/>
        </w:numPr>
        <w:pStyle w:val="Compact"/>
      </w:pPr>
      <w:r>
        <w:t xml:space="preserve">All changes should be communicated to the team.</w:t>
      </w:r>
    </w:p>
    <w:p>
      <w:pPr>
        <w:numPr>
          <w:ilvl w:val="0"/>
          <w:numId w:val="1007"/>
        </w:numPr>
        <w:pStyle w:val="Compact"/>
      </w:pPr>
      <w:r>
        <w:t xml:space="preserve">Annually, and after major changes to our systems, we review and update the plan.</w:t>
      </w:r>
    </w:p>
    <w:p>
      <w:pPr>
        <w:pStyle w:val="FirstParagraph"/>
      </w:pPr>
      <w:r>
        <w:t xml:space="preserve">The CivicActions team protects this plan from unauthorized modification. This plan is</w:t>
      </w:r>
      <w:r>
        <w:t xml:space="preserve"> </w:t>
      </w:r>
      <w:r>
        <w:t xml:space="preserve">stored in the CivicActions GitLab repository</w:t>
      </w:r>
      <w:r>
        <w:t xml:space="preserve"> </w:t>
      </w:r>
      <w:r>
        <w:t xml:space="preserve">(https://guidebook.civicactions.com/en/latest/common-practices-tools/security/incidents/). Authorization to modify it is limited to the</w:t>
      </w:r>
      <w:r>
        <w:t xml:space="preserve"> </w:t>
      </w:r>
      <w:r>
        <w:t xml:space="preserve">Incident Response Team by GitLab access controls. Per CivicActions policy,</w:t>
      </w:r>
      <w:r>
        <w:t xml:space="preserve"> </w:t>
      </w:r>
      <w:r>
        <w:t xml:space="preserve">a team member proposes changes by making a pull request and asking another team member to</w:t>
      </w:r>
      <w:r>
        <w:t xml:space="preserve"> </w:t>
      </w:r>
      <w:r>
        <w:t xml:space="preserve">review and merge the pull request.</w:t>
      </w:r>
    </w:p>
    <w:p>
      <w:pPr>
        <w:pStyle w:val="Heading3"/>
      </w:pPr>
      <w:bookmarkStart w:id="28" w:name="recovery-objective"/>
      <w:r>
        <w:t xml:space="preserve">Recovery objective</w:t>
      </w:r>
      <w:bookmarkEnd w:id="28"/>
    </w:p>
    <w:p>
      <w:pPr>
        <w:pStyle w:val="FirstParagraph"/>
      </w:pPr>
      <w:r>
        <w:t xml:space="preserve">Our objective is to recover from any significant problem (disruption, compromise, or</w:t>
      </w:r>
      <w:r>
        <w:t xml:space="preserve"> </w:t>
      </w:r>
      <w:r>
        <w:t xml:space="preserve">failure) within 3 hours. Any disruption to Project services lasting more</w:t>
      </w:r>
      <w:r>
        <w:t xml:space="preserve"> </w:t>
      </w:r>
      <w:r>
        <w:t xml:space="preserve">than 3 hours during standard U.S. business hours (0900 - 2100 Eastern Time) is considered</w:t>
      </w:r>
      <w:r>
        <w:t xml:space="preserve"> </w:t>
      </w:r>
      <w:r>
        <w:t xml:space="preserve">unacceptable.</w:t>
      </w:r>
    </w:p>
    <w:p>
      <w:pPr>
        <w:pStyle w:val="TextBody"/>
      </w:pPr>
      <w:r>
        <w:t xml:space="preserve">Short-term disruptions lasting less than 30 minutes are outside the scope of this plan.</w:t>
      </w:r>
    </w:p>
    <w:p>
      <w:pPr>
        <w:pStyle w:val="Heading2"/>
      </w:pPr>
      <w:bookmarkStart w:id="29" w:name="X47c318437148f71b5224d2a5e240b2261b63bef"/>
      <w:r>
        <w:t xml:space="preserve">Incident Response Team information Contact information</w:t>
      </w:r>
      <w:bookmarkEnd w:id="29"/>
    </w:p>
    <w:p>
      <w:pPr>
        <w:pStyle w:val="FirstParagraph"/>
      </w:pPr>
      <w:r>
        <w:t xml:space="preserve">To maintain current and accurate contact information, the contact list is maintained as a</w:t>
      </w:r>
      <w:r>
        <w:t xml:space="preserve"> </w:t>
      </w:r>
      <w:hyperlink r:id="rId30">
        <w:r>
          <w:rPr>
            <w:rStyle w:val="InternetLink"/>
          </w:rPr>
          <w:t xml:space="preserve">private spreadsheet</w:t>
        </w:r>
      </w:hyperlink>
      <w:r>
        <w:t xml:space="preserve"> </w:t>
      </w:r>
      <w:r>
        <w:t xml:space="preserve">and linked to the Project Contingency Plan. If you</w:t>
      </w:r>
      <w:r>
        <w:t xml:space="preserve"> </w:t>
      </w:r>
      <w:r>
        <w:t xml:space="preserve">require access to the source document, contact the ISO.</w:t>
      </w:r>
    </w:p>
    <w:p>
      <w:pPr>
        <w:pStyle w:val="Heading2"/>
      </w:pPr>
      <w:bookmarkStart w:id="31" w:name="contingency-plan-outline"/>
      <w:r>
        <w:t xml:space="preserve">Contingency plan outline</w:t>
      </w:r>
      <w:bookmarkEnd w:id="31"/>
    </w:p>
    <w:p>
      <w:pPr>
        <w:pStyle w:val="Heading3"/>
      </w:pPr>
      <w:bookmarkStart w:id="32" w:name="activation-and-notification"/>
      <w:r>
        <w:t xml:space="preserve">Activation and notification</w:t>
      </w:r>
      <w:bookmarkEnd w:id="32"/>
    </w:p>
    <w:p>
      <w:pPr>
        <w:pStyle w:val="FirstParagraph"/>
      </w:pPr>
      <w:r>
        <w:t xml:space="preserve">The first Incident Response Team member who notices or reports a potential contingency-plan-level problem</w:t>
      </w:r>
      <w:r>
        <w:t xml:space="preserve"> </w:t>
      </w:r>
      <w:r>
        <w:t xml:space="preserve">becomes the</w:t>
      </w:r>
      <w:r>
        <w:t xml:space="preserve"> </w:t>
      </w:r>
      <w:r>
        <w:rPr>
          <w:b/>
        </w:rPr>
        <w:t xml:space="preserve">Incident Commander</w:t>
      </w:r>
      <w:r>
        <w:t xml:space="preserve"> </w:t>
      </w:r>
      <w:r>
        <w:t xml:space="preserve">(IC) until recovery efforts are complete, or until the Incident Commander</w:t>
      </w:r>
      <w:r>
        <w:t xml:space="preserve"> </w:t>
      </w:r>
      <w:r>
        <w:t xml:space="preserve">role is explicitly reassigned.</w:t>
      </w:r>
    </w:p>
    <w:p>
      <w:pPr>
        <w:pStyle w:val="TextBody"/>
      </w:pPr>
      <w:r>
        <w:t xml:space="preserve">If the problem is identified as part of a</w:t>
      </w:r>
      <w:r>
        <w:t xml:space="preserve"> </w:t>
      </w:r>
      <w:hyperlink r:id="rId25">
        <w:r>
          <w:rPr>
            <w:rStyle w:val="InternetLink"/>
          </w:rPr>
          <w:t xml:space="preserve">security incident response situation</w:t>
        </w:r>
      </w:hyperlink>
      <w:r>
        <w:t xml:space="preserve"> </w:t>
      </w:r>
      <w:r>
        <w:t xml:space="preserve">(or becomes</w:t>
      </w:r>
      <w:r>
        <w:t xml:space="preserve"> </w:t>
      </w:r>
      <w:r>
        <w:t xml:space="preserve">a security incident response situation), the same Incident Commander (IC) should handle the overall situation</w:t>
      </w:r>
      <w:r>
        <w:t xml:space="preserve"> </w:t>
      </w:r>
      <w:r>
        <w:t xml:space="preserve">since these response processes must be coordinated.</w:t>
      </w:r>
    </w:p>
    <w:p>
      <w:pPr>
        <w:pStyle w:val="TextBody"/>
      </w:pPr>
      <w:r>
        <w:t xml:space="preserve">The IC first notifies and coordinates with the people who are authorized to decide that Project</w:t>
      </w:r>
      <w:r>
        <w:t xml:space="preserve"> </w:t>
      </w:r>
      <w:r>
        <w:t xml:space="preserve">is in a contingency plan situation:</w:t>
      </w:r>
    </w:p>
    <w:p>
      <w:pPr>
        <w:numPr>
          <w:ilvl w:val="0"/>
          <w:numId w:val="1008"/>
        </w:numPr>
        <w:pStyle w:val="Compact"/>
      </w:pPr>
      <w:r>
        <w:t xml:space="preserve">From CivicActions:</w:t>
      </w:r>
    </w:p>
    <w:p>
      <w:pPr>
        <w:numPr>
          <w:ilvl w:val="1"/>
          <w:numId w:val="1009"/>
        </w:numPr>
        <w:pStyle w:val="Compact"/>
      </w:pPr>
      <w:r>
        <w:t xml:space="preserve">Incident Commander</w:t>
      </w:r>
    </w:p>
    <w:p>
      <w:pPr>
        <w:numPr>
          <w:ilvl w:val="1"/>
          <w:numId w:val="1009"/>
        </w:numPr>
        <w:pStyle w:val="Compact"/>
      </w:pPr>
      <w:r>
        <w:t xml:space="preserve">Project Manager</w:t>
      </w:r>
    </w:p>
    <w:p>
      <w:pPr>
        <w:numPr>
          <w:ilvl w:val="1"/>
          <w:numId w:val="1009"/>
        </w:numPr>
        <w:pStyle w:val="Compact"/>
      </w:pPr>
      <w:r>
        <w:t xml:space="preserve">CivicActions Incident Response Team</w:t>
      </w:r>
    </w:p>
    <w:p>
      <w:pPr>
        <w:numPr>
          <w:ilvl w:val="0"/>
          <w:numId w:val="1008"/>
        </w:numPr>
        <w:pStyle w:val="Compact"/>
      </w:pPr>
      <w:r>
        <w:t xml:space="preserve">Project</w:t>
      </w:r>
    </w:p>
    <w:p>
      <w:pPr>
        <w:numPr>
          <w:ilvl w:val="1"/>
          <w:numId w:val="1010"/>
        </w:numPr>
        <w:pStyle w:val="Compact"/>
      </w:pPr>
      <w:r>
        <w:t xml:space="preserve">Product Owner</w:t>
      </w:r>
    </w:p>
    <w:p>
      <w:pPr>
        <w:numPr>
          <w:ilvl w:val="1"/>
          <w:numId w:val="1010"/>
        </w:numPr>
        <w:pStyle w:val="Compact"/>
      </w:pPr>
      <w:r>
        <w:t xml:space="preserve">Project users, when applicable</w:t>
      </w:r>
    </w:p>
    <w:p>
      <w:pPr>
        <w:pStyle w:val="FirstParagraph"/>
      </w:pPr>
      <w:r>
        <w:t xml:space="preserve">The IC keeps a log of the situation in a JIRA Incident ticket; if this is also a security incident, the IC</w:t>
      </w:r>
      <w:r>
        <w:t xml:space="preserve"> </w:t>
      </w:r>
      <w:r>
        <w:t xml:space="preserve">also follows the</w:t>
      </w:r>
      <w:r>
        <w:t xml:space="preserve"> </w:t>
      </w:r>
      <w:hyperlink r:id="rId33">
        <w:r>
          <w:rPr>
            <w:rStyle w:val="InternetLink"/>
          </w:rPr>
          <w:t xml:space="preserve">security incident communications process</w:t>
        </w:r>
      </w:hyperlink>
      <w:r>
        <w:t xml:space="preserve"> </w:t>
      </w:r>
      <w:r>
        <w:t xml:space="preserve">which includes updating</w:t>
      </w:r>
      <w:r>
        <w:t xml:space="preserve"> </w:t>
      </w:r>
      <w:r>
        <w:t xml:space="preserve">the CivicActions Slack channel None Slack channel. The IC should delegate</w:t>
      </w:r>
      <w:r>
        <w:t xml:space="preserve"> </w:t>
      </w:r>
      <w:r>
        <w:t xml:space="preserve">assistant ICs for aspects of the situation as necessary.</w:t>
      </w:r>
    </w:p>
    <w:p>
      <w:pPr>
        <w:pStyle w:val="Heading2"/>
      </w:pPr>
      <w:bookmarkStart w:id="34" w:name="recovery"/>
      <w:r>
        <w:t xml:space="preserve">Recovery</w:t>
      </w:r>
      <w:bookmarkEnd w:id="34"/>
    </w:p>
    <w:p>
      <w:pPr>
        <w:pStyle w:val="FirstParagraph"/>
      </w:pPr>
      <w:r>
        <w:t xml:space="preserve">The Incident Response Team assesses the situation and works to recover the system. See the list of</w:t>
      </w:r>
      <w:r>
        <w:t xml:space="preserve"> </w:t>
      </w:r>
      <w:hyperlink w:anchor="external-dependencies">
        <w:r>
          <w:rPr>
            <w:rStyle w:val="InternetLink"/>
          </w:rPr>
          <w:t xml:space="preserve">external dependencies</w:t>
        </w:r>
      </w:hyperlink>
      <w:r>
        <w:t xml:space="preserve"> </w:t>
      </w:r>
      <w:r>
        <w:t xml:space="preserve">for procedures for recovery from problems with external</w:t>
      </w:r>
      <w:r>
        <w:t xml:space="preserve"> </w:t>
      </w:r>
      <w:r>
        <w:t xml:space="preserve">services.</w:t>
      </w:r>
    </w:p>
    <w:p>
      <w:pPr>
        <w:pStyle w:val="TextBody"/>
      </w:pPr>
      <w:r>
        <w:t xml:space="preserve">If this is also a security incident, the IC also follows the</w:t>
      </w:r>
      <w:r>
        <w:t xml:space="preserve"> </w:t>
      </w:r>
      <w:hyperlink r:id="rId35">
        <w:r>
          <w:rPr>
            <w:rStyle w:val="InternetLink"/>
          </w:rPr>
          <w:t xml:space="preserve">security incident assessment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InternetLink"/>
          </w:rPr>
          <w:t xml:space="preserve">remediation</w:t>
        </w:r>
      </w:hyperlink>
      <w:r>
        <w:t xml:space="preserve"> </w:t>
      </w:r>
      <w:r>
        <w:t xml:space="preserve">processes.</w:t>
      </w:r>
    </w:p>
    <w:p>
      <w:pPr>
        <w:pStyle w:val="TextBody"/>
      </w:pPr>
      <w:r>
        <w:t xml:space="preserve">If the IC assesses that the overall response process is likely to last longer than 3 hours, the IC should</w:t>
      </w:r>
      <w:r>
        <w:t xml:space="preserve"> </w:t>
      </w:r>
      <w:r>
        <w:t xml:space="preserve">organize shifts so that each responder works on response for no longer than 3 hours at a time, including</w:t>
      </w:r>
      <w:r>
        <w:t xml:space="preserve"> </w:t>
      </w:r>
      <w:r>
        <w:t xml:space="preserve">handing off their own responsibility to a new IC after 3 hours.</w:t>
      </w:r>
    </w:p>
    <w:p>
      <w:pPr>
        <w:pStyle w:val="Heading3"/>
      </w:pPr>
      <w:bookmarkStart w:id="37" w:name="backup-and-restore"/>
      <w:r>
        <w:t xml:space="preserve">Backup and restore</w:t>
      </w:r>
      <w:bookmarkEnd w:id="37"/>
    </w:p>
    <w:p>
      <w:pPr>
        <w:pStyle w:val="FirstParagraph"/>
      </w:pPr>
      <w:r>
        <w:t xml:space="preserve">Hourly and daily</w:t>
      </w:r>
      <w:r>
        <w:t xml:space="preserve"> </w:t>
      </w:r>
      <w:hyperlink r:id="rId38">
        <w:r>
          <w:rPr>
            <w:rStyle w:val="InternetLink"/>
          </w:rPr>
          <w:t xml:space="preserve">snapshots</w:t>
        </w:r>
      </w:hyperlink>
      <w:r>
        <w:t xml:space="preserve"> </w:t>
      </w:r>
      <w:r>
        <w:t xml:space="preserve">are</w:t>
      </w:r>
      <w:r>
        <w:t xml:space="preserve"> </w:t>
      </w:r>
      <w:r>
        <w:t xml:space="preserve">created using the</w:t>
      </w:r>
      <w:r>
        <w:t xml:space="preserve"> </w:t>
      </w:r>
      <w:hyperlink r:id="rId39">
        <w:r>
          <w:rPr>
            <w:rStyle w:val="InternetLink"/>
          </w:rPr>
          <w:t xml:space="preserve">Cloud Protection Manager (CPM) or other backup system</w:t>
        </w:r>
      </w:hyperlink>
    </w:p>
    <w:p>
      <w:pPr>
        <w:numPr>
          <w:ilvl w:val="0"/>
          <w:numId w:val="1011"/>
        </w:numPr>
        <w:pStyle w:val="Compact"/>
      </w:pPr>
      <w:r>
        <w:t xml:space="preserve">First determine how far back in time to go to obtain a clean backup for restore</w:t>
      </w:r>
    </w:p>
    <w:p>
      <w:pPr>
        <w:numPr>
          <w:ilvl w:val="0"/>
          <w:numId w:val="1011"/>
        </w:numPr>
        <w:pStyle w:val="Compact"/>
      </w:pPr>
      <w:r>
        <w:t xml:space="preserve">Restore by using the</w:t>
      </w:r>
      <w:r>
        <w:t xml:space="preserve"> </w:t>
      </w:r>
      <w:r>
        <w:rPr>
          <w:rStyle w:val="VerbatimChar"/>
        </w:rPr>
        <w:t xml:space="preserve">Recover</w:t>
      </w:r>
      <w:r>
        <w:t xml:space="preserve"> </w:t>
      </w:r>
      <w:r>
        <w:t xml:space="preserve">tab for the instance needing restoration</w:t>
      </w:r>
    </w:p>
    <w:p>
      <w:pPr>
        <w:pStyle w:val="Heading4"/>
      </w:pPr>
      <w:bookmarkStart w:id="40" w:name="to-recover-a-downed-server"/>
      <w:r>
        <w:t xml:space="preserve">To recover a downed server</w:t>
      </w:r>
      <w:bookmarkEnd w:id="40"/>
    </w:p>
    <w:p>
      <w:pPr>
        <w:pStyle w:val="FirstParagraph"/>
      </w:pPr>
      <w:r>
        <w:t xml:space="preserve">Note:</w:t>
      </w:r>
      <w:r>
        <w:t xml:space="preserve"> </w:t>
      </w:r>
      <w:r>
        <w:rPr>
          <w:i/>
        </w:rPr>
        <w:t xml:space="preserve">Volumes should not be deleted by default. If you terminate the old instance before</w:t>
      </w:r>
      <w:r>
        <w:rPr>
          <w:i/>
        </w:rPr>
        <w:t xml:space="preserve"> </w:t>
      </w:r>
      <w:r>
        <w:rPr>
          <w:i/>
        </w:rPr>
        <w:t xml:space="preserve">you begin, CPM will attempt the re-use the internal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backnet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(172.x.x.x) addresses</w:t>
      </w:r>
    </w:p>
    <w:p>
      <w:pPr>
        <w:numPr>
          <w:ilvl w:val="0"/>
          <w:numId w:val="1012"/>
        </w:numPr>
        <w:pStyle w:val="Compact"/>
      </w:pPr>
      <w:r>
        <w:t xml:space="preserve">Log in to CPM at:</w:t>
      </w:r>
      <w:r>
        <w:t xml:space="preserve"> </w:t>
      </w:r>
      <w:hyperlink r:id="rId39">
        <w:r>
          <w:rPr>
            <w:rStyle w:val="InternetLink"/>
          </w:rPr>
          <w:t xml:space="preserve">https://cpm.project.com/signin/</w:t>
        </w:r>
      </w:hyperlink>
    </w:p>
    <w:p>
      <w:pPr>
        <w:numPr>
          <w:ilvl w:val="1"/>
          <w:numId w:val="1013"/>
        </w:numPr>
        <w:pStyle w:val="Compact"/>
      </w:pPr>
      <w:r>
        <w:t xml:space="preserve">Determine how far back in time to go to obtain a clean backup for restore.</w:t>
      </w:r>
    </w:p>
    <w:p>
      <w:pPr>
        <w:numPr>
          <w:ilvl w:val="1"/>
          <w:numId w:val="1013"/>
        </w:numPr>
        <w:pStyle w:val="Compact"/>
      </w:pPr>
      <w:r>
        <w:t xml:space="preserve">Click</w:t>
      </w:r>
      <w:r>
        <w:t xml:space="preserve"> </w:t>
      </w:r>
      <w:r>
        <w:rPr>
          <w:b/>
        </w:rPr>
        <w:t xml:space="preserve">Recover</w:t>
      </w:r>
      <w:r>
        <w:t xml:space="preserve"> </w:t>
      </w:r>
      <w:r>
        <w:t xml:space="preserve">on the most recent hourly snapshots previous to issue occurrence.</w:t>
      </w:r>
    </w:p>
    <w:p>
      <w:pPr>
        <w:numPr>
          <w:ilvl w:val="1"/>
          <w:numId w:val="1013"/>
        </w:numPr>
        <w:pStyle w:val="Compact"/>
      </w:pPr>
      <w:r>
        <w:t xml:space="preserve">Click</w:t>
      </w:r>
      <w:r>
        <w:t xml:space="preserve"> </w:t>
      </w:r>
      <w:r>
        <w:rPr>
          <w:b/>
        </w:rPr>
        <w:t xml:space="preserve">Instance</w:t>
      </w:r>
      <w:r>
        <w:t xml:space="preserve"> </w:t>
      </w:r>
      <w:r>
        <w:t xml:space="preserve">of the instance to be recovered.</w:t>
      </w:r>
    </w:p>
    <w:p>
      <w:pPr>
        <w:numPr>
          <w:ilvl w:val="1"/>
          <w:numId w:val="1013"/>
        </w:numPr>
        <w:pStyle w:val="Compact"/>
      </w:pPr>
      <w:r>
        <w:t xml:space="preserve">Click</w:t>
      </w:r>
      <w:r>
        <w:t xml:space="preserve"> </w:t>
      </w:r>
      <w:r>
        <w:rPr>
          <w:b/>
        </w:rPr>
        <w:t xml:space="preserve">Recover Instance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Reset:</w:t>
      </w:r>
      <w:r>
        <w:t xml:space="preserve"> </w:t>
      </w:r>
      <w:r>
        <w:rPr>
          <w:i/>
        </w:rPr>
        <w:t xml:space="preserve">(this part needs additional documentation)</w:t>
      </w:r>
    </w:p>
    <w:p>
      <w:pPr>
        <w:numPr>
          <w:ilvl w:val="1"/>
          <w:numId w:val="1014"/>
        </w:numPr>
        <w:pStyle w:val="Compact"/>
      </w:pPr>
      <w:r>
        <w:t xml:space="preserve">Elastic IPs</w:t>
      </w:r>
    </w:p>
    <w:p>
      <w:pPr>
        <w:numPr>
          <w:ilvl w:val="1"/>
          <w:numId w:val="1014"/>
        </w:numPr>
        <w:pStyle w:val="Compact"/>
      </w:pPr>
      <w:r>
        <w:t xml:space="preserve">Internal backnet addresses (in .ssh/config files)</w:t>
      </w:r>
      <w:r>
        <w:t xml:space="preserve"> </w:t>
      </w:r>
      <w:r>
        <w:rPr>
          <w:i/>
        </w:rPr>
        <w:t xml:space="preserve">(unnecessary if backnet preserved)</w:t>
      </w:r>
    </w:p>
    <w:p>
      <w:pPr>
        <w:numPr>
          <w:ilvl w:val="1"/>
          <w:numId w:val="1014"/>
        </w:numPr>
        <w:pStyle w:val="Compact"/>
      </w:pPr>
      <w:r>
        <w:t xml:space="preserve">System name tags of instances and volumes</w:t>
      </w:r>
    </w:p>
    <w:p>
      <w:pPr>
        <w:numPr>
          <w:ilvl w:val="1"/>
          <w:numId w:val="1014"/>
        </w:numPr>
        <w:pStyle w:val="Compact"/>
      </w:pPr>
      <w:r>
        <w:t xml:space="preserve">Monitoring alarms</w:t>
      </w:r>
      <w:r>
        <w:t xml:space="preserve"> </w:t>
      </w:r>
      <w:r>
        <w:rPr>
          <w:i/>
        </w:rPr>
        <w:t xml:space="preserve">(if they had been disabled)</w:t>
      </w:r>
    </w:p>
    <w:p>
      <w:pPr>
        <w:pStyle w:val="Heading4"/>
      </w:pPr>
      <w:bookmarkStart w:id="41" w:name="disaster-recovery-dr"/>
      <w:r>
        <w:t xml:space="preserve">Disaster recovery (DR)</w:t>
      </w:r>
      <w:bookmarkEnd w:id="41"/>
    </w:p>
    <w:p>
      <w:pPr>
        <w:pStyle w:val="FirstParagraph"/>
      </w:pPr>
      <w:r>
        <w:t xml:space="preserve">Go to</w:t>
      </w:r>
      <w:r>
        <w:t xml:space="preserve"> </w:t>
      </w:r>
      <w:hyperlink r:id="rId42">
        <w:r>
          <w:rPr>
            <w:rStyle w:val="InternetLink"/>
          </w:rPr>
          <w:t xml:space="preserve">https://n2ws.com/support/documentation/10-disaster-recovery-dr</w:t>
        </w:r>
      </w:hyperlink>
      <w:r>
        <w:t xml:space="preserve"> </w:t>
      </w:r>
      <w:r>
        <w:t xml:space="preserve">and review the following sections:</w:t>
      </w:r>
    </w:p>
    <w:p>
      <w:pPr>
        <w:numPr>
          <w:ilvl w:val="0"/>
          <w:numId w:val="1015"/>
        </w:numPr>
        <w:pStyle w:val="Compact"/>
      </w:pPr>
      <w:r>
        <w:t xml:space="preserve">Performing DR on the N2WS Server (The cpmdata Policy)</w:t>
      </w:r>
    </w:p>
    <w:p>
      <w:pPr>
        <w:numPr>
          <w:ilvl w:val="0"/>
          <w:numId w:val="1015"/>
        </w:numPr>
        <w:pStyle w:val="Compact"/>
      </w:pPr>
      <w:r>
        <w:t xml:space="preserve">DR Recovery</w:t>
      </w:r>
    </w:p>
    <w:p>
      <w:pPr>
        <w:numPr>
          <w:ilvl w:val="0"/>
          <w:numId w:val="1015"/>
        </w:numPr>
        <w:pStyle w:val="Compact"/>
      </w:pPr>
      <w:r>
        <w:t xml:space="preserve">DR Instance Recovery</w:t>
      </w:r>
    </w:p>
    <w:p>
      <w:pPr>
        <w:numPr>
          <w:ilvl w:val="0"/>
          <w:numId w:val="1015"/>
        </w:numPr>
        <w:pStyle w:val="Compact"/>
      </w:pPr>
      <w:r>
        <w:t xml:space="preserve">DR of Encrypted Volumes, AMIs and Amazon RDS Instances</w:t>
      </w:r>
    </w:p>
    <w:p>
      <w:pPr>
        <w:pStyle w:val="Heading3"/>
      </w:pPr>
      <w:bookmarkStart w:id="43" w:name="reconstitution"/>
      <w:r>
        <w:t xml:space="preserve">Reconstitution</w:t>
      </w:r>
      <w:bookmarkEnd w:id="43"/>
    </w:p>
    <w:p>
      <w:pPr>
        <w:pStyle w:val="FirstParagraph"/>
      </w:pPr>
      <w:r>
        <w:t xml:space="preserve">For reconstitution:</w:t>
      </w:r>
    </w:p>
    <w:p>
      <w:pPr>
        <w:numPr>
          <w:ilvl w:val="0"/>
          <w:numId w:val="1016"/>
        </w:numPr>
        <w:pStyle w:val="Compact"/>
      </w:pPr>
      <w:r>
        <w:t xml:space="preserve">The Incident Response Team tests and validates the system as operational.</w:t>
      </w:r>
    </w:p>
    <w:p>
      <w:pPr>
        <w:numPr>
          <w:ilvl w:val="0"/>
          <w:numId w:val="1016"/>
        </w:numPr>
        <w:pStyle w:val="Compact"/>
      </w:pPr>
      <w:r>
        <w:t xml:space="preserve">The IC declares that recovery efforts are complete and notifies all relevant people.</w:t>
      </w:r>
    </w:p>
    <w:p>
      <w:pPr>
        <w:numPr>
          <w:ilvl w:val="0"/>
          <w:numId w:val="1016"/>
        </w:numPr>
        <w:pStyle w:val="Compact"/>
      </w:pPr>
      <w:r>
        <w:t xml:space="preserve">The IC schedules a postmortem in the JIRA ticket to discuss the event. This is the</w:t>
      </w:r>
      <w:r>
        <w:t xml:space="preserve"> </w:t>
      </w:r>
      <w:r>
        <w:t xml:space="preserve">same as the</w:t>
      </w:r>
      <w:r>
        <w:t xml:space="preserve"> </w:t>
      </w:r>
      <w:hyperlink r:id="rId44">
        <w:r>
          <w:rPr>
            <w:rStyle w:val="InternetLink"/>
          </w:rPr>
          <w:t xml:space="preserve">security incident retrospective process</w:t>
        </w:r>
      </w:hyperlink>
      <w:r>
        <w:t xml:space="preserve">.</w:t>
      </w:r>
    </w:p>
    <w:p>
      <w:pPr>
        <w:pStyle w:val="Heading2"/>
      </w:pPr>
      <w:bookmarkStart w:id="45" w:name="external-dependencies"/>
      <w:r>
        <w:t xml:space="preserve">External dependencies</w:t>
      </w:r>
      <w:bookmarkEnd w:id="45"/>
    </w:p>
    <w:p>
      <w:pPr>
        <w:pStyle w:val="FirstParagraph"/>
      </w:pPr>
      <w:r>
        <w:t xml:space="preserve">Project depends on several external services. In the event one or more of these services</w:t>
      </w:r>
      <w:r>
        <w:t xml:space="preserve"> </w:t>
      </w:r>
      <w:r>
        <w:t xml:space="preserve">has a long-term disruption, the team will mitigate impact by following this plan.</w:t>
      </w:r>
    </w:p>
    <w:p>
      <w:pPr>
        <w:pStyle w:val="Heading3"/>
      </w:pPr>
      <w:bookmarkStart w:id="46" w:name="gitlab"/>
      <w:r>
        <w:t xml:space="preserve">GitLab</w:t>
      </w:r>
      <w:bookmarkEnd w:id="46"/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Service:</w:t>
      </w:r>
      <w:r>
        <w:t xml:space="preserve"> </w:t>
      </w:r>
      <w:hyperlink r:id="rId47">
        <w:r>
          <w:rPr>
            <w:rStyle w:val="InternetLink"/>
          </w:rPr>
          <w:t xml:space="preserve">https://gitlab.com</w:t>
        </w:r>
      </w:hyperlink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Status:</w:t>
      </w:r>
      <w:r>
        <w:t xml:space="preserve"> </w:t>
      </w:r>
      <w:hyperlink r:id="rId48">
        <w:r>
          <w:rPr>
            <w:rStyle w:val="InternetLink"/>
          </w:rPr>
          <w:t xml:space="preserve">https://status.gitlab.com/</w:t>
        </w:r>
      </w:hyperlink>
    </w:p>
    <w:p>
      <w:pPr>
        <w:pStyle w:val="FirstParagraph"/>
      </w:pPr>
      <w:r>
        <w:t xml:space="preserve">If GitLab becomes unavailable, the Project will continue to operate in its current state. The disruption would only impact the team’s ability to update code on the instances.</w:t>
      </w:r>
    </w:p>
    <w:p>
      <w:pPr>
        <w:pStyle w:val="Heading3"/>
      </w:pPr>
      <w:bookmarkStart w:id="49" w:name="statuscake"/>
      <w:r>
        <w:t xml:space="preserve">StatusCake</w:t>
      </w:r>
      <w:bookmarkEnd w:id="49"/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Service:</w:t>
      </w:r>
      <w:r>
        <w:t xml:space="preserve"> </w:t>
      </w:r>
      <w:hyperlink r:id="rId50">
        <w:r>
          <w:rPr>
            <w:rStyle w:val="InternetLink"/>
          </w:rPr>
          <w:t xml:space="preserve">https://app.statuscake.com/</w:t>
        </w:r>
      </w:hyperlink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Status:</w:t>
      </w:r>
      <w:r>
        <w:t xml:space="preserve"> </w:t>
      </w:r>
      <w:hyperlink r:id="rId51">
        <w:r>
          <w:rPr>
            <w:rStyle w:val="InternetLink"/>
          </w:rPr>
          <w:t xml:space="preserve">https://twitter.com/StatusCakeTeam</w:t>
        </w:r>
      </w:hyperlink>
    </w:p>
    <w:p>
      <w:pPr>
        <w:pStyle w:val="FirstParagraph"/>
      </w:pPr>
      <w:r>
        <w:t xml:space="preserve">If there is a disruption in the StatusCake service, the Incident Response team will be notified by email.</w:t>
      </w:r>
    </w:p>
    <w:p>
      <w:pPr>
        <w:pStyle w:val="Heading3"/>
      </w:pPr>
      <w:bookmarkStart w:id="52" w:name="opsgenie"/>
      <w:r>
        <w:t xml:space="preserve">OpsGenie</w:t>
      </w:r>
      <w:bookmarkEnd w:id="52"/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Service:</w:t>
      </w:r>
      <w:r>
        <w:t xml:space="preserve"> </w:t>
      </w:r>
      <w:hyperlink r:id="rId53">
        <w:r>
          <w:rPr>
            <w:rStyle w:val="InternetLink"/>
          </w:rPr>
          <w:t xml:space="preserve">https://app.opsgenie.com/alert/</w:t>
        </w:r>
      </w:hyperlink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Status:</w:t>
      </w:r>
      <w:r>
        <w:t xml:space="preserve"> </w:t>
      </w:r>
      <w:hyperlink r:id="rId54">
        <w:r>
          <w:rPr>
            <w:rStyle w:val="InternetLink"/>
          </w:rPr>
          <w:t xml:space="preserve">https://status.opsgenie.com/</w:t>
        </w:r>
      </w:hyperlink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Status:</w:t>
      </w:r>
      <w:r>
        <w:t xml:space="preserve"> </w:t>
      </w:r>
      <w:hyperlink r:id="rId55">
        <w:r>
          <w:rPr>
            <w:rStyle w:val="InternetLink"/>
          </w:rPr>
          <w:t xml:space="preserve">https://twitter.com/opsgenie</w:t>
        </w:r>
      </w:hyperlink>
    </w:p>
    <w:p>
      <w:pPr>
        <w:pStyle w:val="FirstParagraph"/>
      </w:pPr>
      <w:r>
        <w:t xml:space="preserve">If there is a disruption in the OpsGenie service, all alerts automatically get delivered to the team via email.</w:t>
      </w:r>
    </w:p>
    <w:p>
      <w:pPr>
        <w:pStyle w:val="Heading3"/>
      </w:pPr>
      <w:bookmarkStart w:id="56" w:name="jira"/>
      <w:r>
        <w:t xml:space="preserve">Jira</w:t>
      </w:r>
      <w:bookmarkEnd w:id="56"/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Service:</w:t>
      </w:r>
      <w:r>
        <w:t xml:space="preserve"> </w:t>
      </w:r>
      <w:hyperlink r:id="rId57">
        <w:r>
          <w:rPr>
            <w:rStyle w:val="InternetLink"/>
          </w:rPr>
          <w:t xml:space="preserve">https://project.atlassian.net/</w:t>
        </w:r>
      </w:hyperlink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Status:</w:t>
      </w:r>
      <w:r>
        <w:t xml:space="preserve"> </w:t>
      </w:r>
      <w:hyperlink r:id="rId58">
        <w:r>
          <w:rPr>
            <w:rStyle w:val="InternetLink"/>
          </w:rPr>
          <w:t xml:space="preserve">https://twitter.com/JIRA</w:t>
        </w:r>
      </w:hyperlink>
    </w:p>
    <w:p>
      <w:pPr>
        <w:pStyle w:val="FirstParagraph"/>
      </w:pPr>
      <w:r>
        <w:t xml:space="preserve">None</w:t>
      </w:r>
    </w:p>
    <w:p>
      <w:pPr>
        <w:pStyle w:val="Heading3"/>
      </w:pPr>
      <w:bookmarkStart w:id="59" w:name="slack"/>
      <w:r>
        <w:t xml:space="preserve">Slack</w:t>
      </w:r>
      <w:bookmarkEnd w:id="59"/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Service:</w:t>
      </w:r>
      <w:r>
        <w:t xml:space="preserve"> </w:t>
      </w:r>
      <w:hyperlink r:id="rId60">
        <w:r>
          <w:rPr>
            <w:rStyle w:val="InternetLink"/>
          </w:rPr>
          <w:t xml:space="preserve">https://slack.com/</w:t>
        </w:r>
      </w:hyperlink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Status:</w:t>
      </w:r>
      <w:r>
        <w:t xml:space="preserve"> </w:t>
      </w:r>
      <w:hyperlink r:id="rId61">
        <w:r>
          <w:rPr>
            <w:rStyle w:val="InternetLink"/>
          </w:rPr>
          <w:t xml:space="preserve">https://status.slack.com/</w:t>
        </w:r>
      </w:hyperlink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Status:</w:t>
      </w:r>
      <w:r>
        <w:t xml:space="preserve"> </w:t>
      </w:r>
      <w:hyperlink r:id="rId62">
        <w:r>
          <w:rPr>
            <w:rStyle w:val="InternetLink"/>
          </w:rPr>
          <w:t xml:space="preserve">https://twitter.com/SlackStatus</w:t>
        </w:r>
      </w:hyperlink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Backup:</w:t>
      </w:r>
      <w:r>
        <w:t xml:space="preserve"> </w:t>
      </w:r>
      <w:hyperlink r:id="rId63">
        <w:r>
          <w:rPr>
            <w:rStyle w:val="InternetLink"/>
          </w:rPr>
          <w:t xml:space="preserve">https://chat.google.com/</w:t>
        </w:r>
      </w:hyperlink>
    </w:p>
    <w:p>
      <w:pPr>
        <w:pStyle w:val="FirstParagraph"/>
      </w:pPr>
      <w:r>
        <w:t xml:space="preserve">None</w:t>
      </w:r>
    </w:p>
    <w:p>
      <w:pPr>
        <w:pStyle w:val="Heading3"/>
      </w:pPr>
      <w:bookmarkStart w:id="64" w:name="aws"/>
      <w:r>
        <w:t xml:space="preserve">AWS</w:t>
      </w:r>
      <w:bookmarkEnd w:id="64"/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Service:</w:t>
      </w:r>
      <w:r>
        <w:t xml:space="preserve"> </w:t>
      </w:r>
      <w:hyperlink r:id="rId65">
        <w:r>
          <w:rPr>
            <w:rStyle w:val="InternetLink"/>
          </w:rPr>
          <w:t xml:space="preserve">https://signin.aws.amazon.com/console</w:t>
        </w:r>
      </w:hyperlink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Status:</w:t>
      </w:r>
      <w:r>
        <w:t xml:space="preserve"> </w:t>
      </w:r>
      <w:hyperlink r:id="rId66">
        <w:r>
          <w:rPr>
            <w:rStyle w:val="InternetLink"/>
          </w:rPr>
          <w:t xml:space="preserve">http://status.aws.amazon.com/</w:t>
        </w:r>
      </w:hyperlink>
    </w:p>
    <w:p>
      <w:pPr>
        <w:pStyle w:val="FirstParagraph"/>
      </w:pPr>
      <w:r>
        <w:t xml:space="preserve">If needed, you can</w:t>
      </w:r>
      <w:r>
        <w:t xml:space="preserve"> </w:t>
      </w:r>
      <w:hyperlink r:id="rId67">
        <w:r>
          <w:rPr>
            <w:rStyle w:val="InternetLink"/>
          </w:rPr>
          <w:t xml:space="preserve">manage and create new servers</w:t>
        </w:r>
      </w:hyperlink>
      <w:r>
        <w:t xml:space="preserve">.</w:t>
      </w:r>
    </w:p>
    <w:p>
      <w:pPr>
        <w:pStyle w:val="TextBody"/>
      </w:pPr>
      <w:r>
        <w:t xml:space="preserve">In case of a</w:t>
      </w:r>
      <w:r>
        <w:t xml:space="preserve"> </w:t>
      </w:r>
      <w:r>
        <w:rPr>
          <w:b/>
        </w:rPr>
        <w:t xml:space="preserve">significant</w:t>
      </w:r>
      <w:r>
        <w:t xml:space="preserve"> </w:t>
      </w:r>
      <w:r>
        <w:t xml:space="preserve">disruption, after receiving approval from our Authorizing Official, the Contractor’s team will deploy a new instance of the entire system to a different region.</w:t>
      </w:r>
    </w:p>
    <w:sectPr>
      <w:headerReference w:type="default" r:id="rId9"/>
      <w:footerReference w:type="default" r:id="rId10"/>
      <w:footnotePr>
        <w:numFmt w:val="decimal"/>
      </w:footnotePr>
      <w:type w:val="nextPage"/>
      <w:pgSz w:w="12240" w:h="15840"/>
      <w:pgMar w:left="1440" w:right="1440" w:header="1440" w:top="2204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Pagenumber">
    <w:name w:val="page number"/>
    <w:basedOn w:val="DefaultParagraph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4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pos="8511" w:leader="dot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pos="8228" w:leader="dot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pos="7945" w:leader="dot"/>
      </w:tabs>
      <w:ind w:left="1415" w:hanging="0"/>
    </w:pPr>
    <w:rPr/>
  </w:style>
  <w:style w:type="paragraph" w:styleId="Contents7">
    <w:name w:val="TOC 7"/>
    <w:basedOn w:val="Index"/>
    <w:pPr>
      <w:tabs>
        <w:tab w:val="clear" w:pos="720"/>
        <w:tab w:val="right" w:pos="7662" w:leader="dot"/>
      </w:tabs>
      <w:ind w:left="1698" w:hanging="0"/>
    </w:pPr>
    <w:rPr/>
  </w:style>
  <w:style w:type="paragraph" w:styleId="Contents8">
    <w:name w:val="TOC 8"/>
    <w:basedOn w:val="Index"/>
    <w:pPr>
      <w:tabs>
        <w:tab w:val="clear" w:pos="720"/>
        <w:tab w:val="right" w:pos="7379" w:leader="dot"/>
      </w:tabs>
      <w:ind w:left="1981" w:hanging="0"/>
    </w:pPr>
    <w:rPr/>
  </w:style>
  <w:style w:type="paragraph" w:styleId="Contents9">
    <w:name w:val="TOC 9"/>
    <w:basedOn w:val="Index"/>
    <w:pPr>
      <w:tabs>
        <w:tab w:val="clear" w:pos="720"/>
        <w:tab w:val="right" w:pos="7096" w:leader="dot"/>
      </w:tabs>
      <w:ind w:left="2264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hyperlink" Id="rId30" Target="None" TargetMode="External" /><Relationship Type="http://schemas.openxmlformats.org/officeDocument/2006/relationships/hyperlink" Id="rId66" Target="http://status.aws.amazon.com/" TargetMode="External" /><Relationship Type="http://schemas.openxmlformats.org/officeDocument/2006/relationships/hyperlink" Id="rId53" Target="https://app.opsgenie.com/alert/" TargetMode="External" /><Relationship Type="http://schemas.openxmlformats.org/officeDocument/2006/relationships/hyperlink" Id="rId50" Target="https://app.statuscake.com/" TargetMode="External" /><Relationship Type="http://schemas.openxmlformats.org/officeDocument/2006/relationships/hyperlink" Id="rId23" Target="https://aws.amazon.com/security/" TargetMode="External" /><Relationship Type="http://schemas.openxmlformats.org/officeDocument/2006/relationships/hyperlink" Id="rId63" Target="https://chat.google.com/" TargetMode="External" /><Relationship Type="http://schemas.openxmlformats.org/officeDocument/2006/relationships/hyperlink" Id="rId67" Target="https://console.aws.amazon.com/ec2/v2/home" TargetMode="External" /><Relationship Type="http://schemas.openxmlformats.org/officeDocument/2006/relationships/hyperlink" Id="rId38" Target="https://console.aws.amazon.com/ec2/v2/home?region=us-east-1#Snapshots" TargetMode="External" /><Relationship Type="http://schemas.openxmlformats.org/officeDocument/2006/relationships/hyperlink" Id="rId39" Target="https://cpm.project.com/signin/" TargetMode="External" /><Relationship Type="http://schemas.openxmlformats.org/officeDocument/2006/relationships/hyperlink" Id="rId47" Target="https://gitlab.com" TargetMode="External" /><Relationship Type="http://schemas.openxmlformats.org/officeDocument/2006/relationships/hyperlink" Id="rId24" Target="https://n2ws.com/product/aws-disaster-recovery" TargetMode="External" /><Relationship Type="http://schemas.openxmlformats.org/officeDocument/2006/relationships/hyperlink" Id="rId42" Target="https://n2ws.com/support/documentation/10-disaster-recovery-dr" TargetMode="External" /><Relationship Type="http://schemas.openxmlformats.org/officeDocument/2006/relationships/hyperlink" Id="rId57" Target="https://project.atlassian.net/" TargetMode="External" /><Relationship Type="http://schemas.openxmlformats.org/officeDocument/2006/relationships/hyperlink" Id="rId65" Target="https://signin.aws.amazon.com/console" TargetMode="External" /><Relationship Type="http://schemas.openxmlformats.org/officeDocument/2006/relationships/hyperlink" Id="rId60" Target="https://slack.com/" TargetMode="External" /><Relationship Type="http://schemas.openxmlformats.org/officeDocument/2006/relationships/hyperlink" Id="rId48" Target="https://status.gitlab.com/" TargetMode="External" /><Relationship Type="http://schemas.openxmlformats.org/officeDocument/2006/relationships/hyperlink" Id="rId54" Target="https://status.opsgenie.com/" TargetMode="External" /><Relationship Type="http://schemas.openxmlformats.org/officeDocument/2006/relationships/hyperlink" Id="rId61" Target="https://status.slack.com/" TargetMode="External" /><Relationship Type="http://schemas.openxmlformats.org/officeDocument/2006/relationships/hyperlink" Id="rId58" Target="https://twitter.com/JIRA" TargetMode="External" /><Relationship Type="http://schemas.openxmlformats.org/officeDocument/2006/relationships/hyperlink" Id="rId62" Target="https://twitter.com/SlackStatus" TargetMode="External" /><Relationship Type="http://schemas.openxmlformats.org/officeDocument/2006/relationships/hyperlink" Id="rId51" Target="https://twitter.com/StatusCakeTeam" TargetMode="External" /><Relationship Type="http://schemas.openxmlformats.org/officeDocument/2006/relationships/hyperlink" Id="rId55" Target="https://twitter.com/opsgenie" TargetMode="External" /><Relationship Type="http://schemas.openxmlformats.org/officeDocument/2006/relationships/hyperlink" Id="rId25" Target="security-irp.md" TargetMode="External" /><Relationship Type="http://schemas.openxmlformats.org/officeDocument/2006/relationships/hyperlink" Id="rId35" Target="security-irp.md#assess" TargetMode="External" /><Relationship Type="http://schemas.openxmlformats.org/officeDocument/2006/relationships/hyperlink" Id="rId33" Target="security-irp.md#initiate" TargetMode="External" /><Relationship Type="http://schemas.openxmlformats.org/officeDocument/2006/relationships/hyperlink" Id="rId36" Target="security-irp.md#remediate" TargetMode="External" /><Relationship Type="http://schemas.openxmlformats.org/officeDocument/2006/relationships/hyperlink" Id="rId44" Target="security-irp.md#retrospectiv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None" TargetMode="External" /><Relationship Type="http://schemas.openxmlformats.org/officeDocument/2006/relationships/hyperlink" Id="rId66" Target="http://status.aws.amazon.com/" TargetMode="External" /><Relationship Type="http://schemas.openxmlformats.org/officeDocument/2006/relationships/hyperlink" Id="rId53" Target="https://app.opsgenie.com/alert/" TargetMode="External" /><Relationship Type="http://schemas.openxmlformats.org/officeDocument/2006/relationships/hyperlink" Id="rId50" Target="https://app.statuscake.com/" TargetMode="External" /><Relationship Type="http://schemas.openxmlformats.org/officeDocument/2006/relationships/hyperlink" Id="rId23" Target="https://aws.amazon.com/security/" TargetMode="External" /><Relationship Type="http://schemas.openxmlformats.org/officeDocument/2006/relationships/hyperlink" Id="rId63" Target="https://chat.google.com/" TargetMode="External" /><Relationship Type="http://schemas.openxmlformats.org/officeDocument/2006/relationships/hyperlink" Id="rId67" Target="https://console.aws.amazon.com/ec2/v2/home" TargetMode="External" /><Relationship Type="http://schemas.openxmlformats.org/officeDocument/2006/relationships/hyperlink" Id="rId38" Target="https://console.aws.amazon.com/ec2/v2/home?region=us-east-1#Snapshots" TargetMode="External" /><Relationship Type="http://schemas.openxmlformats.org/officeDocument/2006/relationships/hyperlink" Id="rId39" Target="https://cpm.project.com/signin/" TargetMode="External" /><Relationship Type="http://schemas.openxmlformats.org/officeDocument/2006/relationships/hyperlink" Id="rId47" Target="https://gitlab.com" TargetMode="External" /><Relationship Type="http://schemas.openxmlformats.org/officeDocument/2006/relationships/hyperlink" Id="rId24" Target="https://n2ws.com/product/aws-disaster-recovery" TargetMode="External" /><Relationship Type="http://schemas.openxmlformats.org/officeDocument/2006/relationships/hyperlink" Id="rId42" Target="https://n2ws.com/support/documentation/10-disaster-recovery-dr" TargetMode="External" /><Relationship Type="http://schemas.openxmlformats.org/officeDocument/2006/relationships/hyperlink" Id="rId57" Target="https://project.atlassian.net/" TargetMode="External" /><Relationship Type="http://schemas.openxmlformats.org/officeDocument/2006/relationships/hyperlink" Id="rId65" Target="https://signin.aws.amazon.com/console" TargetMode="External" /><Relationship Type="http://schemas.openxmlformats.org/officeDocument/2006/relationships/hyperlink" Id="rId60" Target="https://slack.com/" TargetMode="External" /><Relationship Type="http://schemas.openxmlformats.org/officeDocument/2006/relationships/hyperlink" Id="rId48" Target="https://status.gitlab.com/" TargetMode="External" /><Relationship Type="http://schemas.openxmlformats.org/officeDocument/2006/relationships/hyperlink" Id="rId54" Target="https://status.opsgenie.com/" TargetMode="External" /><Relationship Type="http://schemas.openxmlformats.org/officeDocument/2006/relationships/hyperlink" Id="rId61" Target="https://status.slack.com/" TargetMode="External" /><Relationship Type="http://schemas.openxmlformats.org/officeDocument/2006/relationships/hyperlink" Id="rId58" Target="https://twitter.com/JIRA" TargetMode="External" /><Relationship Type="http://schemas.openxmlformats.org/officeDocument/2006/relationships/hyperlink" Id="rId62" Target="https://twitter.com/SlackStatus" TargetMode="External" /><Relationship Type="http://schemas.openxmlformats.org/officeDocument/2006/relationships/hyperlink" Id="rId51" Target="https://twitter.com/StatusCakeTeam" TargetMode="External" /><Relationship Type="http://schemas.openxmlformats.org/officeDocument/2006/relationships/hyperlink" Id="rId55" Target="https://twitter.com/opsgenie" TargetMode="External" /><Relationship Type="http://schemas.openxmlformats.org/officeDocument/2006/relationships/hyperlink" Id="rId25" Target="security-irp.md" TargetMode="External" /><Relationship Type="http://schemas.openxmlformats.org/officeDocument/2006/relationships/hyperlink" Id="rId35" Target="security-irp.md#assess" TargetMode="External" /><Relationship Type="http://schemas.openxmlformats.org/officeDocument/2006/relationships/hyperlink" Id="rId33" Target="security-irp.md#initiate" TargetMode="External" /><Relationship Type="http://schemas.openxmlformats.org/officeDocument/2006/relationships/hyperlink" Id="rId36" Target="security-irp.md#remediate" TargetMode="External" /><Relationship Type="http://schemas.openxmlformats.org/officeDocument/2006/relationships/hyperlink" Id="rId44" Target="security-irp.md#retrospectiv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412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2024-08-12T00:09:36Z</dcterms:created>
  <dcterms:modified xsi:type="dcterms:W3CDTF">2024-08-12T00:09:36Z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