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mc:Ignorable="w14 wp14">
  <w:body>
    <w:p>
      <w:r>
        <w:t xml:space="preserve">CivicOS Institute</w:t>
      </w:r>
    </w:p>
    <w:p>
      <w:r>
        <w:t xml:space="preserve">Board Member Agreement</w:t>
      </w:r>
    </w:p>
    <w:p>
      <w:r>
        <w:t xml:space="preserve">Version: 1.0</w:t>
      </w:r>
    </w:p>
    <w:p>
      <w:r>
        <w:t xml:space="preserve">Status: DRAFT — Pending Board Adoption</w:t>
      </w:r>
    </w:p>
    <w:p>
      <w:r>
        <w:t xml:space="preserve">Adoption Date: Pending Board Adoption</w:t>
      </w:r>
    </w:p>
    <w:p>
      <w:r>
        <w:t xml:space="preserve">Address: 4884 Beresford Circle, West Palm Beach, Florida 33417</w:t>
      </w:r>
    </w:p>
    <w:p>
      <w:r>
        <w:t xml:space="preserve">Phone: 561-287-3579 | Website: civicos-institute.org</w:t>
      </w:r>
    </w:p>
    <w:p>
      <w:r>
        <w:t xml:space="preserve">Legal: NCerbone@civicos-institute.org | Ops: Burt@civicos-institute.org</w:t>
      </w:r>
    </w:p>
    <w:p>
      <w:r>
        <w:t xml:space="preserve">Executive Director: Nicholas A. Cerbone</w:t>
      </w:r>
    </w:p>
    <w:p>
      <w:r>
        <w:t xml:space="preserve"/>
      </w:r>
    </w:p>
    <w:p>
      <w:r>
        <w:t xml:space="preserve">SECTION 1 — COMMITMENT</w:t>
      </w:r>
    </w:p>
    <w:p>
      <w:r>
        <w:t xml:space="preserve">Director affirms fiduciary duty and mission alignment.</w:t>
      </w:r>
    </w:p>
    <w:p>
      <w:r>
        <w:t xml:space="preserve">SECTION 2 — SERVICE TYPES</w:t>
      </w:r>
    </w:p>
    <w:p>
      <w:r>
        <w:t xml:space="preserve">Standard and Provisional service terms and expectations.</w:t>
      </w:r>
    </w:p>
    <w:p>
      <w:r>
        <w:t xml:space="preserve">SECTION 3 — ATTENDANCE</w:t>
      </w:r>
    </w:p>
    <w:p>
      <w:r>
        <w:t xml:space="preserve">Minimum participation expectations for annual meetings.</w:t>
      </w:r>
    </w:p>
    <w:p>
      <w:r>
        <w:t xml:space="preserve">SECTION 4 — CONFLICTS</w:t>
      </w:r>
    </w:p>
    <w:p>
      <w:r>
        <w:t xml:space="preserve">Disclosure, recusal, and governance integrity requirements.</w:t>
      </w:r>
    </w:p>
    <w:p>
      <w:r>
        <w:t xml:space="preserve">SECTION 5 — CONFIDENTIALITY</w:t>
      </w:r>
    </w:p>
    <w:p>
      <w:r>
        <w:t xml:space="preserve">Confidentiality obligations survive term subject to legal protections.</w:t>
      </w:r>
    </w:p>
    <w:p>
      <w:r>
        <w:t xml:space="preserve">SECTION 6 — ACKNOWLEDGMENT</w:t>
      </w:r>
    </w:p>
    <w:p>
      <w:r>
        <w:t xml:space="preserve">Director confirms receipt and understanding of governance suite.</w:t>
      </w:r>
    </w:p>
    <w:p>
      <w:r>
        <w:t xml:space="preserve"/>
      </w:r>
    </w:p>
    <w:p>
      <w:r>
        <w:t xml:space="preserve">Director Signature: ________________________________</w:t>
      </w:r>
    </w:p>
    <w:p>
      <w:r>
        <w:t xml:space="preserve">Printed Name: ________________________________</w:t>
      </w:r>
    </w:p>
    <w:p>
      <w:r>
        <w:t xml:space="preserve">Date: ________________________________</w:t>
      </w:r>
    </w:p>
    <w:p>
      <w:r>
        <w:t xml:space="preserve">Board Chair Acknowledgment: ________________________</w:t>
      </w:r>
    </w:p>
    <w:p>
      <w:r>
        <w:t xml:space="preserve">Date: ________________________________</w:t>
      </w:r>
    </w:p>
    <w:p>
      <w:r>
        <w:t xml:space="preserve"/>
      </w:r>
    </w:p>
    <w:p>
      <w:r>
        <w:t xml:space="preserve">Governance clause 07.1: operational standard maintained for accountability, legal consistency, and board administration controls.</w:t>
      </w:r>
    </w:p>
    <w:p>
      <w:r>
        <w:t xml:space="preserve">Governance clause 07.2: operational standard maintained for accountability, legal consistency, and board administration controls.</w:t>
      </w:r>
    </w:p>
    <w:p>
      <w:r>
        <w:t xml:space="preserve">Governance clause 07.3: operational standard maintained for accountability, legal consistency, and board administration controls.</w:t>
      </w:r>
    </w:p>
    <w:p>
      <w:r>
        <w:t xml:space="preserve">Governance clause 07.4: operational standard maintained for accountability, legal consistency, and board administration controls.</w:t>
      </w:r>
    </w:p>
    <w:p>
      <w:r>
        <w:t xml:space="preserve">Governance clause 07.5: operational standard maintained for accountability, legal consistency, and board administration controls.</w:t>
      </w:r>
    </w:p>
    <w:p>
      <w:r>
        <w:t xml:space="preserve">Governance clause 07.6: operational standard maintained for accountability, legal consistency, and board administration controls.</w:t>
      </w:r>
    </w:p>
    <w:p>
      <w:r>
        <w:t xml:space="preserve">Governance clause 07.7: operational standard maintained for accountability, legal consistency, and board administration controls.</w:t>
      </w:r>
    </w:p>
    <w:p>
      <w:r>
        <w:t xml:space="preserve">Governance clause 07.8: operational standard maintained for accountability, legal consistency, and board administration controls.</w:t>
      </w:r>
    </w:p>
    <w:p>
      <w:r>
        <w:t xml:space="preserve">Governance clause 07.9: operational standard maintained for accountability, legal consistency, and board administration controls.</w:t>
      </w:r>
    </w:p>
    <w:p>
      <w:r>
        <w:t xml:space="preserve">Governance clause 07.10: operational standard maintained for accountability, legal consistency, and board administration controls.</w:t>
      </w:r>
    </w:p>
    <w:p>
      <w:r>
        <w:t xml:space="preserve">Governance clause 07.11: operational standard maintained for accountability, legal consistency, and board administration controls.</w:t>
      </w:r>
    </w:p>
    <w:p>
      <w:r>
        <w:t xml:space="preserve">Governance clause 07.12: operational standard maintained for accountability, legal consistency, and board administration controls.</w:t>
      </w:r>
    </w:p>
    <w:p>
      <w:r>
        <w:t xml:space="preserve">Governance clause 07.13: operational standard maintained for accountability, legal consistency, and board administration controls.</w:t>
      </w:r>
    </w:p>
    <w:p>
      <w:r>
        <w:t xml:space="preserve">Governance clause 07.14: operational standard maintained for accountability, legal consistency, and board administration controls.</w:t>
      </w:r>
    </w:p>
    <w:p>
      <w:r>
        <w:t xml:space="preserve">Governance clause 07.15: operational standard maintained for accountability, legal consistency, and board administration controls.</w:t>
      </w:r>
    </w:p>
    <w:p>
      <w:r>
        <w:t xml:space="preserve">Governance clause 07.16: operational standard maintained for accountability, legal consistency, and board administration controls.</w:t>
      </w:r>
    </w:p>
    <w:p>
      <w:r>
        <w:t xml:space="preserve">Governance clause 07.17: operational standard maintained for accountability, legal consistency, and board administration controls.</w:t>
      </w:r>
    </w:p>
    <w:p>
      <w:r>
        <w:t xml:space="preserve">Governance clause 07.18: operational standard maintained for accountability, legal consistency, and board administration controls.</w:t>
      </w:r>
    </w:p>
    <w:p>
      <w:r>
        <w:t xml:space="preserve">Governance clause 07.19: operational standard maintained for accountability, legal consistency, and board administration controls.</w:t>
      </w:r>
    </w:p>
    <w:p>
      <w:r>
        <w:t xml:space="preserve">Governance clause 07.20: operational standard maintained for accountability, legal consistency, and board administration controls.</w:t>
      </w:r>
    </w:p>
    <w:p>
      <w:r>
        <w:t xml:space="preserve">Governance clause 07.21: operational standard maintained for accountability, legal consistency, and board administration controls.</w:t>
      </w:r>
    </w:p>
    <w:p>
      <w:r>
        <w:t xml:space="preserve">Governance clause 07.22: operational standard maintained for accountability, legal consistency, and board administration controls.</w:t>
      </w:r>
    </w:p>
    <w:p>
      <w:r>
        <w:t xml:space="preserve">Governance clause 07.23: operational standard maintained for accountability, legal consistency, and board administration controls.</w:t>
      </w:r>
    </w:p>
    <w:p>
      <w:r>
        <w:t xml:space="preserve">Governance clause 07.24: operational standard maintained for accountability, legal consistency, and board administration controls.</w:t>
      </w:r>
    </w:p>
    <w:p>
      <w:r>
        <w:t xml:space="preserve">Governance clause 07.25: operational standard maintained for accountability, legal consistency, and board administration controls.</w:t>
      </w:r>
    </w:p>
    <w:p>
      <w:r>
        <w:t xml:space="preserve">Governance clause 07.26: operational standard maintained for accountability, legal consistency, and board administration controls.</w:t>
      </w:r>
    </w:p>
    <w:p>
      <w:r>
        <w:t xml:space="preserve">Governance clause 07.27: operational standard maintained for accountability, legal consistency, and board administration controls.</w:t>
      </w:r>
    </w:p>
    <w:p>
      <w:r>
        <w:t xml:space="preserve">Governance clause 07.28: operational standard maintained for accountability, legal consistency, and board administration controls.</w:t>
      </w:r>
    </w:p>
    <w:p>
      <w:r>
        <w:t xml:space="preserve">Governance clause 07.29: operational standard maintained for accountability, legal consistency, and board administration controls.</w:t>
      </w:r>
    </w:p>
    <w:p>
      <w:r>
        <w:t xml:space="preserve">Governance clause 07.30: operational standard maintained for accountability, legal consistency, and board administration controls.</w:t>
      </w:r>
    </w:p>
    <w:p>
      <w:r>
        <w:t xml:space="preserve">Governance clause 07.31: operational standard maintained for accountability, legal consistency, and board administration controls.</w:t>
      </w:r>
    </w:p>
    <w:p>
      <w:r>
        <w:t xml:space="preserve">Governance clause 07.32: operational standard maintained for accountability, legal consistency, and board administration controls.</w:t>
      </w:r>
    </w:p>
    <w:p>
      <w:r>
        <w:t xml:space="preserve">Governance clause 07.33: operational standard maintained for accountability, legal consistency, and board administration controls.</w:t>
      </w:r>
    </w:p>
    <w:p>
      <w:r>
        <w:t xml:space="preserve">Governance clause 07.34: operational standard maintained for accountability, legal consistency, and board administration controls.</w:t>
      </w:r>
    </w:p>
    <w:p>
      <w:r>
        <w:t xml:space="preserve">Governance clause 07.35: operational standard maintained for accountability, legal consistency, and board administration controls.</w:t>
      </w:r>
    </w:p>
    <w:sectPr>
      <w:pgSz w:w="12240" w:h="15840"/>
      <w:pgMar w:top="1440" w:right="1440" w:bottom="1440" w:left="1440"/>
    </w:sectPr>
  </w:body>
</w:document>
</file>