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3D59"/>
          <w:sz w:val="96"/>
          <w:szCs w:val="96"/>
        </w:rPr>
        <w:t xml:space="preserve">CivicRecords AI</w:t>
      </w:r>
    </w:p>
    <w:p>
      <w:pPr>
        <w:spacing w:after="400"/>
        <w:jc w:val="center"/>
      </w:pPr>
      <w:r>
        <w:rPr>
          <w:rFonts w:ascii="Arial" w:cs="Arial" w:eastAsia="Arial" w:hAnsi="Arial"/>
          <w:color w:val="1F5A84"/>
          <w:sz w:val="56"/>
          <w:szCs w:val="56"/>
        </w:rPr>
        <w:t xml:space="preserve">Complete System Manual</w:t>
      </w:r>
    </w:p>
    <w:p>
      <w:pPr>
        <w:pBdr>
          <w:top w:val="single" w:color="1F5A84" w:sz="2" w:space="12"/>
        </w:pBdr>
        <w:spacing w:after="100"/>
        <w:jc w:val="center"/>
      </w:pPr>
      <w:r>
        <w:rPr>
          <w:rFonts w:ascii="Arial" w:cs="Arial" w:eastAsia="Arial" w:hAnsi="Arial"/>
          <w:color w:val="5B6975"/>
          <w:sz w:val="28"/>
          <w:szCs w:val="28"/>
        </w:rPr>
        <w:t xml:space="preserve">Version v1.2.0</w:t>
      </w:r>
    </w:p>
    <w:p>
      <w:pPr>
        <w:spacing w:after="100"/>
        <w:jc w:val="center"/>
      </w:pPr>
      <w:r>
        <w:rPr>
          <w:rFonts w:ascii="Arial" w:cs="Arial" w:eastAsia="Arial" w:hAnsi="Arial"/>
          <w:color w:val="5B6975"/>
          <w:sz w:val="28"/>
          <w:szCs w:val="28"/>
        </w:rPr>
        <w:t xml:space="preserve">April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B6975"/>
          <w:sz w:val="24"/>
          <w:szCs w:val="24"/>
        </w:rPr>
        <w:t xml:space="preserve">Open-source, locally-hosted AI for municipal open records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cs="Arial" w:eastAsia="Arial" w:hAnsi="Arial"/>
          <w:i/>
          <w:iCs/>
          <w:color w:val="5B6975"/>
          <w:sz w:val="20"/>
          <w:szCs w:val="20"/>
        </w:rPr>
        <w:t xml:space="preserve">Note: Update the table of contents in Word by right-clicking it and selecting "Update Field".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PART I: USER GUIDE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1. Welcome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CivicRecords AI helps municipal staff respond to open records requests using AI-powered document search. It is designed to augment human decision-making, not replace it.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Search across municipal documents using natural language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Detect potential exemptions (PII, statutory) and flag them for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Track open records requests through their full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Generate draft response letters for human review and approval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It Does NOT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autonomous decisions — every action requires human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public-facing portal — staff-only internal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cloud services — all data stays on local infrastructure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City clerks and records 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Department heads and supervisors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IT administrators responsible for deployment and maintenance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2. Signing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Access CivicRecords AI via http://localhost:8080 or your city’s network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Enter the email and password provided by your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If locked out after 5 failed login attempts, wait 1 minute or contact your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There is no self-registration — all accounts are created by an administrator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3. Dashboard Overview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Your dashboard and available actions depend on your assigned role. The following table shows what each role can 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Search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Create Requests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Review Flags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Approve Responses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Manage Users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Staff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Reviewer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Read-Only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4. Searching for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Type plain English queries in the search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Results show: document name, page number, relevance score (0–100%), and matched text snippet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Filter results by date range, file type, department, or data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Follow-up searches refine results within the same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All AI-generated summaries are labeled as “AI-Generated Draft”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5. Managing Records Requests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Creating a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Enter requester name, email address, description of the request, and statutory deadline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Request Statuses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Each request moves through a defined lifecycle with 11 possible statuses: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Received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New request logged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Clarification Needed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Awaiting requester clarification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Assigned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Assigned to staff member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Searching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Active document search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 Review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Documents under review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Ready for Release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Reviewed, pending approval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Drafted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Response letter drafted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Approved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Supervisor approved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Fulfilled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Documents delivered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Sent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Response sent to requester</w:t>
            </w:r>
          </w:p>
        </w:tc>
      </w:tr>
      <w:tr>
        <w:tc>
          <w:tcPr>
            <w:tcW w:type="dxa" w:w="312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Closed</w:t>
            </w:r>
          </w:p>
        </w:tc>
        <w:tc>
          <w:tcPr>
            <w:tcW w:type="dxa" w:w="624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Request complete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6. Reviewing Exemption Flags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 system automatically flags potential exemptions in documents. Staff must review and accept or reject every flag — there is no auto-redaction.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PII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Social Security numbers, phone numbers, email addresses, credit card numbers, dates of birth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Statutory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State-specific keyword matches based on 180 rules across 51 jurisdictions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Confidence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Each flag includes a confidence score indicating match strength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Every flag requires human review regardless of confidence level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7. Response Letters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Generate an AI draft or use a template-based letter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All drafts are labeled: </w:t>
      </w:r>
      <w:r>
        <w:rPr>
          <w:rFonts w:ascii="Arial" w:cs="Arial" w:eastAsia="Arial" w:hAnsi="Arial"/>
          <w:b/>
          <w:bCs/>
          <w:color w:val="8B2E2E"/>
          <w:sz w:val="24"/>
          <w:szCs w:val="24"/>
        </w:rPr>
        <w:t xml:space="preserve">"AI-GENERATED DRAFT — REQUIRES HUMAN REVIEW"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Edit the draft, then submit for supervisor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 Reviewer must approve the letter before it can be sent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8. Timeline &amp; 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Every request has a chronological timeline showing all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Internal messages are visible to staff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External messages are visible to the requester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9. Fee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Add line items with description, quantity, and unit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 system automatically calculates totals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10. Department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Staff see only their own department’s requests and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Shared documents (not assigned to a department) are visible to all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Admins can see everything across all departments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11. Quick Reference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Exemption Flag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 system-detected potential exemption in a document that requires human review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PII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Personally Identifiable Information (SSN, phone, email, credit card, DOB)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Confidence Score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 numeric score (0–100%) indicating how strong an exemption match is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Statutory Deadline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The legal time limit for responding to an open records request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Hybrid Search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Combined keyword + semantic vector search for better results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RRF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Reciprocal Rank Fusion — algorithm that merges keyword and vector search rankings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Human-in-the-Loop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Design principle requiring human approval for all AI-assisted decisions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Tamper-evident record of all system actions for legal compliance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PART II: IT ADMINISTRATION GUIDE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12. System Architecture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CivicRecords AI runs as 7 Docker containers orchestrated via Docker Compose: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9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Image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Port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postgres:17 + pgvector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5432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All data, vectors, audit logs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redis:7.2 (BSD)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6379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Celery task broker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ollama/ollama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11434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Local LLM runtime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api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Dockerfile.backend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8000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FastAPI application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(same as api)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--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Celery async worker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beat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(same as api)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--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Celery scheduler</w:t>
            </w:r>
          </w:p>
        </w:tc>
      </w:tr>
      <w:tr>
        <w:tc>
          <w:tcPr>
            <w:tcW w:type="dxa" w:w="1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nginx + React</w:t>
            </w:r>
          </w:p>
        </w:tc>
        <w:tc>
          <w:tcPr>
            <w:tcW w:type="dxa" w:w="9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8080</w:t>
            </w:r>
          </w:p>
        </w:tc>
        <w:tc>
          <w:tcPr>
            <w:tcW w:type="dxa" w:w="3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Static frontend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Backend: Python 3.12, FastAPI, SQLAlchemy 2.0, Celery, Alembic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Frontend: React 18, shadcn/ui,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Database: PostgreSQL 17 with pgvector 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Cache/Broker: Redis 7.2 (BSD licensed)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AI Runtime: Ollama (local LLM inference)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B6975"/>
          <w:sz w:val="24"/>
          <w:szCs w:val="24"/>
        </w:rPr>
        <w:t xml:space="preserve">See docs/architecture/system-architecture.html for interactive architecture diagrams.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13.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Minimum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CPU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8 cores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12–16 cores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RAM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32 GB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64 GB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 TB NVMe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2 TB NVMe</w:t>
            </w:r>
          </w:p>
        </w:tc>
      </w:tr>
      <w:tr>
        <w:tc>
          <w:tcPr>
            <w:tcW w:type="dxa" w:w="24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GPU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Integrated GPU</w:t>
            </w:r>
          </w:p>
        </w:tc>
        <w:tc>
          <w:tcPr>
            <w:tcW w:type="dxa" w:w="34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Discrete 8 GB+ VRAM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GPU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AMD ROCm (Linux)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DirectML (Windows)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NVIDIA CUDA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Performance target: less than 30 seconds per query on minimum specification hardware.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14. Installation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Windows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git clone https://github.com/scottconverse/civicrecords-ai.git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cd civicrecords-ai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.\install.ps1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Linux / macOS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git clone https://github.com/scottconverse/civicrecords-ai.git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cd civicrecords-ai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bash install.sh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the Installer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1. Checks Docker is installed and 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2. Detects hardware (CPU, RAM, GPU)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3. Configures GPU acceleration (ROCm, DirectML, or CUDA)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4. Builds Docker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5. Starts PostgreSQL and runs database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6. Runs Alembic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7. Starts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8. Pulls the AI model (gemma4)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15. Configuration Reference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Key environment variables (set in .env file):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Variable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PostgreSQL connection string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postgresql+asyncpg://civicrecords:civicrecords@postgres:5432/civicrecords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JWT_SECRET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JWT signing key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(required)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FIRST_ADMIN_EMAIL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Initial admin email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admin@example.gov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FIRST_ADMIN_PASSWORD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Initial admin password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(required)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OLLAMA_BASE_URL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 endpoint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http://ollama:11434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REDIS_URL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 connection string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redis://redis:6379/0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AUDIT_RETENTION_DAYS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Log retention period</w:t>
            </w:r>
          </w:p>
        </w:tc>
        <w:tc>
          <w:tcPr>
            <w:tcW w:type="dxa" w:w="32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1095 (3 years)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16. User &amp; Department Administration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Creating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Create users via POST /admin/users (admin role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Assign one of 4 roles: Admin, Reviewer, Staff, or Read-Only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Role Hierarchy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Admin &gt; Reviewer &gt; Staff &gt; Read-Only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Department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Create departments via the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Assign users to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Department scoping controls which requests and documents each user can access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17. Data Source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Source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File directory sources (local filesystem paths)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Manual file uploads via the web interface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Supported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PDF, DOCX, XLSX, CSV,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Email: EML, MBOX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Plain text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Images (via Gemma 4 vision model)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Ingestion progress is visible on the admin dashboard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18. Model Management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Supported Gemma 4 Models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The installer picker presents all four supported Gemma 4 models. Default is gemma4:e4b. Only e2b and e4b are supportable at the 32 GB baseline target profile; 26b and 31b require stronger hardware and must be selected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gemma4:e2b — Edge / 2.3B effective params / 7.2 GB disk / ~16 GB RAM (supportable)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gemma4:e4b — Edge / 4.5B effective params / 9.6 GB disk / ~20 GB RAM (supportable,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gemma4:26b — Workstation MoE / 25.2B total, 3.8B active / 18 GB disk / 48+ GB RAM recommended (not supportable at 32 GB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gemma4:31b — Workstation dense / 30.7B params / 20 GB disk / 64+ GB RAM, GPU recommended (not supportable at 32 GB baseline)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Embedding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nomic-embed-text — always required for vector search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Model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Tracks model metadata for compliance and auditing purposes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19. Exemption Rules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180 rules across 50 states + District of Columbia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Rule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regex — PII pattern matching (SSN, phone, email,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keyword — statutory phrase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llm_prompt — LLM-evaluated contextual rules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Admins can create, enable/disable, and customize rules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20. Compliance &amp; Audit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Hash-chained audit logs using SHA-256 (append-only, tamper-evident)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Compliance Templates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5 built-in compliance document templates: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AI Use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Response Letter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CAIA Impact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AI Governance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Data Residency Attestation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Template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Templates support variable substitution using the city profile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Data Sovereignty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Data sovereignty verification script confirms all data remains local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21.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Localhost binding — no public internet exposure by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JWT authentication for all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Rate limiting: 5 requests per minute per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default passwords — admin password set during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No telemetry or analytics — no outbound data transmission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Service account API keys are hashed before storage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22. Backup &amp; Recovery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What to Back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PostgreSQL database (use pg_dump)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.env configuration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Uploaded documents directory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Restoring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Restore database with pg_restore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Restart services with docker compose up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23. Monitoring &amp; Troubleshooting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Health Check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GET /health  →  {"status": "ok", "version": "1.2.0"}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2933"/>
          <w:sz w:val="44"/>
          <w:szCs w:val="44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API not responding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Container stopped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compose up -d api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Search returns no results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 documents ingested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Add data source and ingest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 model not found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Model not pulled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ollama pull gemma4:e4b (or the tag selected at install time)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Login fails repeatedly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Rate limited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Wait 60 seconds</w:t>
            </w:r>
          </w:p>
        </w:tc>
      </w:tr>
      <w:tr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Slow search performance</w:t>
            </w:r>
          </w:p>
        </w:tc>
        <w:tc>
          <w:tcPr>
            <w:tcW w:type="dxa" w:w="280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No GPU, large dataset</w:t>
            </w:r>
          </w:p>
        </w:tc>
        <w:tc>
          <w:tcPr>
            <w:tcW w:type="dxa" w:w="376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Enable GPU acceleration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24. Upgrading</w:t>
      </w:r>
    </w:p>
    <w:p>
      <w:pPr>
        <w:spacing w:after="120"/>
      </w:pPr>
      <w:r>
        <w:rPr>
          <w:rFonts w:ascii="Arial" w:cs="Arial" w:eastAsia="Arial" w:hAnsi="Arial"/>
          <w:color w:val="1F2933"/>
          <w:sz w:val="24"/>
          <w:szCs w:val="24"/>
        </w:rPr>
        <w:t xml:space="preserve">To upgrade CivicRecords AI to the latest version: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git pull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docker compose build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docker compose run --rm api alembic upgrade head</w:t>
      </w:r>
    </w:p>
    <w:p>
      <w:pPr>
        <w:shd w:fill="F6F9FB" w:val="clear"/>
        <w:spacing w:after="120"/>
        <w:ind w:left="360"/>
      </w:pPr>
      <w:r>
        <w:rPr>
          <w:rFonts w:ascii="Consolas" w:cs="Consolas" w:eastAsia="Consolas" w:hAnsi="Consolas"/>
          <w:color w:val="1F2933"/>
          <w:sz w:val="20"/>
          <w:szCs w:val="20"/>
        </w:rPr>
        <w:t xml:space="preserve">docker compose up -d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63D59"/>
          <w:sz w:val="72"/>
          <w:szCs w:val="72"/>
        </w:rPr>
        <w:t xml:space="preserve">APPENDICES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5A84"/>
          <w:sz w:val="56"/>
          <w:szCs w:val="56"/>
        </w:rPr>
        <w:t xml:space="preserve">A. Supported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3D59"/>
                <w:sz w:val="22"/>
                <w:szCs w:val="22"/>
              </w:rPr>
              <w:t xml:space="preserve">Docker Runtime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Windows 10/11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Desktop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macOS 13+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Desktop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Ubuntu 22.04+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Engine</w:t>
            </w:r>
          </w:p>
        </w:tc>
      </w:tr>
      <w:tr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Debian 12+</w:t>
            </w:r>
          </w:p>
        </w:tc>
        <w:tc>
          <w:tcPr>
            <w:tcW w:type="dxa" w:w="4680"/>
            <w:tcBorders>
              <w:top w:val="single" w:color="C8D3DC" w:sz="1"/>
              <w:left w:val="single" w:color="C8D3DC" w:sz="1"/>
              <w:bottom w:val="single" w:color="C8D3DC" w:sz="1"/>
              <w:right w:val="single" w:color="C8D3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3"/>
                <w:sz w:val="22"/>
                <w:szCs w:val="22"/>
              </w:rPr>
              <w:t xml:space="preserve">Docker Engine</w:t>
            </w:r>
          </w:p>
        </w:tc>
      </w:tr>
    </w:tbl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3DC" w:sz="1" w:space="4"/>
      </w:pBdr>
      <w:jc w:val="center"/>
    </w:pPr>
    <w:r>
      <w:rPr>
        <w:rFonts w:ascii="Arial" w:cs="Arial" w:eastAsia="Arial" w:hAnsi="Arial"/>
        <w:color w:val="5B6975"/>
        <w:sz w:val="18"/>
        <w:szCs w:val="18"/>
      </w:rPr>
      <w:t xml:space="preserve">Page </w:t>
    </w:r>
    <w:r>
      <w:rPr>
        <w:rFonts w:ascii="Arial" w:cs="Arial" w:eastAsia="Arial" w:hAnsi="Arial"/>
        <w:color w:val="5B69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3DC" w:sz="1" w:space="4"/>
      </w:pBdr>
    </w:pPr>
    <w:r>
      <w:rPr>
        <w:rFonts w:ascii="Arial" w:cs="Arial" w:eastAsia="Arial" w:hAnsi="Arial"/>
        <w:color w:val="5B6975"/>
        <w:sz w:val="18"/>
        <w:szCs w:val="18"/>
      </w:rPr>
      <w:t xml:space="preserve">CivicRecords AI — Complete System Manual 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D59"/>
      <w:sz w:val="72"/>
      <w:szCs w:val="7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5A84"/>
      <w:sz w:val="56"/>
      <w:szCs w:val="5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3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2026-04-26T01:39:56.667Z</dcterms:created>
  <dcterms:modified xsi:type="dcterms:W3CDTF">2026-04-26T01:39:56.668Z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