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2026-04-25)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</w:r>
    </w:p>
    <w:p>
      <w:pPr>
        <w:pStyle w:val="Heading3"/>
      </w:pPr>
      <w:r>
        <w:t>What's scaffolded but not installable yet</w:t>
      </w:r>
    </w:p>
    <w:p>
      <w:r>
        <w:t>- **civicclerk** — meetings, agendas, packets, minutes, voting, and sunshine-law compliance. Repo scaffolded at &lt;https://github.com/CivicSuite/civicclerk&gt;; no runtime app or release yet.</w:t>
      </w:r>
    </w:p>
    <w:p>
      <w:pPr>
        <w:pStyle w:val="Heading3"/>
      </w:pPr>
      <w:r>
        <w:t>What's planned but not started</w:t>
      </w:r>
    </w:p>
    <w:p>
      <w:r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Scaffolded; documentation baseline only. |</w:t>
        <w:br/>
        <w:t>|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72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 SCAFFOLDED    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