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不可逆封闭 · 一页审计表</w:t>
      </w:r>
    </w:p>
    <w:p>
      <w:pPr>
        <w:pStyle w:val="Subtitle"/>
      </w:pPr>
      <w:r>
        <w:t>CI-001 V1.5-RC1 · 表单 F1.1-RC1 · 在最后一条有效路径消失之前</w:t>
      </w:r>
    </w:p>
    <w:p>
      <w:r>
        <w:t>审阅候选·未发布。一表对应一个主体、能力、范围与窗口；角色和长证据按编号另附。</w:t>
      </w:r>
    </w:p>
    <w:p>
      <w:r>
        <w:t>1＝已核验有效；0＝已核验失效；?＝证据不足。R仅指当前；0／0／0仍须另判不可逆性。</w:t>
      </w:r>
    </w:p>
    <w:p>
      <w:pPr>
        <w:pStyle w:val="Heading1"/>
      </w:pPr>
      <w:r>
        <w:t>A.1｜对象与当前结构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标识与身份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编号、日期、模式；填写者位置及职能、利益关系；转交者与原记录者分列，详项可附角色记录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[填写 A1]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系统与版本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名称、版本/配置；关键依赖与责任方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[填写 A2]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主体与能力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主体、能力/控制关系；代表依据及资格证据编号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[填写 A3]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候选主体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如适用，五项线索的证据、未知、局限及复核编号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[填写 A4]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边界与窗口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范围、阶段、时点；关闭事件与依据；退出层级；同族时限如采用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[填写 A5]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C纠错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1/0/?；启动方、响应方、执行路径、证据及有效期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[填写 A6]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E退出/拒绝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1/0/?；对应操作或关系、实际效果、代价、承接及证据；不同单元分表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[填写 A7]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R当前恢复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1/0/?；资源、权限、当前缺口、测试及证据编号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[填写 A8]</w:t>
                </w:r>
              </w:sdtContent>
            </w:sdt>
          </w:p>
        </w:tc>
      </w:tr>
    </w:tbl>
    <w:p>
      <w:pPr>
        <w:pStyle w:val="Heading1"/>
      </w:pPr>
      <w:r>
        <w:t>A.2｜重建、复核与纠错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§2.4判断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可重建/结构性不可逆/现实条件下不可逆/证据不足；路径、验证及证据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[填写 B1]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重建与补证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条件、替代、未知原因；持有/请求/协调/核验及权限、状态、期限、复核，附补证记录编号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[填写 B2]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四维核查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事实/权益/后果/时间负责人及证据、结论、异议编号；注明内部或独立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[填写 B3]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权限与独立性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既有权限、回避、取证安排；未具备/未完成与外部复核需求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[填写 B4]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结论与效力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自评估初判/独立裁决；范围、依据、责任方、日期及异议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[填写 B5]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措施与承接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对象、权限、必要服务、保全与接续；措施本身接受C/E/R（§3.3）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[填写 B6]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期限与纠错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生效/到期/复审、解除、申诉/复核方；撤销误判、修复可恢复影响（§4.1）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[填写 B7]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反馈与复测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问题、修改、复测、记录者/日期；未知/漏报按B2补证并记录复核触发（§4.2）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[填写 B8]</w:t>
                </w:r>
              </w:sdtContent>
            </w:sdt>
          </w:p>
        </w:tc>
      </w:tr>
    </w:tbl>
    <w:p>
      <w:r>
        <w:t>一条失败路径不代表整项失效；未知不等于失败。自评估不等于独立裁决。详见填写指南。</w:t>
      </w:r>
    </w:p>
    <w:p>
      <w:pPr>
        <w:spacing w:after="20"/>
      </w:pPr>
      <w:r>
        <w:t>说明书：CI-001 V1.5-RC1 附录A及§2.4／3.3／4.1／4.2。基线V1.4 DOI见指南；本候选无DOI。</w:t>
      </w:r>
    </w:p>
    <w:p>
      <w:pPr>
        <w:pStyle w:val="Subtitle"/>
      </w:pPr>
      <w:r>
        <w:t>© 2026 子君赋 / Zijun Fu · CC BY 4.0 · 表单F1.1-RC1 · 配套V1.5-RC1审阅候选。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V1.5-RC1 One-page Audit Form zh</dc:title>
  <dc:subject>Appendix A standalone form F1.1-RC1</dc:subject>
  <dc:creator>Zijun Fu (子君赋)</dc:creator>
  <cp:keywords>CI-001, V1.5-RC1, C/E/R, self-assessment, one-page audit, F1.1-RC1</cp:keywords>
  <dc:description>generated by python-docx</dc:description>
  <cp:lastModifiedBy/>
  <cp:revision>1</cp:revision>
  <dcterms:created xsi:type="dcterms:W3CDTF">2026-09-08T00:00:00Z</dcterms:created>
  <dcterms:modified xsi:type="dcterms:W3CDTF">2026-09-09T00:00:00Z</dcterms:modified>
  <cp:category/>
  <cp:version>F1.1-RC1</cp:version>
  <dc:language>zh-CN</dc:language>
</cp:coreProperties>
</file>