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git clone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"https://github.com/RonanTay/ywhm"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https://github.com/RonanTay/ywhm</w:t>
      </w:r>
      <w:r>
        <w:rPr>
          <w:rFonts w:hint="eastAsia"/>
          <w:lang w:val="en-US" w:eastAsia="zh-CN"/>
        </w:rPr>
        <w:fldChar w:fldCharType="end"/>
      </w:r>
      <w:bookmarkStart w:id="0" w:name="_GoBack"/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install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开发之前要先分配好自己负责的模块，一个文件同时只能有一个人更改，否则会冲突！！！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每天工作完成后：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pull  //获取最新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pus</w:t>
      </w:r>
      <w:bookmarkEnd w:id="0"/>
      <w:r>
        <w:rPr>
          <w:rFonts w:hint="eastAsia"/>
          <w:lang w:val="en-US" w:eastAsia="zh-CN"/>
        </w:rPr>
        <w:t>h origin master  //将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52F802"/>
    <w:multiLevelType w:val="multilevel"/>
    <w:tmpl w:val="4A52F80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B3B7087"/>
    <w:rsid w:val="49BC3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creux</dc:creator>
  <cp:lastModifiedBy>creux</cp:lastModifiedBy>
  <dcterms:modified xsi:type="dcterms:W3CDTF">2018-06-16T04:51:35Z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