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B7B7B"/>
          <w:sz w:val="18"/>
          <w:szCs w:val="18"/>
        </w:rPr>
        <w:t xml:space="preserve">Kenya High School Alumnae Society — Careers &amp; Mentorship Programme</w:t>
      </w:r>
    </w:p>
    <w:p>
      <w:pPr>
        <w:spacing w:after="260"/>
      </w:pPr>
      <w:r>
        <w:rPr>
          <w:b/>
          <w:bCs/>
          <w:color w:val="7A1319"/>
          <w:sz w:val="38"/>
          <w:szCs w:val="38"/>
        </w:rPr>
        <w:t xml:space="preserve">WG2 (Mentors) — Boma Career Day 2026 Coordination &amp; Delivery Plan</w:t>
      </w:r>
    </w:p>
    <w:p>
      <w:pPr>
        <w:pStyle w:val="Heading1"/>
        <w:spacing w:after="120" w:before="320"/>
      </w:pPr>
      <w:r>
        <w:rPr>
          <w:b/>
          <w:bCs/>
          <w:i w:val="false"/>
          <w:iCs w:val="false"/>
          <w:color w:val="7A1319"/>
        </w:rPr>
        <w:t xml:space="preserve">WG2 (Mentors) — Boma Career Day 2026 Coordination &amp; Delivery Plan</w:t>
      </w:r>
    </w:p>
    <w:p>
      <w:pPr>
        <w:spacing w:after="150"/>
      </w:pPr>
      <w:r>
        <w:rPr>
          <w:b/>
          <w:bCs/>
          <w:i w:val="false"/>
          <w:iCs w:val="false"/>
        </w:rPr>
        <w:t xml:space="preserve">Prepared for:</w:t>
      </w:r>
      <w:r>
        <w:rPr>
          <w:b w:val="false"/>
          <w:bCs w:val="false"/>
          <w:i w:val="false"/>
          <w:iCs w:val="false"/>
        </w:rPr>
        <w:t xml:space="preserve"> Cizarina Nasirumbi and Margaret Ogachi, WG2 Assistant Leads</w:t>
      </w:r>
      <w:r>
        <w:rPr>
          <w:b w:val="false"/>
          <w:bCs w:val="false"/>
          <w:i w:val="false"/>
          <w:iCs w:val="false"/>
        </w:rPr>
        <w:t xml:space="preserve"> </w:t>
      </w:r>
      <w:r>
        <w:rPr>
          <w:b/>
          <w:bCs/>
          <w:i w:val="false"/>
          <w:iCs w:val="false"/>
        </w:rPr>
        <w:t xml:space="preserve">Prepared:</w:t>
      </w:r>
      <w:r>
        <w:rPr>
          <w:b w:val="false"/>
          <w:bCs w:val="false"/>
          <w:i w:val="false"/>
          <w:iCs w:val="false"/>
        </w:rPr>
        <w:t xml:space="preserve"> 5 August 2026 | </w:t>
      </w:r>
      <w:r>
        <w:rPr>
          <w:b/>
          <w:bCs/>
          <w:i w:val="false"/>
          <w:iCs w:val="false"/>
        </w:rPr>
        <w:t xml:space="preserve">Last updated:</w:t>
      </w:r>
      <w:r>
        <w:rPr>
          <w:b w:val="false"/>
          <w:bCs w:val="false"/>
          <w:i w:val="false"/>
          <w:iCs w:val="false"/>
        </w:rPr>
        <w:t xml:space="preserve"> 17 August 2026 | </w:t>
      </w:r>
      <w:r>
        <w:rPr>
          <w:b/>
          <w:bCs/>
          <w:i w:val="false"/>
          <w:iCs w:val="false"/>
        </w:rPr>
        <w:t xml:space="preserve">Career Day:</w:t>
      </w:r>
      <w:r>
        <w:rPr>
          <w:b w:val="false"/>
          <w:bCs w:val="false"/>
          <w:i w:val="false"/>
          <w:iCs w:val="false"/>
        </w:rPr>
        <w:t xml:space="preserve"> Saturday, 29 August 2026 | </w:t>
      </w:r>
      <w:r>
        <w:rPr>
          <w:b/>
          <w:bCs/>
          <w:i w:val="false"/>
          <w:iCs w:val="false"/>
        </w:rPr>
        <w:t xml:space="preserve">Days remaining: 12</w:t>
      </w:r>
      <w:r>
        <w:rPr>
          <w:b w:val="false"/>
          <w:bCs w:val="false"/>
          <w:i w:val="false"/>
          <w:iCs w:val="false"/>
        </w:rPr>
        <w:t xml:space="preserve"> </w:t>
      </w:r>
      <w:r>
        <w:rPr>
          <w:b/>
          <w:bCs/>
          <w:i w:val="false"/>
          <w:iCs w:val="false"/>
        </w:rPr>
        <w:t xml:space="preserve">Source:</w:t>
      </w:r>
      <w:r>
        <w:rPr>
          <w:b w:val="false"/>
          <w:bCs w:val="false"/>
          <w:i w:val="false"/>
          <w:iCs w:val="false"/>
        </w:rPr>
        <w:t xml:space="preserve"> KHSAS CMP SteerCo Action Log, Meeting 1/2026 (24 Jul 2026, V1 updated 04 Aug 2026); WG2 2023 Mentor Clusters (carried forward and refined for 2026); the WG2 App's own schedule data (15 Aug 2026, Revision 3) — now the authoritative source for Section 18</w:t>
      </w:r>
    </w:p>
    <w:p>
      <w:pPr>
        <w:spacing w:after="150"/>
      </w:pPr>
      <w:r>
        <w:rPr>
          <w:b/>
          <w:bCs/>
          <w:i w:val="false"/>
          <w:iCs w:val="false"/>
        </w:rPr>
        <w:t xml:space="preserve">What changed in this update:</w:t>
      </w:r>
      <w:r>
        <w:rPr>
          <w:b w:val="false"/>
          <w:bCs w:val="false"/>
          <w:i w:val="false"/>
          <w:iCs w:val="false"/>
        </w:rPr>
        <w:t xml:space="preserve"> Section 18 (Event Day Master Schedule) is fully rewritten to match the schedule the WG2 App actually runs on (Revision 3, locked 15 Aug) — the day starts later (10:45am mentorship start, not 07:00am) and WG2 has zero role in the Opening/Closing Plenary, which is entirely WG4's and isn't modelled anywhere in this Playbook. Also updated: Section 6 (RACI) gains a Room &amp; AV Setup row; Section 8.5 now matches the real 3-cohort model; Section 9 notes the Mentor Database's secondary-cluster field; Sections 12 and 14 point to two new companion documents that supersede their draft outlines; Section 15's WG4 relationship is clarified. See Section 20 (new) for the full companion document list, including the WG2 App's live Reports and Dashboard views, which now supersede static recruitment targets as the source of truth for current mentor coverage.</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 Why WG2 Is the Heart of Career Day</w:t>
      </w:r>
    </w:p>
    <w:p>
      <w:pPr>
        <w:spacing w:after="150"/>
      </w:pPr>
      <w:r>
        <w:rPr>
          <w:b w:val="false"/>
          <w:bCs w:val="false"/>
          <w:i w:val="false"/>
          <w:iCs w:val="false"/>
        </w:rPr>
        <w:t xml:space="preserve">Three resolutions from the SteerCo make WG2's mandate explicit: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42"/>
        <w:gridCol w:w="4674"/>
        <w:gridCol w:w="3834"/>
      </w:tblGrid>
      <w:tr>
        <w:trPr>
          <w:tblHeader/>
        </w:trPr>
        <w:tc>
          <w:tcPr>
            <w:tcW w:type="dxa" w:w="842"/>
            <w:shd w:fill="7A1319" w:val="clear"/>
            <w:tcMar>
              <w:top w:type="dxa" w:w="70"/>
              <w:left w:type="dxa" w:w="90"/>
              <w:bottom w:type="dxa" w:w="70"/>
              <w:right w:type="dxa" w:w="90"/>
            </w:tcMar>
          </w:tcPr>
          <w:p>
            <w:r>
              <w:rPr>
                <w:b/>
                <w:bCs/>
                <w:color w:val="FFFFFF"/>
                <w:sz w:val="17"/>
                <w:szCs w:val="17"/>
              </w:rPr>
              <w:t xml:space="preserve">Ref</w:t>
            </w:r>
          </w:p>
        </w:tc>
        <w:tc>
          <w:tcPr>
            <w:tcW w:type="dxa" w:w="4674"/>
            <w:shd w:fill="7A1319" w:val="clear"/>
            <w:tcMar>
              <w:top w:type="dxa" w:w="70"/>
              <w:left w:type="dxa" w:w="90"/>
              <w:bottom w:type="dxa" w:w="70"/>
              <w:right w:type="dxa" w:w="90"/>
            </w:tcMar>
          </w:tcPr>
          <w:p>
            <w:r>
              <w:rPr>
                <w:b/>
                <w:bCs/>
                <w:color w:val="FFFFFF"/>
                <w:sz w:val="17"/>
                <w:szCs w:val="17"/>
              </w:rPr>
              <w:t xml:space="preserve">Resolution</w:t>
            </w:r>
          </w:p>
        </w:tc>
        <w:tc>
          <w:tcPr>
            <w:tcW w:type="dxa" w:w="3834"/>
            <w:shd w:fill="7A1319" w:val="clear"/>
            <w:tcMar>
              <w:top w:type="dxa" w:w="70"/>
              <w:left w:type="dxa" w:w="90"/>
              <w:bottom w:type="dxa" w:w="70"/>
              <w:right w:type="dxa" w:w="90"/>
            </w:tcMar>
          </w:tcPr>
          <w:p>
            <w:r>
              <w:rPr>
                <w:b/>
                <w:bCs/>
                <w:color w:val="FFFFFF"/>
                <w:sz w:val="17"/>
                <w:szCs w:val="17"/>
              </w:rPr>
              <w:t xml:space="preserve">Owner</w:t>
            </w:r>
          </w:p>
        </w:tc>
      </w:tr>
      <w:tr>
        <w:tc>
          <w:tcPr>
            <w:tcW w:type="dxa" w:w="842"/>
            <w:tcMar>
              <w:top w:type="dxa" w:w="70"/>
              <w:left w:type="dxa" w:w="90"/>
              <w:bottom w:type="dxa" w:w="70"/>
              <w:right w:type="dxa" w:w="90"/>
            </w:tcMar>
          </w:tcPr>
          <w:p>
            <w:r>
              <w:rPr>
                <w:b w:val="false"/>
                <w:bCs w:val="false"/>
                <w:i w:val="false"/>
                <w:iCs w:val="false"/>
              </w:rPr>
              <w:t xml:space="preserve">R04</w:t>
            </w:r>
          </w:p>
        </w:tc>
        <w:tc>
          <w:tcPr>
            <w:tcW w:type="dxa" w:w="4674"/>
            <w:tcMar>
              <w:top w:type="dxa" w:w="70"/>
              <w:left w:type="dxa" w:w="90"/>
              <w:bottom w:type="dxa" w:w="70"/>
              <w:right w:type="dxa" w:w="90"/>
            </w:tcMar>
          </w:tcPr>
          <w:p>
            <w:r>
              <w:rPr>
                <w:b w:val="false"/>
                <w:bCs w:val="false"/>
                <w:i w:val="false"/>
                <w:iCs w:val="false"/>
              </w:rPr>
              <w:t xml:space="preserve">The two-cohort staggered delivery model was adopted.</w:t>
            </w:r>
          </w:p>
        </w:tc>
        <w:tc>
          <w:tcPr>
            <w:tcW w:type="dxa" w:w="3834"/>
            <w:tcMar>
              <w:top w:type="dxa" w:w="70"/>
              <w:left w:type="dxa" w:w="90"/>
              <w:bottom w:type="dxa" w:w="70"/>
              <w:right w:type="dxa" w:w="90"/>
            </w:tcMar>
          </w:tcPr>
          <w:p>
            <w:r>
              <w:rPr>
                <w:b w:val="false"/>
                <w:bCs w:val="false"/>
                <w:i w:val="false"/>
                <w:iCs w:val="false"/>
              </w:rPr>
              <w:t xml:space="preserve">Secretariat, WG2, WG8</w:t>
            </w:r>
          </w:p>
        </w:tc>
      </w:tr>
      <w:tr>
        <w:tc>
          <w:tcPr>
            <w:tcW w:type="dxa" w:w="842"/>
            <w:tcMar>
              <w:top w:type="dxa" w:w="70"/>
              <w:left w:type="dxa" w:w="90"/>
              <w:bottom w:type="dxa" w:w="70"/>
              <w:right w:type="dxa" w:w="90"/>
            </w:tcMar>
          </w:tcPr>
          <w:p>
            <w:r>
              <w:rPr>
                <w:b w:val="false"/>
                <w:bCs w:val="false"/>
                <w:i w:val="false"/>
                <w:iCs w:val="false"/>
              </w:rPr>
              <w:t xml:space="preserve">R05</w:t>
            </w:r>
          </w:p>
        </w:tc>
        <w:tc>
          <w:tcPr>
            <w:tcW w:type="dxa" w:w="4674"/>
            <w:tcMar>
              <w:top w:type="dxa" w:w="70"/>
              <w:left w:type="dxa" w:w="90"/>
              <w:bottom w:type="dxa" w:w="70"/>
              <w:right w:type="dxa" w:w="90"/>
            </w:tcMar>
          </w:tcPr>
          <w:p>
            <w:r>
              <w:rPr>
                <w:b w:val="false"/>
                <w:bCs w:val="false"/>
                <w:i w:val="false"/>
                <w:iCs w:val="false"/>
              </w:rPr>
              <w:t xml:space="preserve">The programme will allocate </w:t>
            </w:r>
            <w:r>
              <w:rPr>
                <w:b/>
                <w:bCs/>
                <w:i w:val="false"/>
                <w:iCs w:val="false"/>
              </w:rPr>
              <w:t xml:space="preserve">more time to learner mentorship than to the plenary.</w:t>
            </w:r>
          </w:p>
        </w:tc>
        <w:tc>
          <w:tcPr>
            <w:tcW w:type="dxa" w:w="3834"/>
            <w:tcMar>
              <w:top w:type="dxa" w:w="70"/>
              <w:left w:type="dxa" w:w="90"/>
              <w:bottom w:type="dxa" w:w="70"/>
              <w:right w:type="dxa" w:w="90"/>
            </w:tcMar>
          </w:tcPr>
          <w:p>
            <w:r>
              <w:rPr>
                <w:b w:val="false"/>
                <w:bCs w:val="false"/>
                <w:i w:val="false"/>
                <w:iCs w:val="false"/>
              </w:rPr>
              <w:t xml:space="preserve">Secretariat</w:t>
            </w:r>
          </w:p>
        </w:tc>
      </w:tr>
      <w:tr>
        <w:tc>
          <w:tcPr>
            <w:tcW w:type="dxa" w:w="842"/>
            <w:tcMar>
              <w:top w:type="dxa" w:w="70"/>
              <w:left w:type="dxa" w:w="90"/>
              <w:bottom w:type="dxa" w:w="70"/>
              <w:right w:type="dxa" w:w="90"/>
            </w:tcMar>
          </w:tcPr>
          <w:p>
            <w:r>
              <w:rPr>
                <w:b w:val="false"/>
                <w:bCs w:val="false"/>
                <w:i w:val="false"/>
                <w:iCs w:val="false"/>
              </w:rPr>
              <w:t xml:space="preserve">R06</w:t>
            </w:r>
          </w:p>
        </w:tc>
        <w:tc>
          <w:tcPr>
            <w:tcW w:type="dxa" w:w="4674"/>
            <w:tcMar>
              <w:top w:type="dxa" w:w="70"/>
              <w:left w:type="dxa" w:w="90"/>
              <w:bottom w:type="dxa" w:w="70"/>
              <w:right w:type="dxa" w:w="90"/>
            </w:tcMar>
          </w:tcPr>
          <w:p>
            <w:r>
              <w:rPr>
                <w:b w:val="false"/>
                <w:bCs w:val="false"/>
                <w:i w:val="false"/>
                <w:iCs w:val="false"/>
              </w:rPr>
              <w:t xml:space="preserve">KICD and KUCCPS experts will be engaged for </w:t>
            </w:r>
            <w:r>
              <w:rPr>
                <w:b/>
                <w:bCs/>
                <w:i w:val="false"/>
                <w:iCs w:val="false"/>
              </w:rPr>
              <w:t xml:space="preserve">cohort-specific labs, not the main plenary.</w:t>
            </w:r>
          </w:p>
        </w:tc>
        <w:tc>
          <w:tcPr>
            <w:tcW w:type="dxa" w:w="3834"/>
            <w:tcMar>
              <w:top w:type="dxa" w:w="70"/>
              <w:left w:type="dxa" w:w="90"/>
              <w:bottom w:type="dxa" w:w="70"/>
              <w:right w:type="dxa" w:w="90"/>
            </w:tcMar>
          </w:tcPr>
          <w:p>
            <w:r>
              <w:rPr>
                <w:b w:val="false"/>
                <w:bCs w:val="false"/>
                <w:i w:val="false"/>
                <w:iCs w:val="false"/>
              </w:rPr>
              <w:t xml:space="preserve">WG2, WG8</w:t>
            </w:r>
          </w:p>
        </w:tc>
      </w:tr>
      <w:tr>
        <w:tc>
          <w:tcPr>
            <w:tcW w:type="dxa" w:w="842"/>
            <w:tcMar>
              <w:top w:type="dxa" w:w="70"/>
              <w:left w:type="dxa" w:w="90"/>
              <w:bottom w:type="dxa" w:w="70"/>
              <w:right w:type="dxa" w:w="90"/>
            </w:tcMar>
          </w:tcPr>
          <w:p>
            <w:r>
              <w:rPr>
                <w:b w:val="false"/>
                <w:bCs w:val="false"/>
                <w:i w:val="false"/>
                <w:iCs w:val="false"/>
              </w:rPr>
              <w:t xml:space="preserve">R08</w:t>
            </w:r>
          </w:p>
        </w:tc>
        <w:tc>
          <w:tcPr>
            <w:tcW w:type="dxa" w:w="4674"/>
            <w:tcMar>
              <w:top w:type="dxa" w:w="70"/>
              <w:left w:type="dxa" w:w="90"/>
              <w:bottom w:type="dxa" w:w="70"/>
              <w:right w:type="dxa" w:w="90"/>
            </w:tcMar>
          </w:tcPr>
          <w:p>
            <w:r>
              <w:rPr>
                <w:b w:val="false"/>
                <w:bCs w:val="false"/>
                <w:i w:val="false"/>
                <w:iCs w:val="false"/>
              </w:rPr>
              <w:t xml:space="preserve">Mentor feedback will be collected after the event.</w:t>
            </w:r>
          </w:p>
        </w:tc>
        <w:tc>
          <w:tcPr>
            <w:tcW w:type="dxa" w:w="3834"/>
            <w:tcMar>
              <w:top w:type="dxa" w:w="70"/>
              <w:left w:type="dxa" w:w="90"/>
              <w:bottom w:type="dxa" w:w="70"/>
              <w:right w:type="dxa" w:w="90"/>
            </w:tcMar>
          </w:tcPr>
          <w:p>
            <w:r>
              <w:rPr>
                <w:b w:val="false"/>
                <w:bCs w:val="false"/>
                <w:i w:val="false"/>
                <w:iCs w:val="false"/>
              </w:rPr>
              <w:t xml:space="preserve">WG2</w:t>
            </w:r>
          </w:p>
        </w:tc>
      </w:tr>
    </w:tbl>
    <w:p>
      <w:pPr>
        <w:spacing w:after="80"/>
      </w:pPr>
    </w:p>
    <w:p>
      <w:pPr>
        <w:spacing w:after="150"/>
      </w:pPr>
      <w:r>
        <w:rPr>
          <w:b w:val="false"/>
          <w:bCs w:val="false"/>
          <w:i w:val="false"/>
          <w:iCs w:val="false"/>
        </w:rPr>
        <w:t xml:space="preserve">Every other Working Group builds the container (logistics, finance, comms, booths, plenary). WG2 builds what students will actually remember. If mentorship is weak, Career Day fails regardless of how well everything else runs.</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2. WG2 Scope of Work (Standing Mandate)</w:t>
      </w:r>
    </w:p>
    <w:p>
      <w:pPr>
        <w:spacing w:after="150"/>
      </w:pPr>
      <w:r>
        <w:rPr>
          <w:b/>
          <w:bCs/>
          <w:i w:val="false"/>
          <w:iCs w:val="false"/>
        </w:rPr>
        <w:t xml:space="preserve">Design and deliver the mentorship experience</w:t>
      </w:r>
      <w:r>
        <w:rPr>
          <w:b w:val="false"/>
          <w:bCs w:val="false"/>
          <w:i w:val="false"/>
          <w:iCs w:val="false"/>
        </w:rPr>
        <w:t xml:space="preserve"> — assign mentors, organize clusters, ensure every cluster has leadership, structure the discussions, brief mentors, and send learners away with practical guidance.</w:t>
      </w:r>
    </w:p>
    <w:p>
      <w:pPr>
        <w:spacing w:after="150"/>
      </w:pPr>
      <w:r>
        <w:rPr>
          <w:b/>
          <w:bCs/>
          <w:i w:val="false"/>
          <w:iCs w:val="false"/>
        </w:rPr>
        <w:t xml:space="preserve">Build the mentorship cluster structure</w:t>
      </w:r>
      <w:r>
        <w:rPr>
          <w:b w:val="false"/>
          <w:bCs w:val="false"/>
          <w:i w:val="false"/>
          <w:iCs w:val="false"/>
        </w:rPr>
        <w:t xml:space="preserve"> — clusters, leads, sub-leads, mentor assignment, student assignment, communication channels (Action A17).</w:t>
      </w:r>
    </w:p>
    <w:p>
      <w:pPr>
        <w:spacing w:after="150"/>
      </w:pPr>
      <w:r>
        <w:rPr>
          <w:b/>
          <w:bCs/>
          <w:i w:val="false"/>
          <w:iCs w:val="false"/>
        </w:rPr>
        <w:t xml:space="preserve">Recruit and coordinate mentors</w:t>
      </w:r>
      <w:r>
        <w:rPr>
          <w:b w:val="false"/>
          <w:bCs w:val="false"/>
          <w:i w:val="false"/>
          <w:iCs w:val="false"/>
        </w:rPr>
        <w:t xml:space="preserve"> — sufficient numbers, confirmations, attendance, replacements, briefing, follow-up.</w:t>
      </w:r>
    </w:p>
    <w:p>
      <w:pPr>
        <w:spacing w:after="150"/>
      </w:pPr>
      <w:r>
        <w:rPr>
          <w:b/>
          <w:bCs/>
          <w:i w:val="false"/>
          <w:iCs w:val="false"/>
        </w:rPr>
        <w:t xml:space="preserve">Coordinate KICD and KUCCPS experts</w:t>
      </w:r>
      <w:r>
        <w:rPr>
          <w:b w:val="false"/>
          <w:bCs w:val="false"/>
          <w:i w:val="false"/>
          <w:iCs w:val="false"/>
        </w:rPr>
        <w:t xml:space="preserve"> into cohort-specific labs (Action A19, with WG8).</w:t>
      </w:r>
    </w:p>
    <w:p>
      <w:pPr>
        <w:spacing w:after="150"/>
      </w:pPr>
      <w:r>
        <w:rPr>
          <w:b/>
          <w:bCs/>
          <w:i w:val="false"/>
          <w:iCs w:val="false"/>
        </w:rPr>
        <w:t xml:space="preserve">Protect mentorship time</w:t>
      </w:r>
      <w:r>
        <w:rPr>
          <w:b w:val="false"/>
          <w:bCs w:val="false"/>
          <w:i w:val="false"/>
          <w:iCs w:val="false"/>
        </w:rPr>
        <w:t xml:space="preserve"> in the programme — push back on speeches (Action A20, with Secretariat, WG4, WG8).</w:t>
      </w:r>
    </w:p>
    <w:p>
      <w:pPr>
        <w:spacing w:after="150"/>
      </w:pPr>
      <w:r>
        <w:rPr>
          <w:b/>
          <w:bCs/>
          <w:i w:val="false"/>
          <w:iCs w:val="false"/>
        </w:rPr>
        <w:t xml:space="preserve">Develop the mentor feedback tool</w:t>
      </w:r>
      <w:r>
        <w:rPr>
          <w:b w:val="false"/>
          <w:bCs w:val="false"/>
          <w:i w:val="false"/>
          <w:iCs w:val="false"/>
        </w:rPr>
        <w:t xml:space="preserve"> (Action A21).</w:t>
      </w:r>
    </w:p>
    <w:p>
      <w:pPr>
        <w:spacing w:after="150"/>
      </w:pPr>
      <w:r>
        <w:rPr>
          <w:b/>
          <w:bCs/>
          <w:i w:val="false"/>
          <w:iCs w:val="false"/>
        </w:rPr>
        <w:t xml:space="preserve">Support student routing</w:t>
      </w:r>
      <w:r>
        <w:rPr>
          <w:b w:val="false"/>
          <w:bCs w:val="false"/>
          <w:i w:val="false"/>
          <w:iCs w:val="false"/>
        </w:rPr>
        <w:t xml:space="preserve"> — how learners move between opening, mentorship, labs, booths, plenary, closing (Action A31, with WG8).</w:t>
      </w:r>
    </w:p>
    <w:p>
      <w:pPr>
        <w:spacing w:after="150"/>
      </w:pPr>
      <w:r>
        <w:rPr>
          <w:b/>
          <w:bCs/>
          <w:i w:val="false"/>
          <w:iCs w:val="false"/>
        </w:rPr>
        <w:t xml:space="preserve">Integrate teachers and the Chaplain</w:t>
      </w:r>
      <w:r>
        <w:rPr>
          <w:b w:val="false"/>
          <w:bCs w:val="false"/>
          <w:i w:val="false"/>
          <w:iCs w:val="false"/>
        </w:rPr>
        <w:t xml:space="preserve"> into the working structure (Action A32, with WG8, Secretariat).</w:t>
      </w:r>
    </w:p>
    <w:p>
      <w:pPr>
        <w:pStyle w:val="Heading3"/>
        <w:spacing w:after="120" w:before="200"/>
      </w:pPr>
      <w:r>
        <w:rPr>
          <w:b/>
          <w:bCs/>
          <w:i w:val="false"/>
          <w:iCs w:val="false"/>
          <w:color w:val="7A1319"/>
        </w:rPr>
        <w:t xml:space="preserve">2.1 Official WG2 Duties (per WG2 Group Description)</w:t>
      </w:r>
    </w:p>
    <w:p>
      <w:pPr>
        <w:spacing w:after="150"/>
      </w:pPr>
      <w:r>
        <w:rPr>
          <w:b w:val="false"/>
          <w:bCs w:val="false"/>
          <w:i w:val="false"/>
          <w:iCs w:val="false"/>
        </w:rPr>
        <w:t xml:space="preserve">This is the standing duty list published in the WG2 group description — the day-to-day breakdown behind the mandate above. Where a duty is already tracked elsewhere in this Playbook, that's noted; a few are new and now added as tasks in the WG2 App.</w:t>
      </w:r>
    </w:p>
    <w:p>
      <w:pPr>
        <w:spacing w:after="150"/>
      </w:pPr>
      <w:r>
        <w:rPr>
          <w:b/>
          <w:bCs/>
          <w:i w:val="false"/>
          <w:iCs w:val="false"/>
        </w:rPr>
        <w:t xml:space="preserve">Organise training of Cluster Leads &amp; Sub-Leads &amp; all available Mentors</w:t>
      </w:r>
      <w:r>
        <w:rPr>
          <w:b w:val="false"/>
          <w:bCs w:val="false"/>
          <w:i w:val="false"/>
          <w:iCs w:val="false"/>
        </w:rPr>
        <w:t xml:space="preserve"> — folded into the Mentor Briefing Session (Section 13), now explicitly scoped to cover Cluster Lead/Sub-Lead responsibilities as well as general mentor prep.</w:t>
      </w:r>
    </w:p>
    <w:p>
      <w:pPr>
        <w:spacing w:after="150"/>
      </w:pPr>
      <w:r>
        <w:rPr>
          <w:b/>
          <w:bCs/>
          <w:i w:val="false"/>
          <w:iCs w:val="false"/>
        </w:rPr>
        <w:t xml:space="preserve">Maintain a database of, and liaise with, Cluster Leads</w:t>
      </w:r>
      <w:r>
        <w:rPr>
          <w:b w:val="false"/>
          <w:bCs w:val="false"/>
          <w:i w:val="false"/>
          <w:iCs w:val="false"/>
        </w:rPr>
        <w:t xml:space="preserve"> — the Mentor Database (Section 9) already carries Cluster Lead/Sub-Lead as a role field; Zone Coordinators are the liaison layer (Section 8.2).</w:t>
      </w:r>
    </w:p>
    <w:p>
      <w:pPr>
        <w:spacing w:after="150"/>
      </w:pPr>
      <w:r>
        <w:rPr>
          <w:b/>
          <w:bCs/>
          <w:i w:val="false"/>
          <w:iCs w:val="false"/>
        </w:rPr>
        <w:t xml:space="preserve">Have Leads send confirmed attending-mentor numbers 10 days pre-event</w:t>
      </w:r>
      <w:r>
        <w:rPr>
          <w:b w:val="false"/>
          <w:bCs w:val="false"/>
          <w:i w:val="false"/>
          <w:iCs w:val="false"/>
        </w:rPr>
        <w:t xml:space="preserve"> — new deadline; added as a task in the WG2 App (~19 Aug, 10 days before 29 Aug).</w:t>
      </w:r>
    </w:p>
    <w:p>
      <w:pPr>
        <w:spacing w:after="150"/>
      </w:pPr>
      <w:r>
        <w:rPr>
          <w:b/>
          <w:bCs/>
          <w:i w:val="false"/>
          <w:iCs w:val="false"/>
        </w:rPr>
        <w:t xml:space="preserve">Keep clusters informed &amp; respond to queries</w:t>
      </w:r>
      <w:r>
        <w:rPr>
          <w:b w:val="false"/>
          <w:bCs w:val="false"/>
          <w:i w:val="false"/>
          <w:iCs w:val="false"/>
        </w:rPr>
        <w:t xml:space="preserve"> — ongoing, carried by Zone Coordinators and the Cluster Leads chat (Section 8.6, Action A18).</w:t>
      </w:r>
    </w:p>
    <w:p>
      <w:pPr>
        <w:spacing w:after="150"/>
      </w:pPr>
      <w:r>
        <w:rPr>
          <w:b/>
          <w:bCs/>
          <w:i w:val="false"/>
          <w:iCs w:val="false"/>
        </w:rPr>
        <w:t xml:space="preserve">Direct diaspora queries in the clusters to the Diaspora Liaison</w:t>
      </w:r>
      <w:r>
        <w:rPr>
          <w:b w:val="false"/>
          <w:bCs w:val="false"/>
          <w:i w:val="false"/>
          <w:iCs w:val="false"/>
        </w:rPr>
        <w:t xml:space="preserve"> — new: WG2 needs to confirm who holds the Diaspora Liaison role (likely a Secretariat or WG3 contact) and share it with all Zone Coordinators/Cluster Leads so queries get routed correctly. Flagged as an open item until that contact is named.</w:t>
      </w:r>
    </w:p>
    <w:p>
      <w:pPr>
        <w:spacing w:after="150"/>
      </w:pPr>
      <w:r>
        <w:rPr>
          <w:b/>
          <w:bCs/>
          <w:i w:val="false"/>
          <w:iCs w:val="false"/>
        </w:rPr>
        <w:t xml:space="preserve">Prepare all mentor-related documents</w:t>
      </w:r>
      <w:r>
        <w:rPr>
          <w:b w:val="false"/>
          <w:bCs w:val="false"/>
          <w:i w:val="false"/>
          <w:iCs w:val="false"/>
        </w:rPr>
        <w:t xml:space="preserve"> (Mentors' Brief, Site Plan, cluster room labels, Mentors' Feedback Form, Students' Feedback Form) and ensure they reach the clusters — the Mentor Feedback Form is covered (Section 11); the Mentors' Brief, Site Plan, cluster room labels, and a separate Students' Feedback Form are new build tasks, tracked in the WG2 App.</w:t>
      </w:r>
    </w:p>
    <w:p>
      <w:pPr>
        <w:spacing w:after="150"/>
      </w:pPr>
      <w:r>
        <w:rPr>
          <w:b/>
          <w:bCs/>
          <w:i w:val="false"/>
          <w:iCs w:val="false"/>
        </w:rPr>
        <w:t xml:space="preserve">Co-ordinate with the School WG (WG8) on the post-mentorship Networking Tea</w:t>
      </w:r>
      <w:r>
        <w:rPr>
          <w:b w:val="false"/>
          <w:bCs w:val="false"/>
          <w:i w:val="false"/>
          <w:iCs w:val="false"/>
        </w:rPr>
        <w:t xml:space="preserve"> — new coordination item, tracked in the WG2 App.</w:t>
      </w:r>
    </w:p>
    <w:p>
      <w:pPr>
        <w:spacing w:after="150"/>
      </w:pPr>
      <w:r>
        <w:rPr>
          <w:b/>
          <w:bCs/>
          <w:i w:val="false"/>
          <w:iCs w:val="false"/>
        </w:rPr>
        <w:t xml:space="preserve">Mentorship Session co-ordination with WG8</w:t>
      </w:r>
      <w:r>
        <w:rPr>
          <w:b w:val="false"/>
          <w:bCs w:val="false"/>
          <w:i w:val="false"/>
          <w:iCs w:val="false"/>
        </w:rPr>
        <w:t xml:space="preserve"> — room availability &amp; allocation (already covered under the Zone Model, Section 8, and the Master Schedule, Section 18); on-the-ground student support — ushers/marshals, registration desk (extends the marshal/entrance-staffing plan in Section 19.5); posting A3/Site Plan copies on school notice boards (new, tracked in the WG2 App).</w:t>
      </w:r>
    </w:p>
    <w:p>
      <w:pPr>
        <w:spacing w:after="150"/>
      </w:pPr>
      <w:r>
        <w:rPr>
          <w:b/>
          <w:bCs/>
          <w:i w:val="false"/>
          <w:iCs w:val="false"/>
        </w:rPr>
        <w:t xml:space="preserve">Post-event reports</w:t>
      </w:r>
      <w:r>
        <w:rPr>
          <w:b w:val="false"/>
          <w:bCs w:val="false"/>
          <w:i w:val="false"/>
          <w:iCs w:val="false"/>
        </w:rPr>
        <w:t xml:space="preserve"> — covered by the Post-Event Impact Report (Section 16).</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3. Current WG2 Structure (per Action Log, as at 4 Aug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7A1319" w:val="clear"/>
            <w:tcMar>
              <w:top w:type="dxa" w:w="70"/>
              <w:left w:type="dxa" w:w="90"/>
              <w:bottom w:type="dxa" w:w="70"/>
              <w:right w:type="dxa" w:w="90"/>
            </w:tcMar>
          </w:tcPr>
          <w:p>
            <w:r>
              <w:rPr>
                <w:b/>
                <w:bCs/>
                <w:color w:val="FFFFFF"/>
                <w:sz w:val="17"/>
                <w:szCs w:val="17"/>
              </w:rPr>
              <w:t xml:space="preserve">Role</w:t>
            </w:r>
          </w:p>
        </w:tc>
        <w:tc>
          <w:tcPr>
            <w:tcW w:type="dxa" w:w="4675"/>
            <w:shd w:fill="7A1319" w:val="clear"/>
            <w:tcMar>
              <w:top w:type="dxa" w:w="70"/>
              <w:left w:type="dxa" w:w="90"/>
              <w:bottom w:type="dxa" w:w="70"/>
              <w:right w:type="dxa" w:w="90"/>
            </w:tcMar>
          </w:tcPr>
          <w:p>
            <w:r>
              <w:rPr>
                <w:b/>
                <w:bCs/>
                <w:color w:val="FFFFFF"/>
                <w:sz w:val="17"/>
                <w:szCs w:val="17"/>
              </w:rPr>
              <w:t xml:space="preserve">Name</w:t>
            </w:r>
          </w:p>
        </w:tc>
      </w:tr>
      <w:tr>
        <w:tc>
          <w:tcPr>
            <w:tcW w:type="dxa" w:w="4675"/>
            <w:tcMar>
              <w:top w:type="dxa" w:w="70"/>
              <w:left w:type="dxa" w:w="90"/>
              <w:bottom w:type="dxa" w:w="70"/>
              <w:right w:type="dxa" w:w="90"/>
            </w:tcMar>
          </w:tcPr>
          <w:p>
            <w:r>
              <w:rPr>
                <w:b w:val="false"/>
                <w:bCs w:val="false"/>
                <w:i w:val="false"/>
                <w:iCs w:val="false"/>
              </w:rPr>
              <w:t xml:space="preserve">Lead</w:t>
            </w:r>
          </w:p>
        </w:tc>
        <w:tc>
          <w:tcPr>
            <w:tcW w:type="dxa" w:w="4675"/>
            <w:tcMar>
              <w:top w:type="dxa" w:w="70"/>
              <w:left w:type="dxa" w:w="90"/>
              <w:bottom w:type="dxa" w:w="70"/>
              <w:right w:type="dxa" w:w="90"/>
            </w:tcMar>
          </w:tcPr>
          <w:p>
            <w:r>
              <w:rPr>
                <w:b w:val="false"/>
                <w:bCs w:val="false"/>
                <w:i w:val="false"/>
                <w:iCs w:val="false"/>
              </w:rPr>
              <w:t xml:space="preserve">Dr Muthoni Mugambi (Faith) (2018)</w:t>
            </w:r>
          </w:p>
        </w:tc>
      </w:tr>
      <w:tr>
        <w:tc>
          <w:tcPr>
            <w:tcW w:type="dxa" w:w="4675"/>
            <w:tcMar>
              <w:top w:type="dxa" w:w="70"/>
              <w:left w:type="dxa" w:w="90"/>
              <w:bottom w:type="dxa" w:w="70"/>
              <w:right w:type="dxa" w:w="90"/>
            </w:tcMar>
          </w:tcPr>
          <w:p>
            <w:r>
              <w:rPr>
                <w:b w:val="false"/>
                <w:bCs w:val="false"/>
                <w:i w:val="false"/>
                <w:iCs w:val="false"/>
              </w:rPr>
              <w:t xml:space="preserve">Assistant Leads (two)</w:t>
            </w:r>
          </w:p>
        </w:tc>
        <w:tc>
          <w:tcPr>
            <w:tcW w:type="dxa" w:w="4675"/>
            <w:tcMar>
              <w:top w:type="dxa" w:w="70"/>
              <w:left w:type="dxa" w:w="90"/>
              <w:bottom w:type="dxa" w:w="70"/>
              <w:right w:type="dxa" w:w="90"/>
            </w:tcMar>
          </w:tcPr>
          <w:p>
            <w:r>
              <w:rPr>
                <w:b w:val="false"/>
                <w:bCs w:val="false"/>
                <w:i w:val="false"/>
                <w:iCs w:val="false"/>
              </w:rPr>
              <w:t xml:space="preserve">Cizarina Nasirumbi (1999) </w:t>
            </w:r>
            <w:r>
              <w:rPr>
                <w:b/>
                <w:bCs/>
                <w:i w:val="false"/>
                <w:iCs w:val="false"/>
              </w:rPr>
              <w:t xml:space="preserve">and</w:t>
            </w:r>
            <w:r>
              <w:rPr>
                <w:b w:val="false"/>
                <w:bCs w:val="false"/>
                <w:i w:val="false"/>
                <w:iCs w:val="false"/>
              </w:rPr>
              <w:t xml:space="preserve"> Margaret Ogachi (2015) — confirmed 6 Aug; see Section 8.2 for how oversight splits between them</w:t>
            </w:r>
          </w:p>
        </w:tc>
      </w:tr>
      <w:tr>
        <w:tc>
          <w:tcPr>
            <w:tcW w:type="dxa" w:w="4675"/>
            <w:tcMar>
              <w:top w:type="dxa" w:w="70"/>
              <w:left w:type="dxa" w:w="90"/>
              <w:bottom w:type="dxa" w:w="70"/>
              <w:right w:type="dxa" w:w="90"/>
            </w:tcMar>
          </w:tcPr>
          <w:p>
            <w:r>
              <w:rPr>
                <w:b w:val="false"/>
                <w:bCs w:val="false"/>
                <w:i w:val="false"/>
                <w:iCs w:val="false"/>
              </w:rPr>
              <w:t xml:space="preserve">Interns</w:t>
            </w:r>
          </w:p>
        </w:tc>
        <w:tc>
          <w:tcPr>
            <w:tcW w:type="dxa" w:w="4675"/>
            <w:tcMar>
              <w:top w:type="dxa" w:w="70"/>
              <w:left w:type="dxa" w:w="90"/>
              <w:bottom w:type="dxa" w:w="70"/>
              <w:right w:type="dxa" w:w="90"/>
            </w:tcMar>
          </w:tcPr>
          <w:p>
            <w:r>
              <w:rPr>
                <w:b w:val="false"/>
                <w:bCs w:val="false"/>
                <w:i w:val="false"/>
                <w:iCs w:val="false"/>
              </w:rPr>
              <w:t xml:space="preserve">Elsie Munge, Lena Wekunda, Abigail Amanda Adika, Keisha Wahome, Jeddy Kolil, Seanice Ochieng, Sarah Bora</w:t>
            </w:r>
          </w:p>
        </w:tc>
      </w:tr>
      <w:tr>
        <w:tc>
          <w:tcPr>
            <w:tcW w:type="dxa" w:w="4675"/>
            <w:tcMar>
              <w:top w:type="dxa" w:w="70"/>
              <w:left w:type="dxa" w:w="90"/>
              <w:bottom w:type="dxa" w:w="70"/>
              <w:right w:type="dxa" w:w="90"/>
            </w:tcMar>
          </w:tcPr>
          <w:p>
            <w:r>
              <w:rPr>
                <w:b w:val="false"/>
                <w:bCs w:val="false"/>
                <w:i w:val="false"/>
                <w:iCs w:val="false"/>
              </w:rPr>
              <w:t xml:space="preserve">Members</w:t>
            </w:r>
          </w:p>
        </w:tc>
        <w:tc>
          <w:tcPr>
            <w:tcW w:type="dxa" w:w="4675"/>
            <w:tcMar>
              <w:top w:type="dxa" w:w="70"/>
              <w:left w:type="dxa" w:w="90"/>
              <w:bottom w:type="dxa" w:w="70"/>
              <w:right w:type="dxa" w:w="90"/>
            </w:tcMar>
          </w:tcPr>
          <w:p>
            <w:r>
              <w:rPr>
                <w:b w:val="false"/>
                <w:bCs w:val="false"/>
                <w:i w:val="false"/>
                <w:iCs w:val="false"/>
              </w:rPr>
              <w:t xml:space="preserve">Anne Obure, Gloria Kikete (Society Secretary-General), Hannah Gitonga, Tamara Ariba, Lorraine Muturi, Wangechi Ndirangu, Mercy Amuguni, Sharon Chachale-Wata</w:t>
            </w:r>
          </w:p>
        </w:tc>
      </w:tr>
      <w:tr>
        <w:tc>
          <w:tcPr>
            <w:tcW w:type="dxa" w:w="4675"/>
            <w:tcMar>
              <w:top w:type="dxa" w:w="70"/>
              <w:left w:type="dxa" w:w="90"/>
              <w:bottom w:type="dxa" w:w="70"/>
              <w:right w:type="dxa" w:w="90"/>
            </w:tcMar>
          </w:tcPr>
          <w:p>
            <w:r>
              <w:rPr>
                <w:b w:val="false"/>
                <w:bCs w:val="false"/>
                <w:i w:val="false"/>
                <w:iCs w:val="false"/>
              </w:rPr>
              <w:t xml:space="preserve">Unconfirmed (chase via straw poll, deadline 7 Aug 10am)</w:t>
            </w:r>
          </w:p>
        </w:tc>
        <w:tc>
          <w:tcPr>
            <w:tcW w:type="dxa" w:w="4675"/>
            <w:tcMar>
              <w:top w:type="dxa" w:w="70"/>
              <w:left w:type="dxa" w:w="90"/>
              <w:bottom w:type="dxa" w:w="70"/>
              <w:right w:type="dxa" w:w="90"/>
            </w:tcMar>
          </w:tcPr>
          <w:p>
            <w:r>
              <w:rPr>
                <w:b w:val="false"/>
                <w:bCs w:val="false"/>
                <w:i w:val="false"/>
                <w:iCs w:val="false"/>
              </w:rPr>
              <w:t xml:space="preserve">June Kyula, Agnes Maina-Gwaro, Annabel Njoroge, Jane Gachanja, Mary Mugambi, Sylvia Wanjie-Muniu, Tabitha Waithaka</w:t>
            </w:r>
          </w:p>
        </w:tc>
      </w:tr>
    </w:tbl>
    <w:p>
      <w:pPr>
        <w:spacing w:after="80"/>
      </w:pPr>
    </w:p>
    <w:p>
      <w:pPr>
        <w:spacing w:after="150"/>
      </w:pPr>
      <w:r>
        <w:rPr>
          <w:b/>
          <w:bCs/>
          <w:i w:val="false"/>
          <w:iCs w:val="false"/>
        </w:rPr>
        <w:t xml:space="preserve">Straw Poll:</w:t>
      </w:r>
      <w:r>
        <w:rPr>
          <w:b w:val="false"/>
          <w:bCs w:val="false"/>
          <w:i w:val="false"/>
          <w:iCs w:val="false"/>
        </w:rPr>
        <w:t xml:space="preserve"> https://strawpoll.com/GPgVYGlzzna (closes 07 Aug, 10:00 EAT)</w:t>
      </w:r>
      <w:r>
        <w:rPr>
          <w:b w:val="false"/>
          <w:bCs w:val="false"/>
          <w:i w:val="false"/>
          <w:iCs w:val="false"/>
        </w:rPr>
        <w:t xml:space="preserve"> </w:t>
      </w:r>
      <w:r>
        <w:rPr>
          <w:b/>
          <w:bCs/>
          <w:i w:val="false"/>
          <w:iCs w:val="false"/>
        </w:rPr>
        <w:t xml:space="preserve">WG2 WhatsApp:</w:t>
      </w:r>
      <w:r>
        <w:rPr>
          <w:b w:val="false"/>
          <w:bCs w:val="false"/>
          <w:i w:val="false"/>
          <w:iCs w:val="false"/>
        </w:rPr>
        <w:t xml:space="preserve"> https://chat.whatsapp.com/E4rZAKUHA218OyeKzCYVUb</w:t>
      </w:r>
      <w:r>
        <w:rPr>
          <w:b w:val="false"/>
          <w:bCs w:val="false"/>
          <w:i w:val="false"/>
          <w:iCs w:val="false"/>
        </w:rPr>
        <w:t xml:space="preserve"> </w:t>
      </w:r>
      <w:r>
        <w:rPr>
          <w:b/>
          <w:bCs/>
          <w:i w:val="false"/>
          <w:iCs w:val="false"/>
        </w:rPr>
        <w:t xml:space="preserve">WG2 Drive folder:</w:t>
      </w:r>
      <w:r>
        <w:rPr>
          <w:b w:val="false"/>
          <w:bCs w:val="false"/>
          <w:i w:val="false"/>
          <w:iCs w:val="false"/>
        </w:rPr>
        <w:t xml:space="preserve"> https://drive.google.com/drive/folders/1DhiMUEeSuAU7IC5aGLmXlISLip6e3Aql</w:t>
      </w:r>
    </w:p>
    <w:p>
      <w:pPr>
        <w:spacing w:after="150"/>
      </w:pPr>
      <w:r>
        <w:rPr>
          <w:b/>
          <w:bCs/>
          <w:i w:val="false"/>
          <w:iCs w:val="false"/>
        </w:rPr>
        <w:t xml:space="preserve">Action needed this week:</w:t>
      </w:r>
      <w:r>
        <w:rPr>
          <w:b w:val="false"/>
          <w:bCs w:val="false"/>
          <w:i w:val="false"/>
          <w:iCs w:val="false"/>
        </w:rPr>
        <w:t xml:space="preserve"> flag to Secretariat that WG2 has two confirmed Assistant Leads (Action A13/A15 should reflect this, not the old "TBC" note), and follow up every unconfirmed member individually — a "no response" by 7 Aug is treated as unavailable and they will be dropped from the chat. Five of the confirmed Members will also need to be tapped as </w:t>
      </w:r>
      <w:r>
        <w:rPr>
          <w:b/>
          <w:bCs/>
          <w:i w:val="false"/>
          <w:iCs w:val="false"/>
        </w:rPr>
        <w:t xml:space="preserve">Zone Coordinators</w:t>
      </w:r>
      <w:r>
        <w:rPr>
          <w:b w:val="false"/>
          <w:bCs w:val="false"/>
          <w:i w:val="false"/>
          <w:iCs w:val="false"/>
        </w:rPr>
        <w:t xml:space="preserve"> (Section 8.6) — flag this to them now so it isn't a surprise later.</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4. WG2's Direct Line Items in the Action Log</w:t>
      </w:r>
    </w:p>
    <w:p>
      <w:pPr>
        <w:spacing w:after="150"/>
      </w:pPr>
      <w:r>
        <w:rPr>
          <w:b/>
          <w:bCs/>
          <w:i w:val="false"/>
          <w:iCs w:val="false"/>
        </w:rPr>
        <w:t xml:space="preserve">Updated 17 Aug 2026 from the SteerCo Meeting 2/2026 Action Log (7 Aug 2026, approved 14 Aug 2026)</w:t>
      </w:r>
      <w:r>
        <w:rPr>
          <w:b w:val="false"/>
          <w:bCs w:val="false"/>
          <w:i w:val="false"/>
          <w:iCs w:val="false"/>
        </w:rPr>
        <w:t xml:space="preserve"> — this replaces the Meeting 1/2026 reference numbers (the old A13–A32 series) with WG2's own current docket (A01–A18). The </w:t>
      </w:r>
      <w:r>
        <w:rPr>
          <w:b/>
          <w:bCs/>
          <w:i w:val="false"/>
          <w:iCs w:val="false"/>
        </w:rPr>
        <w:t xml:space="preserve">Status column has been removed on purpose</w:t>
      </w:r>
      <w:r>
        <w:rPr>
          <w:b w:val="false"/>
          <w:bCs w:val="false"/>
          <w:i w:val="false"/>
          <w:iCs w:val="false"/>
        </w:rPr>
        <w:t xml:space="preserve">: a lot of this has already moved since 14 Aug, and the WG2 App's Google Sheet is the live record — a status column here would just go stale again and risk showing the wrong thing. Check the app for where each item actually stands.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42"/>
        <w:gridCol w:w="4674"/>
        <w:gridCol w:w="842"/>
        <w:gridCol w:w="2992"/>
      </w:tblGrid>
      <w:tr>
        <w:trPr>
          <w:tblHeader/>
        </w:trPr>
        <w:tc>
          <w:tcPr>
            <w:tcW w:type="dxa" w:w="842"/>
            <w:shd w:fill="7A1319" w:val="clear"/>
            <w:tcMar>
              <w:top w:type="dxa" w:w="70"/>
              <w:left w:type="dxa" w:w="90"/>
              <w:bottom w:type="dxa" w:w="70"/>
              <w:right w:type="dxa" w:w="90"/>
            </w:tcMar>
          </w:tcPr>
          <w:p>
            <w:r>
              <w:rPr>
                <w:b/>
                <w:bCs/>
                <w:color w:val="FFFFFF"/>
                <w:sz w:val="17"/>
                <w:szCs w:val="17"/>
              </w:rPr>
              <w:t xml:space="preserve">Ref</w:t>
            </w:r>
          </w:p>
        </w:tc>
        <w:tc>
          <w:tcPr>
            <w:tcW w:type="dxa" w:w="4674"/>
            <w:shd w:fill="7A1319" w:val="clear"/>
            <w:tcMar>
              <w:top w:type="dxa" w:w="70"/>
              <w:left w:type="dxa" w:w="90"/>
              <w:bottom w:type="dxa" w:w="70"/>
              <w:right w:type="dxa" w:w="90"/>
            </w:tcMar>
          </w:tcPr>
          <w:p>
            <w:r>
              <w:rPr>
                <w:b/>
                <w:bCs/>
                <w:color w:val="FFFFFF"/>
                <w:sz w:val="17"/>
                <w:szCs w:val="17"/>
              </w:rPr>
              <w:t xml:space="preserve">Deliverable</w:t>
            </w:r>
          </w:p>
        </w:tc>
        <w:tc>
          <w:tcPr>
            <w:tcW w:type="dxa" w:w="842"/>
            <w:shd w:fill="7A1319" w:val="clear"/>
            <w:tcMar>
              <w:top w:type="dxa" w:w="70"/>
              <w:left w:type="dxa" w:w="90"/>
              <w:bottom w:type="dxa" w:w="70"/>
              <w:right w:type="dxa" w:w="90"/>
            </w:tcMar>
          </w:tcPr>
          <w:p>
            <w:r>
              <w:rPr>
                <w:b/>
                <w:bCs/>
                <w:color w:val="FFFFFF"/>
                <w:sz w:val="17"/>
                <w:szCs w:val="17"/>
              </w:rPr>
              <w:t xml:space="preserve">Due</w:t>
            </w:r>
          </w:p>
        </w:tc>
        <w:tc>
          <w:tcPr>
            <w:tcW w:type="dxa" w:w="2992"/>
            <w:shd w:fill="7A1319" w:val="clear"/>
            <w:tcMar>
              <w:top w:type="dxa" w:w="70"/>
              <w:left w:type="dxa" w:w="90"/>
              <w:bottom w:type="dxa" w:w="70"/>
              <w:right w:type="dxa" w:w="90"/>
            </w:tcMar>
          </w:tcPr>
          <w:p>
            <w:r>
              <w:rPr>
                <w:b/>
                <w:bCs/>
                <w:color w:val="FFFFFF"/>
                <w:sz w:val="17"/>
                <w:szCs w:val="17"/>
              </w:rPr>
              <w:t xml:space="preserve">Notes</w:t>
            </w:r>
          </w:p>
        </w:tc>
      </w:tr>
      <w:tr>
        <w:tc>
          <w:tcPr>
            <w:tcW w:type="dxa" w:w="842"/>
            <w:tcMar>
              <w:top w:type="dxa" w:w="70"/>
              <w:left w:type="dxa" w:w="90"/>
              <w:bottom w:type="dxa" w:w="70"/>
              <w:right w:type="dxa" w:w="90"/>
            </w:tcMar>
          </w:tcPr>
          <w:p>
            <w:r>
              <w:rPr>
                <w:b w:val="false"/>
                <w:bCs w:val="false"/>
                <w:i w:val="false"/>
                <w:iCs w:val="false"/>
              </w:rPr>
              <w:t xml:space="preserve">A01</w:t>
            </w:r>
          </w:p>
        </w:tc>
        <w:tc>
          <w:tcPr>
            <w:tcW w:type="dxa" w:w="4674"/>
            <w:tcMar>
              <w:top w:type="dxa" w:w="70"/>
              <w:left w:type="dxa" w:w="90"/>
              <w:bottom w:type="dxa" w:w="70"/>
              <w:right w:type="dxa" w:w="90"/>
            </w:tcMar>
          </w:tcPr>
          <w:p>
            <w:r>
              <w:rPr>
                <w:b w:val="false"/>
                <w:bCs w:val="false"/>
                <w:i w:val="false"/>
                <w:iCs w:val="false"/>
              </w:rPr>
              <w:t xml:space="preserve">Confirm the Working Group Lead and Assistant Lead</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Resolved — Dr Muthoni Mugambi (Lead); Cizarina Nasirumbi and Margaret Ogachi (both Assistant Leads)</w:t>
            </w:r>
          </w:p>
        </w:tc>
      </w:tr>
      <w:tr>
        <w:tc>
          <w:tcPr>
            <w:tcW w:type="dxa" w:w="842"/>
            <w:tcMar>
              <w:top w:type="dxa" w:w="70"/>
              <w:left w:type="dxa" w:w="90"/>
              <w:bottom w:type="dxa" w:w="70"/>
              <w:right w:type="dxa" w:w="90"/>
            </w:tcMar>
          </w:tcPr>
          <w:p>
            <w:r>
              <w:rPr>
                <w:b w:val="false"/>
                <w:bCs w:val="false"/>
                <w:i w:val="false"/>
                <w:iCs w:val="false"/>
              </w:rPr>
              <w:t xml:space="preserve">A02</w:t>
            </w:r>
          </w:p>
        </w:tc>
        <w:tc>
          <w:tcPr>
            <w:tcW w:type="dxa" w:w="4674"/>
            <w:tcMar>
              <w:top w:type="dxa" w:w="70"/>
              <w:left w:type="dxa" w:w="90"/>
              <w:bottom w:type="dxa" w:w="70"/>
              <w:right w:type="dxa" w:w="90"/>
            </w:tcMar>
          </w:tcPr>
          <w:p>
            <w:r>
              <w:rPr>
                <w:b w:val="false"/>
                <w:bCs w:val="false"/>
                <w:i w:val="false"/>
                <w:iCs w:val="false"/>
              </w:rPr>
              <w:t xml:space="preserve">Submit the WG2 budget to WG1 Finance</w:t>
            </w:r>
          </w:p>
        </w:tc>
        <w:tc>
          <w:tcPr>
            <w:tcW w:type="dxa" w:w="842"/>
            <w:tcMar>
              <w:top w:type="dxa" w:w="70"/>
              <w:left w:type="dxa" w:w="90"/>
              <w:bottom w:type="dxa" w:w="70"/>
              <w:right w:type="dxa" w:w="90"/>
            </w:tcMar>
          </w:tcPr>
          <w:p>
            <w:r>
              <w:rPr>
                <w:b w:val="false"/>
                <w:bCs w:val="false"/>
                <w:i w:val="false"/>
                <w:iCs w:val="false"/>
              </w:rPr>
              <w:t xml:space="preserve">11 Aug</w:t>
            </w:r>
          </w:p>
        </w:tc>
        <w:tc>
          <w:tcPr>
            <w:tcW w:type="dxa" w:w="2992"/>
            <w:tcMar>
              <w:top w:type="dxa" w:w="70"/>
              <w:left w:type="dxa" w:w="90"/>
              <w:bottom w:type="dxa" w:w="70"/>
              <w:right w:type="dxa" w:w="90"/>
            </w:tcMar>
          </w:tcPr>
          <w:p>
            <w:r>
              <w:rPr>
                <w:b/>
                <w:bCs/>
                <w:i w:val="false"/>
                <w:iCs w:val="false"/>
              </w:rPr>
              <w:t xml:space="preserve">New — not previously tracked anywhere in this Playbook.</w:t>
            </w:r>
            <w:r>
              <w:rPr>
                <w:b w:val="false"/>
                <w:bCs w:val="false"/>
                <w:i w:val="false"/>
                <w:iCs w:val="false"/>
              </w:rPr>
              <w:t xml:space="preserve"> No WG2 budget line exists yet; flagged in Section 20</w:t>
            </w:r>
          </w:p>
        </w:tc>
      </w:tr>
      <w:tr>
        <w:tc>
          <w:tcPr>
            <w:tcW w:type="dxa" w:w="842"/>
            <w:tcMar>
              <w:top w:type="dxa" w:w="70"/>
              <w:left w:type="dxa" w:w="90"/>
              <w:bottom w:type="dxa" w:w="70"/>
              <w:right w:type="dxa" w:w="90"/>
            </w:tcMar>
          </w:tcPr>
          <w:p>
            <w:r>
              <w:rPr>
                <w:b w:val="false"/>
                <w:bCs w:val="false"/>
                <w:i w:val="false"/>
                <w:iCs w:val="false"/>
              </w:rPr>
              <w:t xml:space="preserve">A03</w:t>
            </w:r>
          </w:p>
        </w:tc>
        <w:tc>
          <w:tcPr>
            <w:tcW w:type="dxa" w:w="4674"/>
            <w:tcMar>
              <w:top w:type="dxa" w:w="70"/>
              <w:left w:type="dxa" w:w="90"/>
              <w:bottom w:type="dxa" w:w="70"/>
              <w:right w:type="dxa" w:w="90"/>
            </w:tcMar>
          </w:tcPr>
          <w:p>
            <w:r>
              <w:rPr>
                <w:b w:val="false"/>
                <w:bCs w:val="false"/>
                <w:i w:val="false"/>
                <w:iCs w:val="false"/>
              </w:rPr>
              <w:t xml:space="preserve">Finalise the WG2 roster and structure</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See Section 3 — cross-check against the new Action Log's WG2 roster (Section 20 flags a discrepancy)</w:t>
            </w:r>
          </w:p>
        </w:tc>
      </w:tr>
      <w:tr>
        <w:tc>
          <w:tcPr>
            <w:tcW w:type="dxa" w:w="842"/>
            <w:tcMar>
              <w:top w:type="dxa" w:w="70"/>
              <w:left w:type="dxa" w:w="90"/>
              <w:bottom w:type="dxa" w:w="70"/>
              <w:right w:type="dxa" w:w="90"/>
            </w:tcMar>
          </w:tcPr>
          <w:p>
            <w:r>
              <w:rPr>
                <w:b w:val="false"/>
                <w:bCs w:val="false"/>
                <w:i w:val="false"/>
                <w:iCs w:val="false"/>
              </w:rPr>
              <w:t xml:space="preserve">A04</w:t>
            </w:r>
          </w:p>
        </w:tc>
        <w:tc>
          <w:tcPr>
            <w:tcW w:type="dxa" w:w="4674"/>
            <w:tcMar>
              <w:top w:type="dxa" w:w="70"/>
              <w:left w:type="dxa" w:w="90"/>
              <w:bottom w:type="dxa" w:w="70"/>
              <w:right w:type="dxa" w:w="90"/>
            </w:tcMar>
          </w:tcPr>
          <w:p>
            <w:r>
              <w:rPr>
                <w:b w:val="false"/>
                <w:bCs w:val="false"/>
                <w:i w:val="false"/>
                <w:iCs w:val="false"/>
              </w:rPr>
              <w:t xml:space="preserve">Finalise the WG2 checklist and 7-day workplan, upload to Drive</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This Playbook + Section 17 fulfils this</w:t>
            </w:r>
          </w:p>
        </w:tc>
      </w:tr>
      <w:tr>
        <w:tc>
          <w:tcPr>
            <w:tcW w:type="dxa" w:w="842"/>
            <w:tcMar>
              <w:top w:type="dxa" w:w="70"/>
              <w:left w:type="dxa" w:w="90"/>
              <w:bottom w:type="dxa" w:w="70"/>
              <w:right w:type="dxa" w:w="90"/>
            </w:tcMar>
          </w:tcPr>
          <w:p>
            <w:r>
              <w:rPr>
                <w:b w:val="false"/>
                <w:bCs w:val="false"/>
                <w:i w:val="false"/>
                <w:iCs w:val="false"/>
              </w:rPr>
              <w:t xml:space="preserve">A05</w:t>
            </w:r>
          </w:p>
        </w:tc>
        <w:tc>
          <w:tcPr>
            <w:tcW w:type="dxa" w:w="4674"/>
            <w:tcMar>
              <w:top w:type="dxa" w:w="70"/>
              <w:left w:type="dxa" w:w="90"/>
              <w:bottom w:type="dxa" w:w="70"/>
              <w:right w:type="dxa" w:w="90"/>
            </w:tcMar>
          </w:tcPr>
          <w:p>
            <w:r>
              <w:rPr>
                <w:b w:val="false"/>
                <w:bCs w:val="false"/>
                <w:i w:val="false"/>
                <w:iCs w:val="false"/>
              </w:rPr>
              <w:t xml:space="preserve">Confirm the five Zone Coordinators</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8.6 — draft candidates named, confirm still accurate (Section 20)</w:t>
            </w:r>
          </w:p>
        </w:tc>
      </w:tr>
      <w:tr>
        <w:tc>
          <w:tcPr>
            <w:tcW w:type="dxa" w:w="842"/>
            <w:tcMar>
              <w:top w:type="dxa" w:w="70"/>
              <w:left w:type="dxa" w:w="90"/>
              <w:bottom w:type="dxa" w:w="70"/>
              <w:right w:type="dxa" w:w="90"/>
            </w:tcMar>
          </w:tcPr>
          <w:p>
            <w:r>
              <w:rPr>
                <w:b w:val="false"/>
                <w:bCs w:val="false"/>
                <w:i w:val="false"/>
                <w:iCs w:val="false"/>
              </w:rPr>
              <w:t xml:space="preserve">A06</w:t>
            </w:r>
          </w:p>
        </w:tc>
        <w:tc>
          <w:tcPr>
            <w:tcW w:type="dxa" w:w="4674"/>
            <w:tcMar>
              <w:top w:type="dxa" w:w="70"/>
              <w:left w:type="dxa" w:w="90"/>
              <w:bottom w:type="dxa" w:w="70"/>
              <w:right w:type="dxa" w:w="90"/>
            </w:tcMar>
          </w:tcPr>
          <w:p>
            <w:r>
              <w:rPr>
                <w:b w:val="false"/>
                <w:bCs w:val="false"/>
                <w:i w:val="false"/>
                <w:iCs w:val="false"/>
              </w:rPr>
              <w:t xml:space="preserve">Finalise the 23-cluster / 5-zone mentorship structure</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7</w:t>
            </w:r>
          </w:p>
        </w:tc>
      </w:tr>
      <w:tr>
        <w:tc>
          <w:tcPr>
            <w:tcW w:type="dxa" w:w="842"/>
            <w:tcMar>
              <w:top w:type="dxa" w:w="70"/>
              <w:left w:type="dxa" w:w="90"/>
              <w:bottom w:type="dxa" w:w="70"/>
              <w:right w:type="dxa" w:w="90"/>
            </w:tcMar>
          </w:tcPr>
          <w:p>
            <w:r>
              <w:rPr>
                <w:b w:val="false"/>
                <w:bCs w:val="false"/>
                <w:i w:val="false"/>
                <w:iCs w:val="false"/>
              </w:rPr>
              <w:t xml:space="preserve">A07</w:t>
            </w:r>
          </w:p>
        </w:tc>
        <w:tc>
          <w:tcPr>
            <w:tcW w:type="dxa" w:w="4674"/>
            <w:tcMar>
              <w:top w:type="dxa" w:w="70"/>
              <w:left w:type="dxa" w:w="90"/>
              <w:bottom w:type="dxa" w:w="70"/>
              <w:right w:type="dxa" w:w="90"/>
            </w:tcMar>
          </w:tcPr>
          <w:p>
            <w:r>
              <w:rPr>
                <w:b w:val="false"/>
                <w:bCs w:val="false"/>
                <w:i w:val="false"/>
                <w:iCs w:val="false"/>
              </w:rPr>
              <w:t xml:space="preserve">Confirm Cluster Leads, Sub-Leads and the mentorship reporting structure</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8.2, Section 12</w:t>
            </w:r>
          </w:p>
        </w:tc>
      </w:tr>
      <w:tr>
        <w:tc>
          <w:tcPr>
            <w:tcW w:type="dxa" w:w="842"/>
            <w:tcMar>
              <w:top w:type="dxa" w:w="70"/>
              <w:left w:type="dxa" w:w="90"/>
              <w:bottom w:type="dxa" w:w="70"/>
              <w:right w:type="dxa" w:w="90"/>
            </w:tcMar>
          </w:tcPr>
          <w:p>
            <w:r>
              <w:rPr>
                <w:b w:val="false"/>
                <w:bCs w:val="false"/>
                <w:i w:val="false"/>
                <w:iCs w:val="false"/>
              </w:rPr>
              <w:t xml:space="preserve">A08</w:t>
            </w:r>
          </w:p>
        </w:tc>
        <w:tc>
          <w:tcPr>
            <w:tcW w:type="dxa" w:w="4674"/>
            <w:tcMar>
              <w:top w:type="dxa" w:w="70"/>
              <w:left w:type="dxa" w:w="90"/>
              <w:bottom w:type="dxa" w:w="70"/>
              <w:right w:type="dxa" w:w="90"/>
            </w:tcMar>
          </w:tcPr>
          <w:p>
            <w:r>
              <w:rPr>
                <w:b w:val="false"/>
                <w:bCs w:val="false"/>
                <w:i w:val="false"/>
                <w:iCs w:val="false"/>
              </w:rPr>
              <w:t xml:space="preserve">Continue sourcing mentors, prioritising Earth Sciences/Energy/Mining (B3), Agriculture/Food/Agribusiness (B5), Supply Chain (C4), and Uniformed &amp; National Security Services (D3)</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7.2 tiers; check current gaps live in the app's Mentor Coverage Analysis (Section 20)</w:t>
            </w:r>
          </w:p>
        </w:tc>
      </w:tr>
      <w:tr>
        <w:tc>
          <w:tcPr>
            <w:tcW w:type="dxa" w:w="842"/>
            <w:tcMar>
              <w:top w:type="dxa" w:w="70"/>
              <w:left w:type="dxa" w:w="90"/>
              <w:bottom w:type="dxa" w:w="70"/>
              <w:right w:type="dxa" w:w="90"/>
            </w:tcMar>
          </w:tcPr>
          <w:p>
            <w:r>
              <w:rPr>
                <w:b w:val="false"/>
                <w:bCs w:val="false"/>
                <w:i w:val="false"/>
                <w:iCs w:val="false"/>
              </w:rPr>
              <w:t xml:space="preserve">A09</w:t>
            </w:r>
          </w:p>
        </w:tc>
        <w:tc>
          <w:tcPr>
            <w:tcW w:type="dxa" w:w="4674"/>
            <w:tcMar>
              <w:top w:type="dxa" w:w="70"/>
              <w:left w:type="dxa" w:w="90"/>
              <w:bottom w:type="dxa" w:w="70"/>
              <w:right w:type="dxa" w:w="90"/>
            </w:tcMar>
          </w:tcPr>
          <w:p>
            <w:r>
              <w:rPr>
                <w:b w:val="false"/>
                <w:bCs w:val="false"/>
                <w:i w:val="false"/>
                <w:iCs w:val="false"/>
              </w:rPr>
              <w:t xml:space="preserve">Validate learner interest in the Uniformed &amp; National Security Services cluster (with WG8)</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7.2 flags D3's interest level as an inference, not confirmed data — still open</w:t>
            </w:r>
          </w:p>
        </w:tc>
      </w:tr>
      <w:tr>
        <w:tc>
          <w:tcPr>
            <w:tcW w:type="dxa" w:w="842"/>
            <w:tcMar>
              <w:top w:type="dxa" w:w="70"/>
              <w:left w:type="dxa" w:w="90"/>
              <w:bottom w:type="dxa" w:w="70"/>
              <w:right w:type="dxa" w:w="90"/>
            </w:tcMar>
          </w:tcPr>
          <w:p>
            <w:r>
              <w:rPr>
                <w:b w:val="false"/>
                <w:bCs w:val="false"/>
                <w:i w:val="false"/>
                <w:iCs w:val="false"/>
              </w:rPr>
              <w:t xml:space="preserve">A10</w:t>
            </w:r>
          </w:p>
        </w:tc>
        <w:tc>
          <w:tcPr>
            <w:tcW w:type="dxa" w:w="4674"/>
            <w:tcMar>
              <w:top w:type="dxa" w:w="70"/>
              <w:left w:type="dxa" w:w="90"/>
              <w:bottom w:type="dxa" w:w="70"/>
              <w:right w:type="dxa" w:w="90"/>
            </w:tcMar>
          </w:tcPr>
          <w:p>
            <w:r>
              <w:rPr>
                <w:b w:val="false"/>
                <w:bCs w:val="false"/>
                <w:i w:val="false"/>
                <w:iCs w:val="false"/>
              </w:rPr>
              <w:t xml:space="preserve">Finalise the proposed student tracking system for mentorship sessions</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bCs/>
                <w:i w:val="false"/>
                <w:iCs w:val="false"/>
              </w:rPr>
              <w:t xml:space="preserve">Already delivered</w:t>
            </w:r>
            <w:r>
              <w:rPr>
                <w:b w:val="false"/>
                <w:bCs w:val="false"/>
                <w:i w:val="false"/>
                <w:iCs w:val="false"/>
              </w:rPr>
              <w:t xml:space="preserve"> — this is the WG2 App's QR check-in system (Section 19.2–19.3)</w:t>
            </w:r>
          </w:p>
        </w:tc>
      </w:tr>
      <w:tr>
        <w:tc>
          <w:tcPr>
            <w:tcW w:type="dxa" w:w="842"/>
            <w:tcMar>
              <w:top w:type="dxa" w:w="70"/>
              <w:left w:type="dxa" w:w="90"/>
              <w:bottom w:type="dxa" w:w="70"/>
              <w:right w:type="dxa" w:w="90"/>
            </w:tcMar>
          </w:tcPr>
          <w:p>
            <w:r>
              <w:rPr>
                <w:b w:val="false"/>
                <w:bCs w:val="false"/>
                <w:i w:val="false"/>
                <w:iCs w:val="false"/>
              </w:rPr>
              <w:t xml:space="preserve">A11</w:t>
            </w:r>
          </w:p>
        </w:tc>
        <w:tc>
          <w:tcPr>
            <w:tcW w:type="dxa" w:w="4674"/>
            <w:tcMar>
              <w:top w:type="dxa" w:w="70"/>
              <w:left w:type="dxa" w:w="90"/>
              <w:bottom w:type="dxa" w:w="70"/>
              <w:right w:type="dxa" w:w="90"/>
            </w:tcMar>
          </w:tcPr>
          <w:p>
            <w:r>
              <w:rPr>
                <w:b w:val="false"/>
                <w:bCs w:val="false"/>
                <w:i w:val="false"/>
                <w:iCs w:val="false"/>
              </w:rPr>
              <w:t xml:space="preserve">Prepare fallback arrangements for clusters where mentor numbers may be insufficient</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7.3 fallback merges</w:t>
            </w:r>
          </w:p>
        </w:tc>
      </w:tr>
      <w:tr>
        <w:tc>
          <w:tcPr>
            <w:tcW w:type="dxa" w:w="842"/>
            <w:tcMar>
              <w:top w:type="dxa" w:w="70"/>
              <w:left w:type="dxa" w:w="90"/>
              <w:bottom w:type="dxa" w:w="70"/>
              <w:right w:type="dxa" w:w="90"/>
            </w:tcMar>
          </w:tcPr>
          <w:p>
            <w:r>
              <w:rPr>
                <w:b w:val="false"/>
                <w:bCs w:val="false"/>
                <w:i w:val="false"/>
                <w:iCs w:val="false"/>
              </w:rPr>
              <w:t xml:space="preserve">A12</w:t>
            </w:r>
          </w:p>
        </w:tc>
        <w:tc>
          <w:tcPr>
            <w:tcW w:type="dxa" w:w="4674"/>
            <w:tcMar>
              <w:top w:type="dxa" w:w="70"/>
              <w:left w:type="dxa" w:w="90"/>
              <w:bottom w:type="dxa" w:w="70"/>
              <w:right w:type="dxa" w:w="90"/>
            </w:tcMar>
          </w:tcPr>
          <w:p>
            <w:r>
              <w:rPr>
                <w:b w:val="false"/>
                <w:bCs w:val="false"/>
                <w:i w:val="false"/>
                <w:iCs w:val="false"/>
              </w:rPr>
              <w:t xml:space="preserve">Engage the KICD expert for the relevant cohort-specific lab (with WG8)</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7.4</w:t>
            </w:r>
          </w:p>
        </w:tc>
      </w:tr>
      <w:tr>
        <w:tc>
          <w:tcPr>
            <w:tcW w:type="dxa" w:w="842"/>
            <w:tcMar>
              <w:top w:type="dxa" w:w="70"/>
              <w:left w:type="dxa" w:w="90"/>
              <w:bottom w:type="dxa" w:w="70"/>
              <w:right w:type="dxa" w:w="90"/>
            </w:tcMar>
          </w:tcPr>
          <w:p>
            <w:r>
              <w:rPr>
                <w:b w:val="false"/>
                <w:bCs w:val="false"/>
                <w:i w:val="false"/>
                <w:iCs w:val="false"/>
              </w:rPr>
              <w:t xml:space="preserve">A13</w:t>
            </w:r>
          </w:p>
        </w:tc>
        <w:tc>
          <w:tcPr>
            <w:tcW w:type="dxa" w:w="4674"/>
            <w:tcMar>
              <w:top w:type="dxa" w:w="70"/>
              <w:left w:type="dxa" w:w="90"/>
              <w:bottom w:type="dxa" w:w="70"/>
              <w:right w:type="dxa" w:w="90"/>
            </w:tcMar>
          </w:tcPr>
          <w:p>
            <w:r>
              <w:rPr>
                <w:b w:val="false"/>
                <w:bCs w:val="false"/>
                <w:i w:val="false"/>
                <w:iCs w:val="false"/>
              </w:rPr>
              <w:t xml:space="preserve">Engage the KUCCPS expert for the relevant cohort-specific lab (with WG8)</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7.4</w:t>
            </w:r>
          </w:p>
        </w:tc>
      </w:tr>
      <w:tr>
        <w:tc>
          <w:tcPr>
            <w:tcW w:type="dxa" w:w="842"/>
            <w:tcMar>
              <w:top w:type="dxa" w:w="70"/>
              <w:left w:type="dxa" w:w="90"/>
              <w:bottom w:type="dxa" w:w="70"/>
              <w:right w:type="dxa" w:w="90"/>
            </w:tcMar>
          </w:tcPr>
          <w:p>
            <w:r>
              <w:rPr>
                <w:b w:val="false"/>
                <w:bCs w:val="false"/>
                <w:i w:val="false"/>
                <w:iCs w:val="false"/>
              </w:rPr>
              <w:t xml:space="preserve">A14</w:t>
            </w:r>
          </w:p>
        </w:tc>
        <w:tc>
          <w:tcPr>
            <w:tcW w:type="dxa" w:w="4674"/>
            <w:tcMar>
              <w:top w:type="dxa" w:w="70"/>
              <w:left w:type="dxa" w:w="90"/>
              <w:bottom w:type="dxa" w:w="70"/>
              <w:right w:type="dxa" w:w="90"/>
            </w:tcMar>
          </w:tcPr>
          <w:p>
            <w:r>
              <w:rPr>
                <w:b w:val="false"/>
                <w:bCs w:val="false"/>
                <w:i w:val="false"/>
                <w:iCs w:val="false"/>
              </w:rPr>
              <w:t xml:space="preserve">Confirm the rooms for the cohort-specific labs (with WG8)</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18.7 — Old Dining Hall capacity (800–850) now confirmed by WG8, see Section 20</w:t>
            </w:r>
          </w:p>
        </w:tc>
      </w:tr>
      <w:tr>
        <w:tc>
          <w:tcPr>
            <w:tcW w:type="dxa" w:w="842"/>
            <w:tcMar>
              <w:top w:type="dxa" w:w="70"/>
              <w:left w:type="dxa" w:w="90"/>
              <w:bottom w:type="dxa" w:w="70"/>
              <w:right w:type="dxa" w:w="90"/>
            </w:tcMar>
          </w:tcPr>
          <w:p>
            <w:r>
              <w:rPr>
                <w:b w:val="false"/>
                <w:bCs w:val="false"/>
                <w:i w:val="false"/>
                <w:iCs w:val="false"/>
              </w:rPr>
              <w:t xml:space="preserve">A15</w:t>
            </w:r>
          </w:p>
        </w:tc>
        <w:tc>
          <w:tcPr>
            <w:tcW w:type="dxa" w:w="4674"/>
            <w:tcMar>
              <w:top w:type="dxa" w:w="70"/>
              <w:left w:type="dxa" w:w="90"/>
              <w:bottom w:type="dxa" w:w="70"/>
              <w:right w:type="dxa" w:w="90"/>
            </w:tcMar>
          </w:tcPr>
          <w:p>
            <w:r>
              <w:rPr>
                <w:b w:val="false"/>
                <w:bCs w:val="false"/>
                <w:i w:val="false"/>
                <w:iCs w:val="false"/>
              </w:rPr>
              <w:t xml:space="preserve">Revise the programme to protect sufficient learner mentorship time (with CMP Directorate, WG3, WG8)</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1 (R05)</w:t>
            </w:r>
          </w:p>
        </w:tc>
      </w:tr>
      <w:tr>
        <w:tc>
          <w:tcPr>
            <w:tcW w:type="dxa" w:w="842"/>
            <w:tcMar>
              <w:top w:type="dxa" w:w="70"/>
              <w:left w:type="dxa" w:w="90"/>
              <w:bottom w:type="dxa" w:w="70"/>
              <w:right w:type="dxa" w:w="90"/>
            </w:tcMar>
          </w:tcPr>
          <w:p>
            <w:r>
              <w:rPr>
                <w:b w:val="false"/>
                <w:bCs w:val="false"/>
                <w:i w:val="false"/>
                <w:iCs w:val="false"/>
              </w:rPr>
              <w:t xml:space="preserve">A16</w:t>
            </w:r>
          </w:p>
        </w:tc>
        <w:tc>
          <w:tcPr>
            <w:tcW w:type="dxa" w:w="4674"/>
            <w:tcMar>
              <w:top w:type="dxa" w:w="70"/>
              <w:left w:type="dxa" w:w="90"/>
              <w:bottom w:type="dxa" w:w="70"/>
              <w:right w:type="dxa" w:w="90"/>
            </w:tcMar>
          </w:tcPr>
          <w:p>
            <w:r>
              <w:rPr>
                <w:b w:val="false"/>
                <w:bCs w:val="false"/>
                <w:i w:val="false"/>
                <w:iCs w:val="false"/>
              </w:rPr>
              <w:t xml:space="preserve">Place the KICD expert within the relevant cohort lab (with CMP Directorate, WG8)</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7.4</w:t>
            </w:r>
          </w:p>
        </w:tc>
      </w:tr>
      <w:tr>
        <w:tc>
          <w:tcPr>
            <w:tcW w:type="dxa" w:w="842"/>
            <w:tcMar>
              <w:top w:type="dxa" w:w="70"/>
              <w:left w:type="dxa" w:w="90"/>
              <w:bottom w:type="dxa" w:w="70"/>
              <w:right w:type="dxa" w:w="90"/>
            </w:tcMar>
          </w:tcPr>
          <w:p>
            <w:r>
              <w:rPr>
                <w:b w:val="false"/>
                <w:bCs w:val="false"/>
                <w:i w:val="false"/>
                <w:iCs w:val="false"/>
              </w:rPr>
              <w:t xml:space="preserve">A17</w:t>
            </w:r>
          </w:p>
        </w:tc>
        <w:tc>
          <w:tcPr>
            <w:tcW w:type="dxa" w:w="4674"/>
            <w:tcMar>
              <w:top w:type="dxa" w:w="70"/>
              <w:left w:type="dxa" w:w="90"/>
              <w:bottom w:type="dxa" w:w="70"/>
              <w:right w:type="dxa" w:w="90"/>
            </w:tcMar>
          </w:tcPr>
          <w:p>
            <w:r>
              <w:rPr>
                <w:b w:val="false"/>
                <w:bCs w:val="false"/>
                <w:i w:val="false"/>
                <w:iCs w:val="false"/>
              </w:rPr>
              <w:t xml:space="preserve">Place the KUCCPS expert within the relevant cohort lab (with CMP Directorate, WG8)</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992"/>
            <w:tcMar>
              <w:top w:type="dxa" w:w="70"/>
              <w:left w:type="dxa" w:w="90"/>
              <w:bottom w:type="dxa" w:w="70"/>
              <w:right w:type="dxa" w:w="90"/>
            </w:tcMar>
          </w:tcPr>
          <w:p>
            <w:r>
              <w:rPr>
                <w:b w:val="false"/>
                <w:bCs w:val="false"/>
                <w:i w:val="false"/>
                <w:iCs w:val="false"/>
              </w:rPr>
              <w:t xml:space="preserve">Section 7.4</w:t>
            </w:r>
          </w:p>
        </w:tc>
      </w:tr>
      <w:tr>
        <w:tc>
          <w:tcPr>
            <w:tcW w:type="dxa" w:w="842"/>
            <w:tcMar>
              <w:top w:type="dxa" w:w="70"/>
              <w:left w:type="dxa" w:w="90"/>
              <w:bottom w:type="dxa" w:w="70"/>
              <w:right w:type="dxa" w:w="90"/>
            </w:tcMar>
          </w:tcPr>
          <w:p>
            <w:r>
              <w:rPr>
                <w:b w:val="false"/>
                <w:bCs w:val="false"/>
                <w:i w:val="false"/>
                <w:iCs w:val="false"/>
              </w:rPr>
              <w:t xml:space="preserve">A18</w:t>
            </w:r>
          </w:p>
        </w:tc>
        <w:tc>
          <w:tcPr>
            <w:tcW w:type="dxa" w:w="4674"/>
            <w:tcMar>
              <w:top w:type="dxa" w:w="70"/>
              <w:left w:type="dxa" w:w="90"/>
              <w:bottom w:type="dxa" w:w="70"/>
              <w:right w:type="dxa" w:w="90"/>
            </w:tcMar>
          </w:tcPr>
          <w:p>
            <w:r>
              <w:rPr>
                <w:b w:val="false"/>
                <w:bCs w:val="false"/>
                <w:i w:val="false"/>
                <w:iCs w:val="false"/>
              </w:rPr>
              <w:t xml:space="preserve">Prepare a concise mentor feedback tool</w:t>
            </w:r>
          </w:p>
        </w:tc>
        <w:tc>
          <w:tcPr>
            <w:tcW w:type="dxa" w:w="842"/>
            <w:tcMar>
              <w:top w:type="dxa" w:w="70"/>
              <w:left w:type="dxa" w:w="90"/>
              <w:bottom w:type="dxa" w:w="70"/>
              <w:right w:type="dxa" w:w="90"/>
            </w:tcMar>
          </w:tcPr>
          <w:p>
            <w:r>
              <w:rPr>
                <w:b w:val="false"/>
                <w:bCs w:val="false"/>
                <w:i w:val="false"/>
                <w:iCs w:val="false"/>
              </w:rPr>
              <w:t xml:space="preserve">Before 29 Aug</w:t>
            </w:r>
          </w:p>
        </w:tc>
        <w:tc>
          <w:tcPr>
            <w:tcW w:type="dxa" w:w="2992"/>
            <w:tcMar>
              <w:top w:type="dxa" w:w="70"/>
              <w:left w:type="dxa" w:w="90"/>
              <w:bottom w:type="dxa" w:w="70"/>
              <w:right w:type="dxa" w:w="90"/>
            </w:tcMar>
          </w:tcPr>
          <w:p>
            <w:r>
              <w:rPr>
                <w:b w:val="false"/>
                <w:bCs w:val="false"/>
                <w:i w:val="false"/>
                <w:iCs w:val="false"/>
              </w:rPr>
              <w:t xml:space="preserve">Section 11</w:t>
            </w:r>
          </w:p>
        </w:tc>
      </w:tr>
    </w:tbl>
    <w:p>
      <w:pPr>
        <w:spacing w:after="80"/>
      </w:pP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5. Three-Week Master Work Plan</w:t>
      </w:r>
    </w:p>
    <w:p>
      <w:pPr>
        <w:pStyle w:val="Heading3"/>
        <w:spacing w:after="120" w:before="200"/>
      </w:pPr>
      <w:r>
        <w:rPr>
          <w:b/>
          <w:bCs/>
          <w:i w:val="false"/>
          <w:iCs w:val="false"/>
          <w:color w:val="7A1319"/>
        </w:rPr>
        <w:t xml:space="preserve">Phase 0 — Now to SteerCo Meeting 2 (Wed 5 – Fri 7 Aug) — URGENT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4"/>
        <w:gridCol w:w="1527"/>
        <w:gridCol w:w="842"/>
        <w:gridCol w:w="2307"/>
      </w:tblGrid>
      <w:tr>
        <w:trPr>
          <w:tblHeader/>
        </w:trPr>
        <w:tc>
          <w:tcPr>
            <w:tcW w:type="dxa" w:w="4674"/>
            <w:shd w:fill="7A1319" w:val="clear"/>
            <w:tcMar>
              <w:top w:type="dxa" w:w="70"/>
              <w:left w:type="dxa" w:w="90"/>
              <w:bottom w:type="dxa" w:w="70"/>
              <w:right w:type="dxa" w:w="90"/>
            </w:tcMar>
          </w:tcPr>
          <w:p>
            <w:r>
              <w:rPr>
                <w:b/>
                <w:bCs/>
                <w:color w:val="FFFFFF"/>
                <w:sz w:val="17"/>
                <w:szCs w:val="17"/>
              </w:rPr>
              <w:t xml:space="preserve">Task</w:t>
            </w:r>
          </w:p>
        </w:tc>
        <w:tc>
          <w:tcPr>
            <w:tcW w:type="dxa" w:w="1527"/>
            <w:shd w:fill="7A1319" w:val="clear"/>
            <w:tcMar>
              <w:top w:type="dxa" w:w="70"/>
              <w:left w:type="dxa" w:w="90"/>
              <w:bottom w:type="dxa" w:w="70"/>
              <w:right w:type="dxa" w:w="90"/>
            </w:tcMar>
          </w:tcPr>
          <w:p>
            <w:r>
              <w:rPr>
                <w:b/>
                <w:bCs/>
                <w:color w:val="FFFFFF"/>
                <w:sz w:val="17"/>
                <w:szCs w:val="17"/>
              </w:rPr>
              <w:t xml:space="preserve">Owner</w:t>
            </w:r>
          </w:p>
        </w:tc>
        <w:tc>
          <w:tcPr>
            <w:tcW w:type="dxa" w:w="842"/>
            <w:shd w:fill="7A1319" w:val="clear"/>
            <w:tcMar>
              <w:top w:type="dxa" w:w="70"/>
              <w:left w:type="dxa" w:w="90"/>
              <w:bottom w:type="dxa" w:w="70"/>
              <w:right w:type="dxa" w:w="90"/>
            </w:tcMar>
          </w:tcPr>
          <w:p>
            <w:r>
              <w:rPr>
                <w:b/>
                <w:bCs/>
                <w:color w:val="FFFFFF"/>
                <w:sz w:val="17"/>
                <w:szCs w:val="17"/>
              </w:rPr>
              <w:t xml:space="preserve">Due</w:t>
            </w:r>
          </w:p>
        </w:tc>
        <w:tc>
          <w:tcPr>
            <w:tcW w:type="dxa" w:w="2307"/>
            <w:shd w:fill="7A1319" w:val="clear"/>
            <w:tcMar>
              <w:top w:type="dxa" w:w="70"/>
              <w:left w:type="dxa" w:w="90"/>
              <w:bottom w:type="dxa" w:w="70"/>
              <w:right w:type="dxa" w:w="90"/>
            </w:tcMar>
          </w:tcPr>
          <w:p>
            <w:r>
              <w:rPr>
                <w:b/>
                <w:bCs/>
                <w:color w:val="FFFFFF"/>
                <w:sz w:val="17"/>
                <w:szCs w:val="17"/>
              </w:rPr>
              <w:t xml:space="preserve">Output</w:t>
            </w:r>
          </w:p>
        </w:tc>
      </w:tr>
      <w:tr>
        <w:tc>
          <w:tcPr>
            <w:tcW w:type="dxa" w:w="4674"/>
            <w:tcMar>
              <w:top w:type="dxa" w:w="70"/>
              <w:left w:type="dxa" w:w="90"/>
              <w:bottom w:type="dxa" w:w="70"/>
              <w:right w:type="dxa" w:w="90"/>
            </w:tcMar>
          </w:tcPr>
          <w:p>
            <w:r>
              <w:rPr>
                <w:b w:val="false"/>
                <w:bCs w:val="false"/>
                <w:i w:val="false"/>
                <w:iCs w:val="false"/>
              </w:rPr>
              <w:t xml:space="preserve">Resolve Assistant Lead: Cizarina or Margaret Ogachi</w:t>
            </w:r>
          </w:p>
        </w:tc>
        <w:tc>
          <w:tcPr>
            <w:tcW w:type="dxa" w:w="1527"/>
            <w:tcMar>
              <w:top w:type="dxa" w:w="70"/>
              <w:left w:type="dxa" w:w="90"/>
              <w:bottom w:type="dxa" w:w="70"/>
              <w:right w:type="dxa" w:w="90"/>
            </w:tcMar>
          </w:tcPr>
          <w:p>
            <w:r>
              <w:rPr>
                <w:b w:val="false"/>
                <w:bCs w:val="false"/>
                <w:i w:val="false"/>
                <w:iCs w:val="false"/>
              </w:rPr>
              <w:t xml:space="preserve">Dr Muthoni + Cizarina</w:t>
            </w:r>
          </w:p>
        </w:tc>
        <w:tc>
          <w:tcPr>
            <w:tcW w:type="dxa" w:w="842"/>
            <w:tcMar>
              <w:top w:type="dxa" w:w="70"/>
              <w:left w:type="dxa" w:w="90"/>
              <w:bottom w:type="dxa" w:w="70"/>
              <w:right w:type="dxa" w:w="90"/>
            </w:tcMar>
          </w:tcPr>
          <w:p>
            <w:r>
              <w:rPr>
                <w:b w:val="false"/>
                <w:bCs w:val="false"/>
                <w:i w:val="false"/>
                <w:iCs w:val="false"/>
              </w:rPr>
              <w:t xml:space="preserve">6 Aug</w:t>
            </w:r>
          </w:p>
        </w:tc>
        <w:tc>
          <w:tcPr>
            <w:tcW w:type="dxa" w:w="2307"/>
            <w:tcMar>
              <w:top w:type="dxa" w:w="70"/>
              <w:left w:type="dxa" w:w="90"/>
              <w:bottom w:type="dxa" w:w="70"/>
              <w:right w:type="dxa" w:w="90"/>
            </w:tcMar>
          </w:tcPr>
          <w:p>
            <w:r>
              <w:rPr>
                <w:b w:val="false"/>
                <w:bCs w:val="false"/>
                <w:i w:val="false"/>
                <w:iCs w:val="false"/>
              </w:rPr>
              <w:t xml:space="preserve">Confirmed to Secretariat</w:t>
            </w:r>
          </w:p>
        </w:tc>
      </w:tr>
      <w:tr>
        <w:tc>
          <w:tcPr>
            <w:tcW w:type="dxa" w:w="4674"/>
            <w:tcMar>
              <w:top w:type="dxa" w:w="70"/>
              <w:left w:type="dxa" w:w="90"/>
              <w:bottom w:type="dxa" w:w="70"/>
              <w:right w:type="dxa" w:w="90"/>
            </w:tcMar>
          </w:tcPr>
          <w:p>
            <w:r>
              <w:rPr>
                <w:b w:val="false"/>
                <w:bCs w:val="false"/>
                <w:i w:val="false"/>
                <w:iCs w:val="false"/>
              </w:rPr>
              <w:t xml:space="preserve">Chase all unconfirmed WG2 members for the straw poll</w:t>
            </w:r>
          </w:p>
        </w:tc>
        <w:tc>
          <w:tcPr>
            <w:tcW w:type="dxa" w:w="1527"/>
            <w:tcMar>
              <w:top w:type="dxa" w:w="70"/>
              <w:left w:type="dxa" w:w="90"/>
              <w:bottom w:type="dxa" w:w="70"/>
              <w:right w:type="dxa" w:w="90"/>
            </w:tcMar>
          </w:tcPr>
          <w:p>
            <w:r>
              <w:rPr>
                <w:b w:val="false"/>
                <w:bCs w:val="false"/>
                <w:i w:val="false"/>
                <w:iCs w:val="false"/>
              </w:rPr>
              <w:t xml:space="preserve">Cizarina + interns</w:t>
            </w:r>
          </w:p>
        </w:tc>
        <w:tc>
          <w:tcPr>
            <w:tcW w:type="dxa" w:w="842"/>
            <w:tcMar>
              <w:top w:type="dxa" w:w="70"/>
              <w:left w:type="dxa" w:w="90"/>
              <w:bottom w:type="dxa" w:w="70"/>
              <w:right w:type="dxa" w:w="90"/>
            </w:tcMar>
          </w:tcPr>
          <w:p>
            <w:r>
              <w:rPr>
                <w:b w:val="false"/>
                <w:bCs w:val="false"/>
                <w:i w:val="false"/>
                <w:iCs w:val="false"/>
              </w:rPr>
              <w:t xml:space="preserve">7 Aug, 10am</w:t>
            </w:r>
          </w:p>
        </w:tc>
        <w:tc>
          <w:tcPr>
            <w:tcW w:type="dxa" w:w="2307"/>
            <w:tcMar>
              <w:top w:type="dxa" w:w="70"/>
              <w:left w:type="dxa" w:w="90"/>
              <w:bottom w:type="dxa" w:w="70"/>
              <w:right w:type="dxa" w:w="90"/>
            </w:tcMar>
          </w:tcPr>
          <w:p>
            <w:r>
              <w:rPr>
                <w:b w:val="false"/>
                <w:bCs w:val="false"/>
                <w:i w:val="false"/>
                <w:iCs w:val="false"/>
              </w:rPr>
              <w:t xml:space="preserve">Confirmed roster</w:t>
            </w:r>
          </w:p>
        </w:tc>
      </w:tr>
      <w:tr>
        <w:tc>
          <w:tcPr>
            <w:tcW w:type="dxa" w:w="4674"/>
            <w:tcMar>
              <w:top w:type="dxa" w:w="70"/>
              <w:left w:type="dxa" w:w="90"/>
              <w:bottom w:type="dxa" w:w="70"/>
              <w:right w:type="dxa" w:w="90"/>
            </w:tcMar>
          </w:tcPr>
          <w:p>
            <w:r>
              <w:rPr>
                <w:b w:val="false"/>
                <w:bCs w:val="false"/>
                <w:i w:val="false"/>
                <w:iCs w:val="false"/>
              </w:rPr>
              <w:t xml:space="preserve">Confirm the reorganized 2026 cluster list — 23 clusters in Section 7 (a MECE reorganization of the 2023 list: overlaps resolved, gaps closed) and lock the 5-Zone structure</w:t>
            </w:r>
          </w:p>
        </w:tc>
        <w:tc>
          <w:tcPr>
            <w:tcW w:type="dxa" w:w="1527"/>
            <w:tcMar>
              <w:top w:type="dxa" w:w="70"/>
              <w:left w:type="dxa" w:w="90"/>
              <w:bottom w:type="dxa" w:w="70"/>
              <w:right w:type="dxa" w:w="90"/>
            </w:tcMar>
          </w:tcPr>
          <w:p>
            <w:r>
              <w:rPr>
                <w:b w:val="false"/>
                <w:bCs w:val="false"/>
                <w:i w:val="false"/>
                <w:iCs w:val="false"/>
              </w:rPr>
              <w:t xml:space="preserve">Dr Muthoni, Cizarina, WG2 core</w:t>
            </w:r>
          </w:p>
        </w:tc>
        <w:tc>
          <w:tcPr>
            <w:tcW w:type="dxa" w:w="842"/>
            <w:tcMar>
              <w:top w:type="dxa" w:w="70"/>
              <w:left w:type="dxa" w:w="90"/>
              <w:bottom w:type="dxa" w:w="70"/>
              <w:right w:type="dxa" w:w="90"/>
            </w:tcMar>
          </w:tcPr>
          <w:p>
            <w:r>
              <w:rPr>
                <w:b w:val="false"/>
                <w:bCs w:val="false"/>
                <w:i w:val="false"/>
                <w:iCs w:val="false"/>
              </w:rPr>
              <w:t xml:space="preserve">6 Aug</w:t>
            </w:r>
          </w:p>
        </w:tc>
        <w:tc>
          <w:tcPr>
            <w:tcW w:type="dxa" w:w="2307"/>
            <w:tcMar>
              <w:top w:type="dxa" w:w="70"/>
              <w:left w:type="dxa" w:w="90"/>
              <w:bottom w:type="dxa" w:w="70"/>
              <w:right w:type="dxa" w:w="90"/>
            </w:tcMar>
          </w:tcPr>
          <w:p>
            <w:r>
              <w:rPr>
                <w:b w:val="false"/>
                <w:bCs w:val="false"/>
                <w:i w:val="false"/>
                <w:iCs w:val="false"/>
              </w:rPr>
              <w:t xml:space="preserve">Confirmed cluster list + zone map</w:t>
            </w:r>
          </w:p>
        </w:tc>
      </w:tr>
      <w:tr>
        <w:tc>
          <w:tcPr>
            <w:tcW w:type="dxa" w:w="4674"/>
            <w:tcMar>
              <w:top w:type="dxa" w:w="70"/>
              <w:left w:type="dxa" w:w="90"/>
              <w:bottom w:type="dxa" w:w="70"/>
              <w:right w:type="dxa" w:w="90"/>
            </w:tcMar>
          </w:tcPr>
          <w:p>
            <w:r>
              <w:rPr>
                <w:b w:val="false"/>
                <w:bCs w:val="false"/>
                <w:i w:val="false"/>
                <w:iCs w:val="false"/>
              </w:rPr>
              <w:t xml:space="preserve">Appoint 5 Zone Coordinators from confirmed Members (Section 8.6)</w:t>
            </w:r>
          </w:p>
        </w:tc>
        <w:tc>
          <w:tcPr>
            <w:tcW w:type="dxa" w:w="1527"/>
            <w:tcMar>
              <w:top w:type="dxa" w:w="70"/>
              <w:left w:type="dxa" w:w="90"/>
              <w:bottom w:type="dxa" w:w="70"/>
              <w:right w:type="dxa" w:w="90"/>
            </w:tcMar>
          </w:tcPr>
          <w:p>
            <w:r>
              <w:rPr>
                <w:b w:val="false"/>
                <w:bCs w:val="false"/>
                <w:i w:val="false"/>
                <w:iCs w:val="false"/>
              </w:rPr>
              <w:t xml:space="preserve">Dr Muthoni + Cizarina</w:t>
            </w:r>
          </w:p>
        </w:tc>
        <w:tc>
          <w:tcPr>
            <w:tcW w:type="dxa" w:w="842"/>
            <w:tcMar>
              <w:top w:type="dxa" w:w="70"/>
              <w:left w:type="dxa" w:w="90"/>
              <w:bottom w:type="dxa" w:w="70"/>
              <w:right w:type="dxa" w:w="90"/>
            </w:tcMar>
          </w:tcPr>
          <w:p>
            <w:r>
              <w:rPr>
                <w:b w:val="false"/>
                <w:bCs w:val="false"/>
                <w:i w:val="false"/>
                <w:iCs w:val="false"/>
              </w:rPr>
              <w:t xml:space="preserve">6 Aug</w:t>
            </w:r>
          </w:p>
        </w:tc>
        <w:tc>
          <w:tcPr>
            <w:tcW w:type="dxa" w:w="2307"/>
            <w:tcMar>
              <w:top w:type="dxa" w:w="70"/>
              <w:left w:type="dxa" w:w="90"/>
              <w:bottom w:type="dxa" w:w="70"/>
              <w:right w:type="dxa" w:w="90"/>
            </w:tcMar>
          </w:tcPr>
          <w:p>
            <w:r>
              <w:rPr>
                <w:b w:val="false"/>
                <w:bCs w:val="false"/>
                <w:i w:val="false"/>
                <w:iCs w:val="false"/>
              </w:rPr>
              <w:t xml:space="preserve">Zones staffed with a coordinator each</w:t>
            </w:r>
          </w:p>
        </w:tc>
      </w:tr>
      <w:tr>
        <w:tc>
          <w:tcPr>
            <w:tcW w:type="dxa" w:w="4674"/>
            <w:tcMar>
              <w:top w:type="dxa" w:w="70"/>
              <w:left w:type="dxa" w:w="90"/>
              <w:bottom w:type="dxa" w:w="70"/>
              <w:right w:type="dxa" w:w="90"/>
            </w:tcMar>
          </w:tcPr>
          <w:p>
            <w:r>
              <w:rPr>
                <w:b w:val="false"/>
                <w:bCs w:val="false"/>
                <w:i w:val="false"/>
                <w:iCs w:val="false"/>
              </w:rPr>
              <w:t xml:space="preserve">Draft WG2 roster &amp; structure doc (A15)</w:t>
            </w:r>
          </w:p>
        </w:tc>
        <w:tc>
          <w:tcPr>
            <w:tcW w:type="dxa" w:w="1527"/>
            <w:tcMar>
              <w:top w:type="dxa" w:w="70"/>
              <w:left w:type="dxa" w:w="90"/>
              <w:bottom w:type="dxa" w:w="70"/>
              <w:right w:type="dxa" w:w="90"/>
            </w:tcMar>
          </w:tcPr>
          <w:p>
            <w:r>
              <w:rPr>
                <w:b w:val="false"/>
                <w:bCs w:val="false"/>
                <w:i w:val="false"/>
                <w:iCs w:val="false"/>
              </w:rPr>
              <w:t xml:space="preserve">Cizarina</w:t>
            </w:r>
          </w:p>
        </w:tc>
        <w:tc>
          <w:tcPr>
            <w:tcW w:type="dxa" w:w="842"/>
            <w:tcMar>
              <w:top w:type="dxa" w:w="70"/>
              <w:left w:type="dxa" w:w="90"/>
              <w:bottom w:type="dxa" w:w="70"/>
              <w:right w:type="dxa" w:w="90"/>
            </w:tcMar>
          </w:tcPr>
          <w:p>
            <w:r>
              <w:rPr>
                <w:b w:val="false"/>
                <w:bCs w:val="false"/>
                <w:i w:val="false"/>
                <w:iCs w:val="false"/>
              </w:rPr>
              <w:t xml:space="preserve">7 Aug</w:t>
            </w:r>
          </w:p>
        </w:tc>
        <w:tc>
          <w:tcPr>
            <w:tcW w:type="dxa" w:w="2307"/>
            <w:tcMar>
              <w:top w:type="dxa" w:w="70"/>
              <w:left w:type="dxa" w:w="90"/>
              <w:bottom w:type="dxa" w:w="70"/>
              <w:right w:type="dxa" w:w="90"/>
            </w:tcMar>
          </w:tcPr>
          <w:p>
            <w:r>
              <w:rPr>
                <w:b w:val="false"/>
                <w:bCs w:val="false"/>
                <w:i w:val="false"/>
                <w:iCs w:val="false"/>
              </w:rPr>
              <w:t xml:space="preserve">Upload to WG2 Drive</w:t>
            </w:r>
          </w:p>
        </w:tc>
      </w:tr>
      <w:tr>
        <w:tc>
          <w:tcPr>
            <w:tcW w:type="dxa" w:w="4674"/>
            <w:tcMar>
              <w:top w:type="dxa" w:w="70"/>
              <w:left w:type="dxa" w:w="90"/>
              <w:bottom w:type="dxa" w:w="70"/>
              <w:right w:type="dxa" w:w="90"/>
            </w:tcMar>
          </w:tcPr>
          <w:p>
            <w:r>
              <w:rPr>
                <w:b w:val="false"/>
                <w:bCs w:val="false"/>
                <w:i w:val="false"/>
                <w:iCs w:val="false"/>
              </w:rPr>
              <w:t xml:space="preserve">Draft WG2 7-day workplan/checklist (A16)</w:t>
            </w:r>
          </w:p>
        </w:tc>
        <w:tc>
          <w:tcPr>
            <w:tcW w:type="dxa" w:w="1527"/>
            <w:tcMar>
              <w:top w:type="dxa" w:w="70"/>
              <w:left w:type="dxa" w:w="90"/>
              <w:bottom w:type="dxa" w:w="70"/>
              <w:right w:type="dxa" w:w="90"/>
            </w:tcMar>
          </w:tcPr>
          <w:p>
            <w:r>
              <w:rPr>
                <w:b w:val="false"/>
                <w:bCs w:val="false"/>
                <w:i w:val="false"/>
                <w:iCs w:val="false"/>
              </w:rPr>
              <w:t xml:space="preserve">Cizarina</w:t>
            </w:r>
          </w:p>
        </w:tc>
        <w:tc>
          <w:tcPr>
            <w:tcW w:type="dxa" w:w="842"/>
            <w:tcMar>
              <w:top w:type="dxa" w:w="70"/>
              <w:left w:type="dxa" w:w="90"/>
              <w:bottom w:type="dxa" w:w="70"/>
              <w:right w:type="dxa" w:w="90"/>
            </w:tcMar>
          </w:tcPr>
          <w:p>
            <w:r>
              <w:rPr>
                <w:b w:val="false"/>
                <w:bCs w:val="false"/>
                <w:i w:val="false"/>
                <w:iCs w:val="false"/>
              </w:rPr>
              <w:t xml:space="preserve">7 Aug</w:t>
            </w:r>
          </w:p>
        </w:tc>
        <w:tc>
          <w:tcPr>
            <w:tcW w:type="dxa" w:w="2307"/>
            <w:tcMar>
              <w:top w:type="dxa" w:w="70"/>
              <w:left w:type="dxa" w:w="90"/>
              <w:bottom w:type="dxa" w:w="70"/>
              <w:right w:type="dxa" w:w="90"/>
            </w:tcMar>
          </w:tcPr>
          <w:p>
            <w:r>
              <w:rPr>
                <w:b w:val="false"/>
                <w:bCs w:val="false"/>
                <w:i w:val="false"/>
                <w:iCs w:val="false"/>
              </w:rPr>
              <w:t xml:space="preserve">This playbook + tracker</w:t>
            </w:r>
          </w:p>
        </w:tc>
      </w:tr>
      <w:tr>
        <w:tc>
          <w:tcPr>
            <w:tcW w:type="dxa" w:w="4674"/>
            <w:tcMar>
              <w:top w:type="dxa" w:w="70"/>
              <w:left w:type="dxa" w:w="90"/>
              <w:bottom w:type="dxa" w:w="70"/>
              <w:right w:type="dxa" w:w="90"/>
            </w:tcMar>
          </w:tcPr>
          <w:p>
            <w:r>
              <w:rPr>
                <w:b w:val="false"/>
                <w:bCs w:val="false"/>
                <w:i w:val="false"/>
                <w:iCs w:val="false"/>
              </w:rPr>
              <w:t xml:space="preserve">Assign a WG2 liaison/Zone Coordinator to every cluster; check Cluster Lead/Sub-Lead availability (A17)</w:t>
            </w:r>
          </w:p>
        </w:tc>
        <w:tc>
          <w:tcPr>
            <w:tcW w:type="dxa" w:w="1527"/>
            <w:tcMar>
              <w:top w:type="dxa" w:w="70"/>
              <w:left w:type="dxa" w:w="90"/>
              <w:bottom w:type="dxa" w:w="70"/>
              <w:right w:type="dxa" w:w="90"/>
            </w:tcMar>
          </w:tcPr>
          <w:p>
            <w:r>
              <w:rPr>
                <w:b w:val="false"/>
                <w:bCs w:val="false"/>
                <w:i w:val="false"/>
                <w:iCs w:val="false"/>
              </w:rPr>
              <w:t xml:space="preserve">Dr Muthoni + Cizarina + Zone Coordinators</w:t>
            </w:r>
          </w:p>
        </w:tc>
        <w:tc>
          <w:tcPr>
            <w:tcW w:type="dxa" w:w="842"/>
            <w:tcMar>
              <w:top w:type="dxa" w:w="70"/>
              <w:left w:type="dxa" w:w="90"/>
              <w:bottom w:type="dxa" w:w="70"/>
              <w:right w:type="dxa" w:w="90"/>
            </w:tcMar>
          </w:tcPr>
          <w:p>
            <w:r>
              <w:rPr>
                <w:b w:val="false"/>
                <w:bCs w:val="false"/>
                <w:i w:val="false"/>
                <w:iCs w:val="false"/>
              </w:rPr>
              <w:t xml:space="preserve">7 Aug</w:t>
            </w:r>
          </w:p>
        </w:tc>
        <w:tc>
          <w:tcPr>
            <w:tcW w:type="dxa" w:w="2307"/>
            <w:tcMar>
              <w:top w:type="dxa" w:w="70"/>
              <w:left w:type="dxa" w:w="90"/>
              <w:bottom w:type="dxa" w:w="70"/>
              <w:right w:type="dxa" w:w="90"/>
            </w:tcMar>
          </w:tcPr>
          <w:p>
            <w:r>
              <w:rPr>
                <w:b w:val="false"/>
                <w:bCs w:val="false"/>
                <w:i w:val="false"/>
                <w:iCs w:val="false"/>
              </w:rPr>
              <w:t xml:space="preserve">Cluster Allocation Matrix v1 (Section 7)</w:t>
            </w:r>
          </w:p>
        </w:tc>
      </w:tr>
      <w:tr>
        <w:tc>
          <w:tcPr>
            <w:tcW w:type="dxa" w:w="4674"/>
            <w:tcMar>
              <w:top w:type="dxa" w:w="70"/>
              <w:left w:type="dxa" w:w="90"/>
              <w:bottom w:type="dxa" w:w="70"/>
              <w:right w:type="dxa" w:w="90"/>
            </w:tcMar>
          </w:tcPr>
          <w:p>
            <w:r>
              <w:rPr>
                <w:b w:val="false"/>
                <w:bCs w:val="false"/>
                <w:i w:val="false"/>
                <w:iCs w:val="false"/>
              </w:rPr>
              <w:t xml:space="preserve">Create/confirm Cluster Leads chat and add all confirmed leads (A18)</w:t>
            </w:r>
          </w:p>
        </w:tc>
        <w:tc>
          <w:tcPr>
            <w:tcW w:type="dxa" w:w="1527"/>
            <w:tcMar>
              <w:top w:type="dxa" w:w="70"/>
              <w:left w:type="dxa" w:w="90"/>
              <w:bottom w:type="dxa" w:w="70"/>
              <w:right w:type="dxa" w:w="90"/>
            </w:tcMar>
          </w:tcPr>
          <w:p>
            <w:r>
              <w:rPr>
                <w:b w:val="false"/>
                <w:bCs w:val="false"/>
                <w:i w:val="false"/>
                <w:iCs w:val="false"/>
              </w:rPr>
              <w:t xml:space="preserve">Cizarina</w:t>
            </w:r>
          </w:p>
        </w:tc>
        <w:tc>
          <w:tcPr>
            <w:tcW w:type="dxa" w:w="842"/>
            <w:tcMar>
              <w:top w:type="dxa" w:w="70"/>
              <w:left w:type="dxa" w:w="90"/>
              <w:bottom w:type="dxa" w:w="70"/>
              <w:right w:type="dxa" w:w="90"/>
            </w:tcMar>
          </w:tcPr>
          <w:p>
            <w:r>
              <w:rPr>
                <w:b w:val="false"/>
                <w:bCs w:val="false"/>
                <w:i w:val="false"/>
                <w:iCs w:val="false"/>
              </w:rPr>
              <w:t xml:space="preserve">7 Aug</w:t>
            </w:r>
          </w:p>
        </w:tc>
        <w:tc>
          <w:tcPr>
            <w:tcW w:type="dxa" w:w="2307"/>
            <w:tcMar>
              <w:top w:type="dxa" w:w="70"/>
              <w:left w:type="dxa" w:w="90"/>
              <w:bottom w:type="dxa" w:w="70"/>
              <w:right w:type="dxa" w:w="90"/>
            </w:tcMar>
          </w:tcPr>
          <w:p>
            <w:r>
              <w:rPr>
                <w:b w:val="false"/>
                <w:bCs w:val="false"/>
                <w:i w:val="false"/>
                <w:iCs w:val="false"/>
              </w:rPr>
              <w:t xml:space="preserve">Live chat</w:t>
            </w:r>
          </w:p>
        </w:tc>
      </w:tr>
      <w:tr>
        <w:tc>
          <w:tcPr>
            <w:tcW w:type="dxa" w:w="4674"/>
            <w:tcMar>
              <w:top w:type="dxa" w:w="70"/>
              <w:left w:type="dxa" w:w="90"/>
              <w:bottom w:type="dxa" w:w="70"/>
              <w:right w:type="dxa" w:w="90"/>
            </w:tcMar>
          </w:tcPr>
          <w:p>
            <w:r>
              <w:rPr>
                <w:b w:val="false"/>
                <w:bCs w:val="false"/>
                <w:i w:val="false"/>
                <w:iCs w:val="false"/>
              </w:rPr>
              <w:t xml:space="preserve">Identify KICD/KUCCPS contact persons and send first outreach (A19)</w:t>
            </w:r>
          </w:p>
        </w:tc>
        <w:tc>
          <w:tcPr>
            <w:tcW w:type="dxa" w:w="1527"/>
            <w:tcMar>
              <w:top w:type="dxa" w:w="70"/>
              <w:left w:type="dxa" w:w="90"/>
              <w:bottom w:type="dxa" w:w="70"/>
              <w:right w:type="dxa" w:w="90"/>
            </w:tcMar>
          </w:tcPr>
          <w:p>
            <w:r>
              <w:rPr>
                <w:b w:val="false"/>
                <w:bCs w:val="false"/>
                <w:i w:val="false"/>
                <w:iCs w:val="false"/>
              </w:rPr>
              <w:t xml:space="preserve">Dr Muthoni + WG8 liaison</w:t>
            </w:r>
          </w:p>
        </w:tc>
        <w:tc>
          <w:tcPr>
            <w:tcW w:type="dxa" w:w="842"/>
            <w:tcMar>
              <w:top w:type="dxa" w:w="70"/>
              <w:left w:type="dxa" w:w="90"/>
              <w:bottom w:type="dxa" w:w="70"/>
              <w:right w:type="dxa" w:w="90"/>
            </w:tcMar>
          </w:tcPr>
          <w:p>
            <w:r>
              <w:rPr>
                <w:b w:val="false"/>
                <w:bCs w:val="false"/>
                <w:i w:val="false"/>
                <w:iCs w:val="false"/>
              </w:rPr>
              <w:t xml:space="preserve">7 Aug (initiate)</w:t>
            </w:r>
          </w:p>
        </w:tc>
        <w:tc>
          <w:tcPr>
            <w:tcW w:type="dxa" w:w="2307"/>
            <w:tcMar>
              <w:top w:type="dxa" w:w="70"/>
              <w:left w:type="dxa" w:w="90"/>
              <w:bottom w:type="dxa" w:w="70"/>
              <w:right w:type="dxa" w:w="90"/>
            </w:tcMar>
          </w:tcPr>
          <w:p>
            <w:r>
              <w:rPr>
                <w:b w:val="false"/>
                <w:bCs w:val="false"/>
                <w:i w:val="false"/>
                <w:iCs w:val="false"/>
              </w:rPr>
              <w:t xml:space="preserve">Contact log started</w:t>
            </w:r>
          </w:p>
        </w:tc>
      </w:tr>
      <w:tr>
        <w:tc>
          <w:tcPr>
            <w:tcW w:type="dxa" w:w="4674"/>
            <w:tcMar>
              <w:top w:type="dxa" w:w="70"/>
              <w:left w:type="dxa" w:w="90"/>
              <w:bottom w:type="dxa" w:w="70"/>
              <w:right w:type="dxa" w:w="90"/>
            </w:tcMar>
          </w:tcPr>
          <w:p>
            <w:r>
              <w:rPr>
                <w:b w:val="false"/>
                <w:bCs w:val="false"/>
                <w:i w:val="false"/>
                <w:iCs w:val="false"/>
              </w:rPr>
              <w:t xml:space="preserve">Submit WG2's mentorship-time requirement to Secretariat/WG4 (A20 input)</w:t>
            </w:r>
          </w:p>
        </w:tc>
        <w:tc>
          <w:tcPr>
            <w:tcW w:type="dxa" w:w="1527"/>
            <w:tcMar>
              <w:top w:type="dxa" w:w="70"/>
              <w:left w:type="dxa" w:w="90"/>
              <w:bottom w:type="dxa" w:w="70"/>
              <w:right w:type="dxa" w:w="90"/>
            </w:tcMar>
          </w:tcPr>
          <w:p>
            <w:r>
              <w:rPr>
                <w:b w:val="false"/>
                <w:bCs w:val="false"/>
                <w:i w:val="false"/>
                <w:iCs w:val="false"/>
              </w:rPr>
              <w:t xml:space="preserve">Dr Muthoni</w:t>
            </w:r>
          </w:p>
        </w:tc>
        <w:tc>
          <w:tcPr>
            <w:tcW w:type="dxa" w:w="842"/>
            <w:tcMar>
              <w:top w:type="dxa" w:w="70"/>
              <w:left w:type="dxa" w:w="90"/>
              <w:bottom w:type="dxa" w:w="70"/>
              <w:right w:type="dxa" w:w="90"/>
            </w:tcMar>
          </w:tcPr>
          <w:p>
            <w:r>
              <w:rPr>
                <w:b w:val="false"/>
                <w:bCs w:val="false"/>
                <w:i w:val="false"/>
                <w:iCs w:val="false"/>
              </w:rPr>
              <w:t xml:space="preserve">7 Aug</w:t>
            </w:r>
          </w:p>
        </w:tc>
        <w:tc>
          <w:tcPr>
            <w:tcW w:type="dxa" w:w="2307"/>
            <w:tcMar>
              <w:top w:type="dxa" w:w="70"/>
              <w:left w:type="dxa" w:w="90"/>
              <w:bottom w:type="dxa" w:w="70"/>
              <w:right w:type="dxa" w:w="90"/>
            </w:tcMar>
          </w:tcPr>
          <w:p>
            <w:r>
              <w:rPr>
                <w:b w:val="false"/>
                <w:bCs w:val="false"/>
                <w:i w:val="false"/>
                <w:iCs w:val="false"/>
              </w:rPr>
              <w:t xml:space="preserve">Written requirement (e.g. "minimum 90 min mentorship per cohort")</w:t>
            </w:r>
          </w:p>
        </w:tc>
      </w:tr>
      <w:tr>
        <w:tc>
          <w:tcPr>
            <w:tcW w:type="dxa" w:w="4674"/>
            <w:tcMar>
              <w:top w:type="dxa" w:w="70"/>
              <w:left w:type="dxa" w:w="90"/>
              <w:bottom w:type="dxa" w:w="70"/>
              <w:right w:type="dxa" w:w="90"/>
            </w:tcMar>
          </w:tcPr>
          <w:p>
            <w:r>
              <w:rPr>
                <w:b w:val="false"/>
                <w:bCs w:val="false"/>
                <w:i w:val="false"/>
                <w:iCs w:val="false"/>
              </w:rPr>
              <w:t xml:space="preserve">Give WG8 the cluster count, room needs, and timing for the student-guide route (A31 input)</w:t>
            </w:r>
          </w:p>
        </w:tc>
        <w:tc>
          <w:tcPr>
            <w:tcW w:type="dxa" w:w="1527"/>
            <w:tcMar>
              <w:top w:type="dxa" w:w="70"/>
              <w:left w:type="dxa" w:w="90"/>
              <w:bottom w:type="dxa" w:w="70"/>
              <w:right w:type="dxa" w:w="90"/>
            </w:tcMar>
          </w:tcPr>
          <w:p>
            <w:r>
              <w:rPr>
                <w:b w:val="false"/>
                <w:bCs w:val="false"/>
                <w:i w:val="false"/>
                <w:iCs w:val="false"/>
              </w:rPr>
              <w:t xml:space="preserve">Dr Muthoni + Cizarina</w:t>
            </w:r>
          </w:p>
        </w:tc>
        <w:tc>
          <w:tcPr>
            <w:tcW w:type="dxa" w:w="842"/>
            <w:tcMar>
              <w:top w:type="dxa" w:w="70"/>
              <w:left w:type="dxa" w:w="90"/>
              <w:bottom w:type="dxa" w:w="70"/>
              <w:right w:type="dxa" w:w="90"/>
            </w:tcMar>
          </w:tcPr>
          <w:p>
            <w:r>
              <w:rPr>
                <w:b w:val="false"/>
                <w:bCs w:val="false"/>
                <w:i w:val="false"/>
                <w:iCs w:val="false"/>
              </w:rPr>
              <w:t xml:space="preserve">7 Aug</w:t>
            </w:r>
          </w:p>
        </w:tc>
        <w:tc>
          <w:tcPr>
            <w:tcW w:type="dxa" w:w="2307"/>
            <w:tcMar>
              <w:top w:type="dxa" w:w="70"/>
              <w:left w:type="dxa" w:w="90"/>
              <w:bottom w:type="dxa" w:w="70"/>
              <w:right w:type="dxa" w:w="90"/>
            </w:tcMar>
          </w:tcPr>
          <w:p>
            <w:r>
              <w:rPr>
                <w:b w:val="false"/>
                <w:bCs w:val="false"/>
                <w:i w:val="false"/>
                <w:iCs w:val="false"/>
              </w:rPr>
              <w:t xml:space="preserve">Shared with WG8</w:t>
            </w:r>
          </w:p>
        </w:tc>
      </w:tr>
      <w:tr>
        <w:tc>
          <w:tcPr>
            <w:tcW w:type="dxa" w:w="4674"/>
            <w:tcMar>
              <w:top w:type="dxa" w:w="70"/>
              <w:left w:type="dxa" w:w="90"/>
              <w:bottom w:type="dxa" w:w="70"/>
              <w:right w:type="dxa" w:w="90"/>
            </w:tcMar>
          </w:tcPr>
          <w:p>
            <w:r>
              <w:rPr>
                <w:b w:val="false"/>
                <w:bCs w:val="false"/>
                <w:i w:val="false"/>
                <w:iCs w:val="false"/>
              </w:rPr>
              <w:t xml:space="preserve">Send preferred emails to Iteyo Khaisia (A14)</w:t>
            </w:r>
          </w:p>
        </w:tc>
        <w:tc>
          <w:tcPr>
            <w:tcW w:type="dxa" w:w="1527"/>
            <w:tcMar>
              <w:top w:type="dxa" w:w="70"/>
              <w:left w:type="dxa" w:w="90"/>
              <w:bottom w:type="dxa" w:w="70"/>
              <w:right w:type="dxa" w:w="90"/>
            </w:tcMar>
          </w:tcPr>
          <w:p>
            <w:r>
              <w:rPr>
                <w:b w:val="false"/>
                <w:bCs w:val="false"/>
                <w:i w:val="false"/>
                <w:iCs w:val="false"/>
              </w:rPr>
              <w:t xml:space="preserve">All WG2 members</w:t>
            </w:r>
          </w:p>
        </w:tc>
        <w:tc>
          <w:tcPr>
            <w:tcW w:type="dxa" w:w="842"/>
            <w:tcMar>
              <w:top w:type="dxa" w:w="70"/>
              <w:left w:type="dxa" w:w="90"/>
              <w:bottom w:type="dxa" w:w="70"/>
              <w:right w:type="dxa" w:w="90"/>
            </w:tcMar>
          </w:tcPr>
          <w:p>
            <w:r>
              <w:rPr>
                <w:b w:val="false"/>
                <w:bCs w:val="false"/>
                <w:i w:val="false"/>
                <w:iCs w:val="false"/>
              </w:rPr>
              <w:t xml:space="preserve">7 Aug</w:t>
            </w:r>
          </w:p>
        </w:tc>
        <w:tc>
          <w:tcPr>
            <w:tcW w:type="dxa" w:w="2307"/>
            <w:tcMar>
              <w:top w:type="dxa" w:w="70"/>
              <w:left w:type="dxa" w:w="90"/>
              <w:bottom w:type="dxa" w:w="70"/>
              <w:right w:type="dxa" w:w="90"/>
            </w:tcMar>
          </w:tcPr>
          <w:p>
            <w:r>
              <w:rPr>
                <w:b w:val="false"/>
                <w:bCs w:val="false"/>
                <w:i w:val="false"/>
                <w:iCs w:val="false"/>
              </w:rPr>
              <w:t xml:space="preserve">Drive access</w:t>
            </w:r>
          </w:p>
        </w:tc>
      </w:tr>
      <w:tr>
        <w:tc>
          <w:tcPr>
            <w:tcW w:type="dxa" w:w="4674"/>
            <w:tcMar>
              <w:top w:type="dxa" w:w="70"/>
              <w:left w:type="dxa" w:w="90"/>
              <w:bottom w:type="dxa" w:w="70"/>
              <w:right w:type="dxa" w:w="90"/>
            </w:tcMar>
          </w:tcPr>
          <w:p>
            <w:r>
              <w:rPr>
                <w:b w:val="false"/>
                <w:bCs w:val="false"/>
                <w:i w:val="false"/>
                <w:iCs w:val="false"/>
              </w:rPr>
              <w:t xml:space="preserve">Prepare a 2-minute WG2 status update for SteerCo Meeting 2</w:t>
            </w:r>
          </w:p>
        </w:tc>
        <w:tc>
          <w:tcPr>
            <w:tcW w:type="dxa" w:w="1527"/>
            <w:tcMar>
              <w:top w:type="dxa" w:w="70"/>
              <w:left w:type="dxa" w:w="90"/>
              <w:bottom w:type="dxa" w:w="70"/>
              <w:right w:type="dxa" w:w="90"/>
            </w:tcMar>
          </w:tcPr>
          <w:p>
            <w:r>
              <w:rPr>
                <w:b w:val="false"/>
                <w:bCs w:val="false"/>
                <w:i w:val="false"/>
                <w:iCs w:val="false"/>
              </w:rPr>
              <w:t xml:space="preserve">Cizarina or Dr Muthoni</w:t>
            </w:r>
          </w:p>
        </w:tc>
        <w:tc>
          <w:tcPr>
            <w:tcW w:type="dxa" w:w="842"/>
            <w:tcMar>
              <w:top w:type="dxa" w:w="70"/>
              <w:left w:type="dxa" w:w="90"/>
              <w:bottom w:type="dxa" w:w="70"/>
              <w:right w:type="dxa" w:w="90"/>
            </w:tcMar>
          </w:tcPr>
          <w:p>
            <w:r>
              <w:rPr>
                <w:b w:val="false"/>
                <w:bCs w:val="false"/>
                <w:i w:val="false"/>
                <w:iCs w:val="false"/>
              </w:rPr>
              <w:t xml:space="preserve">7 Aug, 1900hrs</w:t>
            </w:r>
          </w:p>
        </w:tc>
        <w:tc>
          <w:tcPr>
            <w:tcW w:type="dxa" w:w="2307"/>
            <w:tcMar>
              <w:top w:type="dxa" w:w="70"/>
              <w:left w:type="dxa" w:w="90"/>
              <w:bottom w:type="dxa" w:w="70"/>
              <w:right w:type="dxa" w:w="90"/>
            </w:tcMar>
          </w:tcPr>
          <w:p>
            <w:r>
              <w:rPr>
                <w:b w:val="false"/>
                <w:bCs w:val="false"/>
                <w:i w:val="false"/>
                <w:iCs w:val="false"/>
              </w:rPr>
              <w:t xml:space="preserve">Attend the meeting (R12)</w:t>
            </w:r>
          </w:p>
        </w:tc>
      </w:tr>
    </w:tbl>
    <w:p>
      <w:pPr>
        <w:spacing w:after="80"/>
      </w:pPr>
    </w:p>
    <w:p>
      <w:pPr>
        <w:pStyle w:val="Heading3"/>
        <w:spacing w:after="120" w:before="200"/>
      </w:pPr>
      <w:r>
        <w:rPr>
          <w:b/>
          <w:bCs/>
          <w:i w:val="false"/>
          <w:iCs w:val="false"/>
          <w:color w:val="7A1319"/>
        </w:rPr>
        <w:t xml:space="preserve">Phase 1 — Week 1: Foundation (Sat 8 – Fri 14 Aug)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4"/>
        <w:gridCol w:w="1417"/>
        <w:gridCol w:w="842"/>
        <w:gridCol w:w="2417"/>
      </w:tblGrid>
      <w:tr>
        <w:trPr>
          <w:tblHeader/>
        </w:trPr>
        <w:tc>
          <w:tcPr>
            <w:tcW w:type="dxa" w:w="4674"/>
            <w:shd w:fill="7A1319" w:val="clear"/>
            <w:tcMar>
              <w:top w:type="dxa" w:w="70"/>
              <w:left w:type="dxa" w:w="90"/>
              <w:bottom w:type="dxa" w:w="70"/>
              <w:right w:type="dxa" w:w="90"/>
            </w:tcMar>
          </w:tcPr>
          <w:p>
            <w:r>
              <w:rPr>
                <w:b/>
                <w:bCs/>
                <w:color w:val="FFFFFF"/>
                <w:sz w:val="17"/>
                <w:szCs w:val="17"/>
              </w:rPr>
              <w:t xml:space="preserve">Task</w:t>
            </w:r>
          </w:p>
        </w:tc>
        <w:tc>
          <w:tcPr>
            <w:tcW w:type="dxa" w:w="1417"/>
            <w:shd w:fill="7A1319" w:val="clear"/>
            <w:tcMar>
              <w:top w:type="dxa" w:w="70"/>
              <w:left w:type="dxa" w:w="90"/>
              <w:bottom w:type="dxa" w:w="70"/>
              <w:right w:type="dxa" w:w="90"/>
            </w:tcMar>
          </w:tcPr>
          <w:p>
            <w:r>
              <w:rPr>
                <w:b/>
                <w:bCs/>
                <w:color w:val="FFFFFF"/>
                <w:sz w:val="17"/>
                <w:szCs w:val="17"/>
              </w:rPr>
              <w:t xml:space="preserve">Owner</w:t>
            </w:r>
          </w:p>
        </w:tc>
        <w:tc>
          <w:tcPr>
            <w:tcW w:type="dxa" w:w="842"/>
            <w:shd w:fill="7A1319" w:val="clear"/>
            <w:tcMar>
              <w:top w:type="dxa" w:w="70"/>
              <w:left w:type="dxa" w:w="90"/>
              <w:bottom w:type="dxa" w:w="70"/>
              <w:right w:type="dxa" w:w="90"/>
            </w:tcMar>
          </w:tcPr>
          <w:p>
            <w:r>
              <w:rPr>
                <w:b/>
                <w:bCs/>
                <w:color w:val="FFFFFF"/>
                <w:sz w:val="17"/>
                <w:szCs w:val="17"/>
              </w:rPr>
              <w:t xml:space="preserve">Target</w:t>
            </w:r>
          </w:p>
        </w:tc>
        <w:tc>
          <w:tcPr>
            <w:tcW w:type="dxa" w:w="2417"/>
            <w:shd w:fill="7A1319" w:val="clear"/>
            <w:tcMar>
              <w:top w:type="dxa" w:w="70"/>
              <w:left w:type="dxa" w:w="90"/>
              <w:bottom w:type="dxa" w:w="70"/>
              <w:right w:type="dxa" w:w="90"/>
            </w:tcMar>
          </w:tcPr>
          <w:p>
            <w:r>
              <w:rPr>
                <w:b/>
                <w:bCs/>
                <w:color w:val="FFFFFF"/>
                <w:sz w:val="17"/>
                <w:szCs w:val="17"/>
              </w:rPr>
              <w:t xml:space="preserve">Output</w:t>
            </w:r>
          </w:p>
        </w:tc>
      </w:tr>
      <w:tr>
        <w:tc>
          <w:tcPr>
            <w:tcW w:type="dxa" w:w="4674"/>
            <w:tcMar>
              <w:top w:type="dxa" w:w="70"/>
              <w:left w:type="dxa" w:w="90"/>
              <w:bottom w:type="dxa" w:w="70"/>
              <w:right w:type="dxa" w:w="90"/>
            </w:tcMar>
          </w:tcPr>
          <w:p>
            <w:r>
              <w:rPr>
                <w:b w:val="false"/>
                <w:bCs w:val="false"/>
                <w:i w:val="false"/>
                <w:iCs w:val="false"/>
              </w:rPr>
              <w:t xml:space="preserve">Confirm Cluster Lead + Sub-Lead for all 23 clusters, especially the new/recommended ones (Mining &amp; Extractives, Agriculture &amp; Agribusiness, Supply Chain, Uniformed &amp; National Security Services — see Section 7.2)</w:t>
            </w:r>
          </w:p>
        </w:tc>
        <w:tc>
          <w:tcPr>
            <w:tcW w:type="dxa" w:w="1417"/>
            <w:tcMar>
              <w:top w:type="dxa" w:w="70"/>
              <w:left w:type="dxa" w:w="90"/>
              <w:bottom w:type="dxa" w:w="70"/>
              <w:right w:type="dxa" w:w="90"/>
            </w:tcMar>
          </w:tcPr>
          <w:p>
            <w:r>
              <w:rPr>
                <w:b w:val="false"/>
                <w:bCs w:val="false"/>
                <w:i w:val="false"/>
                <w:iCs w:val="false"/>
              </w:rPr>
              <w:t xml:space="preserve">Zone Coordinators</w:t>
            </w:r>
          </w:p>
        </w:tc>
        <w:tc>
          <w:tcPr>
            <w:tcW w:type="dxa" w:w="842"/>
            <w:tcMar>
              <w:top w:type="dxa" w:w="70"/>
              <w:left w:type="dxa" w:w="90"/>
              <w:bottom w:type="dxa" w:w="70"/>
              <w:right w:type="dxa" w:w="90"/>
            </w:tcMar>
          </w:tcPr>
          <w:p>
            <w:r>
              <w:rPr>
                <w:b w:val="false"/>
                <w:bCs w:val="false"/>
                <w:i w:val="false"/>
                <w:iCs w:val="false"/>
              </w:rPr>
              <w:t xml:space="preserve">11 Aug</w:t>
            </w:r>
          </w:p>
        </w:tc>
        <w:tc>
          <w:tcPr>
            <w:tcW w:type="dxa" w:w="2417"/>
            <w:tcMar>
              <w:top w:type="dxa" w:w="70"/>
              <w:left w:type="dxa" w:w="90"/>
              <w:bottom w:type="dxa" w:w="70"/>
              <w:right w:type="dxa" w:w="90"/>
            </w:tcMar>
          </w:tcPr>
          <w:p>
            <w:r>
              <w:rPr>
                <w:b w:val="false"/>
                <w:bCs w:val="false"/>
                <w:i w:val="false"/>
                <w:iCs w:val="false"/>
              </w:rPr>
              <w:t xml:space="preserve">Full leadership coverage</w:t>
            </w:r>
          </w:p>
        </w:tc>
      </w:tr>
      <w:tr>
        <w:tc>
          <w:tcPr>
            <w:tcW w:type="dxa" w:w="4674"/>
            <w:tcMar>
              <w:top w:type="dxa" w:w="70"/>
              <w:left w:type="dxa" w:w="90"/>
              <w:bottom w:type="dxa" w:w="70"/>
              <w:right w:type="dxa" w:w="90"/>
            </w:tcMar>
          </w:tcPr>
          <w:p>
            <w:r>
              <w:rPr>
                <w:b w:val="false"/>
                <w:bCs w:val="false"/>
                <w:i w:val="false"/>
                <w:iCs w:val="false"/>
              </w:rPr>
              <w:t xml:space="preserve">Open mentor recruitment drive (alumnae network, professional contacts, past mentors)</w:t>
            </w:r>
          </w:p>
        </w:tc>
        <w:tc>
          <w:tcPr>
            <w:tcW w:type="dxa" w:w="1417"/>
            <w:tcMar>
              <w:top w:type="dxa" w:w="70"/>
              <w:left w:type="dxa" w:w="90"/>
              <w:bottom w:type="dxa" w:w="70"/>
              <w:right w:type="dxa" w:w="90"/>
            </w:tcMar>
          </w:tcPr>
          <w:p>
            <w:r>
              <w:rPr>
                <w:b w:val="false"/>
                <w:bCs w:val="false"/>
                <w:i w:val="false"/>
                <w:iCs w:val="false"/>
              </w:rPr>
              <w:t xml:space="preserve">All WG2</w:t>
            </w:r>
          </w:p>
        </w:tc>
        <w:tc>
          <w:tcPr>
            <w:tcW w:type="dxa" w:w="842"/>
            <w:tcMar>
              <w:top w:type="dxa" w:w="70"/>
              <w:left w:type="dxa" w:w="90"/>
              <w:bottom w:type="dxa" w:w="70"/>
              <w:right w:type="dxa" w:w="90"/>
            </w:tcMar>
          </w:tcPr>
          <w:p>
            <w:r>
              <w:rPr>
                <w:b w:val="false"/>
                <w:bCs w:val="false"/>
                <w:i w:val="false"/>
                <w:iCs w:val="false"/>
              </w:rPr>
              <w:t xml:space="preserve">Ongoing</w:t>
            </w:r>
          </w:p>
        </w:tc>
        <w:tc>
          <w:tcPr>
            <w:tcW w:type="dxa" w:w="2417"/>
            <w:tcMar>
              <w:top w:type="dxa" w:w="70"/>
              <w:left w:type="dxa" w:w="90"/>
              <w:bottom w:type="dxa" w:w="70"/>
              <w:right w:type="dxa" w:w="90"/>
            </w:tcMar>
          </w:tcPr>
          <w:p>
            <w:r>
              <w:rPr>
                <w:b w:val="false"/>
                <w:bCs w:val="false"/>
                <w:i w:val="false"/>
                <w:iCs w:val="false"/>
              </w:rPr>
              <w:t xml:space="preserve">Mentor pipeline, target 85–100 mentors (Section 8.4)</w:t>
            </w:r>
          </w:p>
        </w:tc>
      </w:tr>
      <w:tr>
        <w:tc>
          <w:tcPr>
            <w:tcW w:type="dxa" w:w="4674"/>
            <w:tcMar>
              <w:top w:type="dxa" w:w="70"/>
              <w:left w:type="dxa" w:w="90"/>
              <w:bottom w:type="dxa" w:w="70"/>
              <w:right w:type="dxa" w:w="90"/>
            </w:tcMar>
          </w:tcPr>
          <w:p>
            <w:r>
              <w:rPr>
                <w:b w:val="false"/>
                <w:bCs w:val="false"/>
                <w:i w:val="false"/>
                <w:iCs w:val="false"/>
              </w:rPr>
              <w:t xml:space="preserve">Stand up the Mentor Database (Section 9) and start logging every contact</w:t>
            </w:r>
          </w:p>
        </w:tc>
        <w:tc>
          <w:tcPr>
            <w:tcW w:type="dxa" w:w="1417"/>
            <w:tcMar>
              <w:top w:type="dxa" w:w="70"/>
              <w:left w:type="dxa" w:w="90"/>
              <w:bottom w:type="dxa" w:w="70"/>
              <w:right w:type="dxa" w:w="90"/>
            </w:tcMar>
          </w:tcPr>
          <w:p>
            <w:r>
              <w:rPr>
                <w:b w:val="false"/>
                <w:bCs w:val="false"/>
                <w:i w:val="false"/>
                <w:iCs w:val="false"/>
              </w:rPr>
              <w:t xml:space="preserve">Interns</w:t>
            </w:r>
          </w:p>
        </w:tc>
        <w:tc>
          <w:tcPr>
            <w:tcW w:type="dxa" w:w="842"/>
            <w:tcMar>
              <w:top w:type="dxa" w:w="70"/>
              <w:left w:type="dxa" w:w="90"/>
              <w:bottom w:type="dxa" w:w="70"/>
              <w:right w:type="dxa" w:w="90"/>
            </w:tcMar>
          </w:tcPr>
          <w:p>
            <w:r>
              <w:rPr>
                <w:b w:val="false"/>
                <w:bCs w:val="false"/>
                <w:i w:val="false"/>
                <w:iCs w:val="false"/>
              </w:rPr>
              <w:t xml:space="preserve">9 Aug, then ongoing</w:t>
            </w:r>
          </w:p>
        </w:tc>
        <w:tc>
          <w:tcPr>
            <w:tcW w:type="dxa" w:w="2417"/>
            <w:tcMar>
              <w:top w:type="dxa" w:w="70"/>
              <w:left w:type="dxa" w:w="90"/>
              <w:bottom w:type="dxa" w:w="70"/>
              <w:right w:type="dxa" w:w="90"/>
            </w:tcMar>
          </w:tcPr>
          <w:p>
            <w:r>
              <w:rPr>
                <w:b w:val="false"/>
                <w:bCs w:val="false"/>
                <w:i w:val="false"/>
                <w:iCs w:val="false"/>
              </w:rPr>
              <w:t xml:space="preserve">Live tracker</w:t>
            </w:r>
          </w:p>
        </w:tc>
      </w:tr>
      <w:tr>
        <w:tc>
          <w:tcPr>
            <w:tcW w:type="dxa" w:w="4674"/>
            <w:tcMar>
              <w:top w:type="dxa" w:w="70"/>
              <w:left w:type="dxa" w:w="90"/>
              <w:bottom w:type="dxa" w:w="70"/>
              <w:right w:type="dxa" w:w="90"/>
            </w:tcMar>
          </w:tcPr>
          <w:p>
            <w:r>
              <w:rPr>
                <w:b w:val="false"/>
                <w:bCs w:val="false"/>
                <w:i w:val="false"/>
                <w:iCs w:val="false"/>
              </w:rPr>
              <w:t xml:space="preserve">Get Grade 10 / Form 4 headcounts and room capacities from WG8; confirm AM/PM shift timings (Section 8.5)</w:t>
            </w:r>
          </w:p>
        </w:tc>
        <w:tc>
          <w:tcPr>
            <w:tcW w:type="dxa" w:w="1417"/>
            <w:tcMar>
              <w:top w:type="dxa" w:w="70"/>
              <w:left w:type="dxa" w:w="90"/>
              <w:bottom w:type="dxa" w:w="70"/>
              <w:right w:type="dxa" w:w="90"/>
            </w:tcMar>
          </w:tcPr>
          <w:p>
            <w:r>
              <w:rPr>
                <w:b w:val="false"/>
                <w:bCs w:val="false"/>
                <w:i w:val="false"/>
                <w:iCs w:val="false"/>
              </w:rPr>
              <w:t xml:space="preserve">Cizarina</w:t>
            </w:r>
          </w:p>
        </w:tc>
        <w:tc>
          <w:tcPr>
            <w:tcW w:type="dxa" w:w="842"/>
            <w:tcMar>
              <w:top w:type="dxa" w:w="70"/>
              <w:left w:type="dxa" w:w="90"/>
              <w:bottom w:type="dxa" w:w="70"/>
              <w:right w:type="dxa" w:w="90"/>
            </w:tcMar>
          </w:tcPr>
          <w:p>
            <w:r>
              <w:rPr>
                <w:b w:val="false"/>
                <w:bCs w:val="false"/>
                <w:i w:val="false"/>
                <w:iCs w:val="false"/>
              </w:rPr>
              <w:t xml:space="preserve">10 Aug</w:t>
            </w:r>
          </w:p>
        </w:tc>
        <w:tc>
          <w:tcPr>
            <w:tcW w:type="dxa" w:w="2417"/>
            <w:tcMar>
              <w:top w:type="dxa" w:w="70"/>
              <w:left w:type="dxa" w:w="90"/>
              <w:bottom w:type="dxa" w:w="70"/>
              <w:right w:type="dxa" w:w="90"/>
            </w:tcMar>
          </w:tcPr>
          <w:p>
            <w:r>
              <w:rPr>
                <w:b w:val="false"/>
                <w:bCs w:val="false"/>
                <w:i w:val="false"/>
                <w:iCs w:val="false"/>
              </w:rPr>
              <w:t xml:space="preserve">Student grouping inputs</w:t>
            </w:r>
          </w:p>
        </w:tc>
      </w:tr>
      <w:tr>
        <w:tc>
          <w:tcPr>
            <w:tcW w:type="dxa" w:w="4674"/>
            <w:tcMar>
              <w:top w:type="dxa" w:w="70"/>
              <w:left w:type="dxa" w:w="90"/>
              <w:bottom w:type="dxa" w:w="70"/>
              <w:right w:type="dxa" w:w="90"/>
            </w:tcMar>
          </w:tcPr>
          <w:p>
            <w:r>
              <w:rPr>
                <w:b w:val="false"/>
                <w:bCs w:val="false"/>
                <w:i w:val="false"/>
                <w:iCs w:val="false"/>
              </w:rPr>
              <w:t xml:space="preserve">Set mentor-to-student ratio and cluster size formula (Section 10)</w:t>
            </w:r>
          </w:p>
        </w:tc>
        <w:tc>
          <w:tcPr>
            <w:tcW w:type="dxa" w:w="1417"/>
            <w:tcMar>
              <w:top w:type="dxa" w:w="70"/>
              <w:left w:type="dxa" w:w="90"/>
              <w:bottom w:type="dxa" w:w="70"/>
              <w:right w:type="dxa" w:w="90"/>
            </w:tcMar>
          </w:tcPr>
          <w:p>
            <w:r>
              <w:rPr>
                <w:b w:val="false"/>
                <w:bCs w:val="false"/>
                <w:i w:val="false"/>
                <w:iCs w:val="false"/>
              </w:rPr>
              <w:t xml:space="preserve">Dr Muthoni</w:t>
            </w:r>
          </w:p>
        </w:tc>
        <w:tc>
          <w:tcPr>
            <w:tcW w:type="dxa" w:w="842"/>
            <w:tcMar>
              <w:top w:type="dxa" w:w="70"/>
              <w:left w:type="dxa" w:w="90"/>
              <w:bottom w:type="dxa" w:w="70"/>
              <w:right w:type="dxa" w:w="90"/>
            </w:tcMar>
          </w:tcPr>
          <w:p>
            <w:r>
              <w:rPr>
                <w:b w:val="false"/>
                <w:bCs w:val="false"/>
                <w:i w:val="false"/>
                <w:iCs w:val="false"/>
              </w:rPr>
              <w:t xml:space="preserve">11 Aug</w:t>
            </w:r>
          </w:p>
        </w:tc>
        <w:tc>
          <w:tcPr>
            <w:tcW w:type="dxa" w:w="2417"/>
            <w:tcMar>
              <w:top w:type="dxa" w:w="70"/>
              <w:left w:type="dxa" w:w="90"/>
              <w:bottom w:type="dxa" w:w="70"/>
              <w:right w:type="dxa" w:w="90"/>
            </w:tcMar>
          </w:tcPr>
          <w:p>
            <w:r>
              <w:rPr>
                <w:b w:val="false"/>
                <w:bCs w:val="false"/>
                <w:i w:val="false"/>
                <w:iCs w:val="false"/>
              </w:rPr>
              <w:t xml:space="preserve">Grouping methodology</w:t>
            </w:r>
          </w:p>
        </w:tc>
      </w:tr>
      <w:tr>
        <w:tc>
          <w:tcPr>
            <w:tcW w:type="dxa" w:w="4674"/>
            <w:tcMar>
              <w:top w:type="dxa" w:w="70"/>
              <w:left w:type="dxa" w:w="90"/>
              <w:bottom w:type="dxa" w:w="70"/>
              <w:right w:type="dxa" w:w="90"/>
            </w:tcMar>
          </w:tcPr>
          <w:p>
            <w:r>
              <w:rPr>
                <w:b w:val="false"/>
                <w:bCs w:val="false"/>
                <w:i w:val="false"/>
                <w:iCs w:val="false"/>
              </w:rPr>
              <w:t xml:space="preserve">Draft Mentorship Strategy Document (objectives, learner outcomes)</w:t>
            </w:r>
          </w:p>
        </w:tc>
        <w:tc>
          <w:tcPr>
            <w:tcW w:type="dxa" w:w="1417"/>
            <w:tcMar>
              <w:top w:type="dxa" w:w="70"/>
              <w:left w:type="dxa" w:w="90"/>
              <w:bottom w:type="dxa" w:w="70"/>
              <w:right w:type="dxa" w:w="90"/>
            </w:tcMar>
          </w:tcPr>
          <w:p>
            <w:r>
              <w:rPr>
                <w:b w:val="false"/>
                <w:bCs w:val="false"/>
                <w:i w:val="false"/>
                <w:iCs w:val="false"/>
              </w:rPr>
              <w:t xml:space="preserve">Dr Muthoni + Cizarina</w:t>
            </w:r>
          </w:p>
        </w:tc>
        <w:tc>
          <w:tcPr>
            <w:tcW w:type="dxa" w:w="842"/>
            <w:tcMar>
              <w:top w:type="dxa" w:w="70"/>
              <w:left w:type="dxa" w:w="90"/>
              <w:bottom w:type="dxa" w:w="70"/>
              <w:right w:type="dxa" w:w="90"/>
            </w:tcMar>
          </w:tcPr>
          <w:p>
            <w:r>
              <w:rPr>
                <w:b w:val="false"/>
                <w:bCs w:val="false"/>
                <w:i w:val="false"/>
                <w:iCs w:val="false"/>
              </w:rPr>
              <w:t xml:space="preserve">12 Aug</w:t>
            </w:r>
          </w:p>
        </w:tc>
        <w:tc>
          <w:tcPr>
            <w:tcW w:type="dxa" w:w="2417"/>
            <w:tcMar>
              <w:top w:type="dxa" w:w="70"/>
              <w:left w:type="dxa" w:w="90"/>
              <w:bottom w:type="dxa" w:w="70"/>
              <w:right w:type="dxa" w:w="90"/>
            </w:tcMar>
          </w:tcPr>
          <w:p>
            <w:r>
              <w:rPr>
                <w:b w:val="false"/>
                <w:bCs w:val="false"/>
                <w:i w:val="false"/>
                <w:iCs w:val="false"/>
              </w:rPr>
              <w:t xml:space="preserve">v1 for SteerCo review</w:t>
            </w:r>
          </w:p>
        </w:tc>
      </w:tr>
      <w:tr>
        <w:tc>
          <w:tcPr>
            <w:tcW w:type="dxa" w:w="4674"/>
            <w:tcMar>
              <w:top w:type="dxa" w:w="70"/>
              <w:left w:type="dxa" w:w="90"/>
              <w:bottom w:type="dxa" w:w="70"/>
              <w:right w:type="dxa" w:w="90"/>
            </w:tcMar>
          </w:tcPr>
          <w:p>
            <w:r>
              <w:rPr>
                <w:b w:val="false"/>
                <w:bCs w:val="false"/>
                <w:i w:val="false"/>
                <w:iCs w:val="false"/>
              </w:rPr>
              <w:t xml:space="preserve">Draft Cluster Discussion Guide (topics/prompts per cluster, per cohort)</w:t>
            </w:r>
          </w:p>
        </w:tc>
        <w:tc>
          <w:tcPr>
            <w:tcW w:type="dxa" w:w="1417"/>
            <w:tcMar>
              <w:top w:type="dxa" w:w="70"/>
              <w:left w:type="dxa" w:w="90"/>
              <w:bottom w:type="dxa" w:w="70"/>
              <w:right w:type="dxa" w:w="90"/>
            </w:tcMar>
          </w:tcPr>
          <w:p>
            <w:r>
              <w:rPr>
                <w:b w:val="false"/>
                <w:bCs w:val="false"/>
                <w:i w:val="false"/>
                <w:iCs w:val="false"/>
              </w:rPr>
              <w:t xml:space="preserve">WG2 members (2–3 volunteers)</w:t>
            </w:r>
          </w:p>
        </w:tc>
        <w:tc>
          <w:tcPr>
            <w:tcW w:type="dxa" w:w="842"/>
            <w:tcMar>
              <w:top w:type="dxa" w:w="70"/>
              <w:left w:type="dxa" w:w="90"/>
              <w:bottom w:type="dxa" w:w="70"/>
              <w:right w:type="dxa" w:w="90"/>
            </w:tcMar>
          </w:tcPr>
          <w:p>
            <w:r>
              <w:rPr>
                <w:b w:val="false"/>
                <w:bCs w:val="false"/>
                <w:i w:val="false"/>
                <w:iCs w:val="false"/>
              </w:rPr>
              <w:t xml:space="preserve">13 Aug</w:t>
            </w:r>
          </w:p>
        </w:tc>
        <w:tc>
          <w:tcPr>
            <w:tcW w:type="dxa" w:w="2417"/>
            <w:tcMar>
              <w:top w:type="dxa" w:w="70"/>
              <w:left w:type="dxa" w:w="90"/>
              <w:bottom w:type="dxa" w:w="70"/>
              <w:right w:type="dxa" w:w="90"/>
            </w:tcMar>
          </w:tcPr>
          <w:p>
            <w:r>
              <w:rPr>
                <w:b w:val="false"/>
                <w:bCs w:val="false"/>
                <w:i w:val="false"/>
                <w:iCs w:val="false"/>
              </w:rPr>
              <w:t xml:space="preserve">v1 draft</w:t>
            </w:r>
          </w:p>
        </w:tc>
      </w:tr>
      <w:tr>
        <w:tc>
          <w:tcPr>
            <w:tcW w:type="dxa" w:w="4674"/>
            <w:tcMar>
              <w:top w:type="dxa" w:w="70"/>
              <w:left w:type="dxa" w:w="90"/>
              <w:bottom w:type="dxa" w:w="70"/>
              <w:right w:type="dxa" w:w="90"/>
            </w:tcMar>
          </w:tcPr>
          <w:p>
            <w:r>
              <w:rPr>
                <w:b w:val="false"/>
                <w:bCs w:val="false"/>
                <w:i w:val="false"/>
                <w:iCs w:val="false"/>
              </w:rPr>
              <w:t xml:space="preserve">Draft Mentor Handbook v1 (roles, schedule, safeguarding, FAQs)</w:t>
            </w:r>
          </w:p>
        </w:tc>
        <w:tc>
          <w:tcPr>
            <w:tcW w:type="dxa" w:w="1417"/>
            <w:tcMar>
              <w:top w:type="dxa" w:w="70"/>
              <w:left w:type="dxa" w:w="90"/>
              <w:bottom w:type="dxa" w:w="70"/>
              <w:right w:type="dxa" w:w="90"/>
            </w:tcMar>
          </w:tcPr>
          <w:p>
            <w:r>
              <w:rPr>
                <w:b w:val="false"/>
                <w:bCs w:val="false"/>
                <w:i w:val="false"/>
                <w:iCs w:val="false"/>
              </w:rPr>
              <w:t xml:space="preserve">Cizarina + interns</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417"/>
            <w:tcMar>
              <w:top w:type="dxa" w:w="70"/>
              <w:left w:type="dxa" w:w="90"/>
              <w:bottom w:type="dxa" w:w="70"/>
              <w:right w:type="dxa" w:w="90"/>
            </w:tcMar>
          </w:tcPr>
          <w:p>
            <w:r>
              <w:rPr>
                <w:b w:val="false"/>
                <w:bCs w:val="false"/>
                <w:i w:val="false"/>
                <w:iCs w:val="false"/>
              </w:rPr>
              <w:t xml:space="preserve">v1 draft</w:t>
            </w:r>
          </w:p>
        </w:tc>
      </w:tr>
      <w:tr>
        <w:tc>
          <w:tcPr>
            <w:tcW w:type="dxa" w:w="4674"/>
            <w:tcMar>
              <w:top w:type="dxa" w:w="70"/>
              <w:left w:type="dxa" w:w="90"/>
              <w:bottom w:type="dxa" w:w="70"/>
              <w:right w:type="dxa" w:w="90"/>
            </w:tcMar>
          </w:tcPr>
          <w:p>
            <w:r>
              <w:rPr>
                <w:b w:val="false"/>
                <w:bCs w:val="false"/>
                <w:i w:val="false"/>
                <w:iCs w:val="false"/>
              </w:rPr>
              <w:t xml:space="preserve">Continue KICD/KUCCPS engagement; confirm expert headcount and decide rotating-corner vs. joint-session model (Section 7.5)</w:t>
            </w:r>
          </w:p>
        </w:tc>
        <w:tc>
          <w:tcPr>
            <w:tcW w:type="dxa" w:w="1417"/>
            <w:tcMar>
              <w:top w:type="dxa" w:w="70"/>
              <w:left w:type="dxa" w:w="90"/>
              <w:bottom w:type="dxa" w:w="70"/>
              <w:right w:type="dxa" w:w="90"/>
            </w:tcMar>
          </w:tcPr>
          <w:p>
            <w:r>
              <w:rPr>
                <w:b w:val="false"/>
                <w:bCs w:val="false"/>
                <w:i w:val="false"/>
                <w:iCs w:val="false"/>
              </w:rPr>
              <w:t xml:space="preserve">Dr Muthoni</w:t>
            </w:r>
          </w:p>
        </w:tc>
        <w:tc>
          <w:tcPr>
            <w:tcW w:type="dxa" w:w="842"/>
            <w:tcMar>
              <w:top w:type="dxa" w:w="70"/>
              <w:left w:type="dxa" w:w="90"/>
              <w:bottom w:type="dxa" w:w="70"/>
              <w:right w:type="dxa" w:w="90"/>
            </w:tcMar>
          </w:tcPr>
          <w:p>
            <w:r>
              <w:rPr>
                <w:b w:val="false"/>
                <w:bCs w:val="false"/>
                <w:i w:val="false"/>
                <w:iCs w:val="false"/>
              </w:rPr>
              <w:t xml:space="preserve">14 Aug</w:t>
            </w:r>
          </w:p>
        </w:tc>
        <w:tc>
          <w:tcPr>
            <w:tcW w:type="dxa" w:w="2417"/>
            <w:tcMar>
              <w:top w:type="dxa" w:w="70"/>
              <w:left w:type="dxa" w:w="90"/>
              <w:bottom w:type="dxa" w:w="70"/>
              <w:right w:type="dxa" w:w="90"/>
            </w:tcMar>
          </w:tcPr>
          <w:p>
            <w:r>
              <w:rPr>
                <w:b w:val="false"/>
                <w:bCs w:val="false"/>
                <w:i w:val="false"/>
                <w:iCs w:val="false"/>
              </w:rPr>
              <w:t xml:space="preserve">Confirmed experts + labs</w:t>
            </w:r>
          </w:p>
        </w:tc>
      </w:tr>
      <w:tr>
        <w:tc>
          <w:tcPr>
            <w:tcW w:type="dxa" w:w="4674"/>
            <w:tcMar>
              <w:top w:type="dxa" w:w="70"/>
              <w:left w:type="dxa" w:w="90"/>
              <w:bottom w:type="dxa" w:w="70"/>
              <w:right w:type="dxa" w:w="90"/>
            </w:tcMar>
          </w:tcPr>
          <w:p>
            <w:r>
              <w:rPr>
                <w:b w:val="false"/>
                <w:bCs w:val="false"/>
                <w:i w:val="false"/>
                <w:iCs w:val="false"/>
              </w:rPr>
              <w:t xml:space="preserve">Share mentor-numbers-needed with WG3 Comms for the mentor call (A25)</w:t>
            </w:r>
          </w:p>
        </w:tc>
        <w:tc>
          <w:tcPr>
            <w:tcW w:type="dxa" w:w="1417"/>
            <w:tcMar>
              <w:top w:type="dxa" w:w="70"/>
              <w:left w:type="dxa" w:w="90"/>
              <w:bottom w:type="dxa" w:w="70"/>
              <w:right w:type="dxa" w:w="90"/>
            </w:tcMar>
          </w:tcPr>
          <w:p>
            <w:r>
              <w:rPr>
                <w:b w:val="false"/>
                <w:bCs w:val="false"/>
                <w:i w:val="false"/>
                <w:iCs w:val="false"/>
              </w:rPr>
              <w:t xml:space="preserve">Cizarina</w:t>
            </w:r>
          </w:p>
        </w:tc>
        <w:tc>
          <w:tcPr>
            <w:tcW w:type="dxa" w:w="842"/>
            <w:tcMar>
              <w:top w:type="dxa" w:w="70"/>
              <w:left w:type="dxa" w:w="90"/>
              <w:bottom w:type="dxa" w:w="70"/>
              <w:right w:type="dxa" w:w="90"/>
            </w:tcMar>
          </w:tcPr>
          <w:p>
            <w:r>
              <w:rPr>
                <w:b w:val="false"/>
                <w:bCs w:val="false"/>
                <w:i w:val="false"/>
                <w:iCs w:val="false"/>
              </w:rPr>
              <w:t xml:space="preserve">8 Aug</w:t>
            </w:r>
          </w:p>
        </w:tc>
        <w:tc>
          <w:tcPr>
            <w:tcW w:type="dxa" w:w="2417"/>
            <w:tcMar>
              <w:top w:type="dxa" w:w="70"/>
              <w:left w:type="dxa" w:w="90"/>
              <w:bottom w:type="dxa" w:w="70"/>
              <w:right w:type="dxa" w:w="90"/>
            </w:tcMar>
          </w:tcPr>
          <w:p>
            <w:r>
              <w:rPr>
                <w:b w:val="false"/>
                <w:bCs w:val="false"/>
                <w:i w:val="false"/>
                <w:iCs w:val="false"/>
              </w:rPr>
              <w:t xml:space="preserve">WG3 briefed</w:t>
            </w:r>
          </w:p>
        </w:tc>
      </w:tr>
    </w:tbl>
    <w:p>
      <w:pPr>
        <w:spacing w:after="80"/>
      </w:pPr>
    </w:p>
    <w:p>
      <w:pPr>
        <w:pStyle w:val="Heading3"/>
        <w:spacing w:after="120" w:before="200"/>
      </w:pPr>
      <w:r>
        <w:rPr>
          <w:b/>
          <w:bCs/>
          <w:i w:val="false"/>
          <w:iCs w:val="false"/>
          <w:color w:val="7A1319"/>
        </w:rPr>
        <w:t xml:space="preserve">Phase 2 — Week 2: Build &amp; Brief (Sat 15 – Fri 21 Aug)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60"/>
        <w:gridCol w:w="2441"/>
        <w:gridCol w:w="1195"/>
        <w:gridCol w:w="1454"/>
      </w:tblGrid>
      <w:tr>
        <w:trPr>
          <w:tblHeader/>
        </w:trPr>
        <w:tc>
          <w:tcPr>
            <w:tcW w:type="dxa" w:w="4260"/>
            <w:shd w:fill="7A1319" w:val="clear"/>
            <w:tcMar>
              <w:top w:type="dxa" w:w="70"/>
              <w:left w:type="dxa" w:w="90"/>
              <w:bottom w:type="dxa" w:w="70"/>
              <w:right w:type="dxa" w:w="90"/>
            </w:tcMar>
          </w:tcPr>
          <w:p>
            <w:r>
              <w:rPr>
                <w:b/>
                <w:bCs/>
                <w:color w:val="FFFFFF"/>
                <w:sz w:val="17"/>
                <w:szCs w:val="17"/>
              </w:rPr>
              <w:t xml:space="preserve">Task</w:t>
            </w:r>
          </w:p>
        </w:tc>
        <w:tc>
          <w:tcPr>
            <w:tcW w:type="dxa" w:w="2441"/>
            <w:shd w:fill="7A1319" w:val="clear"/>
            <w:tcMar>
              <w:top w:type="dxa" w:w="70"/>
              <w:left w:type="dxa" w:w="90"/>
              <w:bottom w:type="dxa" w:w="70"/>
              <w:right w:type="dxa" w:w="90"/>
            </w:tcMar>
          </w:tcPr>
          <w:p>
            <w:r>
              <w:rPr>
                <w:b/>
                <w:bCs/>
                <w:color w:val="FFFFFF"/>
                <w:sz w:val="17"/>
                <w:szCs w:val="17"/>
              </w:rPr>
              <w:t xml:space="preserve">Owner</w:t>
            </w:r>
          </w:p>
        </w:tc>
        <w:tc>
          <w:tcPr>
            <w:tcW w:type="dxa" w:w="1195"/>
            <w:shd w:fill="7A1319" w:val="clear"/>
            <w:tcMar>
              <w:top w:type="dxa" w:w="70"/>
              <w:left w:type="dxa" w:w="90"/>
              <w:bottom w:type="dxa" w:w="70"/>
              <w:right w:type="dxa" w:w="90"/>
            </w:tcMar>
          </w:tcPr>
          <w:p>
            <w:r>
              <w:rPr>
                <w:b/>
                <w:bCs/>
                <w:color w:val="FFFFFF"/>
                <w:sz w:val="17"/>
                <w:szCs w:val="17"/>
              </w:rPr>
              <w:t xml:space="preserve">Target</w:t>
            </w:r>
          </w:p>
        </w:tc>
        <w:tc>
          <w:tcPr>
            <w:tcW w:type="dxa" w:w="1454"/>
            <w:shd w:fill="7A1319" w:val="clear"/>
            <w:tcMar>
              <w:top w:type="dxa" w:w="70"/>
              <w:left w:type="dxa" w:w="90"/>
              <w:bottom w:type="dxa" w:w="70"/>
              <w:right w:type="dxa" w:w="90"/>
            </w:tcMar>
          </w:tcPr>
          <w:p>
            <w:r>
              <w:rPr>
                <w:b/>
                <w:bCs/>
                <w:color w:val="FFFFFF"/>
                <w:sz w:val="17"/>
                <w:szCs w:val="17"/>
              </w:rPr>
              <w:t xml:space="preserve">Output</w:t>
            </w:r>
          </w:p>
        </w:tc>
      </w:tr>
      <w:tr>
        <w:tc>
          <w:tcPr>
            <w:tcW w:type="dxa" w:w="4260"/>
            <w:tcMar>
              <w:top w:type="dxa" w:w="70"/>
              <w:left w:type="dxa" w:w="90"/>
              <w:bottom w:type="dxa" w:w="70"/>
              <w:right w:type="dxa" w:w="90"/>
            </w:tcMar>
          </w:tcPr>
          <w:p>
            <w:r>
              <w:rPr>
                <w:b w:val="false"/>
                <w:bCs w:val="false"/>
                <w:i w:val="false"/>
                <w:iCs w:val="false"/>
              </w:rPr>
              <w:t xml:space="preserve">Finalise the Cluster Allocation Matrix (mentors, rooms, time slots, cohorts)</w:t>
            </w:r>
          </w:p>
        </w:tc>
        <w:tc>
          <w:tcPr>
            <w:tcW w:type="dxa" w:w="2441"/>
            <w:tcMar>
              <w:top w:type="dxa" w:w="70"/>
              <w:left w:type="dxa" w:w="90"/>
              <w:bottom w:type="dxa" w:w="70"/>
              <w:right w:type="dxa" w:w="90"/>
            </w:tcMar>
          </w:tcPr>
          <w:p>
            <w:r>
              <w:rPr>
                <w:b w:val="false"/>
                <w:bCs w:val="false"/>
                <w:i w:val="false"/>
                <w:iCs w:val="false"/>
              </w:rPr>
              <w:t xml:space="preserve">Dr Muthoni + Cizarina + Zone Coordinators</w:t>
            </w:r>
          </w:p>
        </w:tc>
        <w:tc>
          <w:tcPr>
            <w:tcW w:type="dxa" w:w="1195"/>
            <w:tcMar>
              <w:top w:type="dxa" w:w="70"/>
              <w:left w:type="dxa" w:w="90"/>
              <w:bottom w:type="dxa" w:w="70"/>
              <w:right w:type="dxa" w:w="90"/>
            </w:tcMar>
          </w:tcPr>
          <w:p>
            <w:r>
              <w:rPr>
                <w:b w:val="false"/>
                <w:bCs w:val="false"/>
                <w:i w:val="false"/>
                <w:iCs w:val="false"/>
              </w:rPr>
              <w:t xml:space="preserve">17 Aug</w:t>
            </w:r>
          </w:p>
        </w:tc>
        <w:tc>
          <w:tcPr>
            <w:tcW w:type="dxa" w:w="1454"/>
            <w:tcMar>
              <w:top w:type="dxa" w:w="70"/>
              <w:left w:type="dxa" w:w="90"/>
              <w:bottom w:type="dxa" w:w="70"/>
              <w:right w:type="dxa" w:w="90"/>
            </w:tcMar>
          </w:tcPr>
          <w:p>
            <w:r>
              <w:rPr>
                <w:b w:val="false"/>
                <w:bCs w:val="false"/>
                <w:i w:val="false"/>
                <w:iCs w:val="false"/>
              </w:rPr>
              <w:t xml:space="preserve">Matrix v2 (near-final)</w:t>
            </w:r>
          </w:p>
        </w:tc>
      </w:tr>
      <w:tr>
        <w:tc>
          <w:tcPr>
            <w:tcW w:type="dxa" w:w="4260"/>
            <w:tcMar>
              <w:top w:type="dxa" w:w="70"/>
              <w:left w:type="dxa" w:w="90"/>
              <w:bottom w:type="dxa" w:w="70"/>
              <w:right w:type="dxa" w:w="90"/>
            </w:tcMar>
          </w:tcPr>
          <w:p>
            <w:r>
              <w:rPr>
                <w:b w:val="false"/>
                <w:bCs w:val="false"/>
                <w:i w:val="false"/>
                <w:iCs w:val="false"/>
              </w:rPr>
              <w:t xml:space="preserve">Finalise student-to-cluster assignment with WG8</w:t>
            </w:r>
          </w:p>
        </w:tc>
        <w:tc>
          <w:tcPr>
            <w:tcW w:type="dxa" w:w="2441"/>
            <w:tcMar>
              <w:top w:type="dxa" w:w="70"/>
              <w:left w:type="dxa" w:w="90"/>
              <w:bottom w:type="dxa" w:w="70"/>
              <w:right w:type="dxa" w:w="90"/>
            </w:tcMar>
          </w:tcPr>
          <w:p>
            <w:r>
              <w:rPr>
                <w:b w:val="false"/>
                <w:bCs w:val="false"/>
                <w:i w:val="false"/>
                <w:iCs w:val="false"/>
              </w:rPr>
              <w:t xml:space="preserve">Cizarina + WG8 liaison</w:t>
            </w:r>
          </w:p>
        </w:tc>
        <w:tc>
          <w:tcPr>
            <w:tcW w:type="dxa" w:w="1195"/>
            <w:tcMar>
              <w:top w:type="dxa" w:w="70"/>
              <w:left w:type="dxa" w:w="90"/>
              <w:bottom w:type="dxa" w:w="70"/>
              <w:right w:type="dxa" w:w="90"/>
            </w:tcMar>
          </w:tcPr>
          <w:p>
            <w:r>
              <w:rPr>
                <w:b w:val="false"/>
                <w:bCs w:val="false"/>
                <w:i w:val="false"/>
                <w:iCs w:val="false"/>
              </w:rPr>
              <w:t xml:space="preserve">18 Aug</w:t>
            </w:r>
          </w:p>
        </w:tc>
        <w:tc>
          <w:tcPr>
            <w:tcW w:type="dxa" w:w="1454"/>
            <w:tcMar>
              <w:top w:type="dxa" w:w="70"/>
              <w:left w:type="dxa" w:w="90"/>
              <w:bottom w:type="dxa" w:w="70"/>
              <w:right w:type="dxa" w:w="90"/>
            </w:tcMar>
          </w:tcPr>
          <w:p>
            <w:r>
              <w:rPr>
                <w:b w:val="false"/>
                <w:bCs w:val="false"/>
                <w:i w:val="false"/>
                <w:iCs w:val="false"/>
              </w:rPr>
              <w:t xml:space="preserve">Assignment list</w:t>
            </w:r>
          </w:p>
        </w:tc>
      </w:tr>
      <w:tr>
        <w:tc>
          <w:tcPr>
            <w:tcW w:type="dxa" w:w="4260"/>
            <w:tcMar>
              <w:top w:type="dxa" w:w="70"/>
              <w:left w:type="dxa" w:w="90"/>
              <w:bottom w:type="dxa" w:w="70"/>
              <w:right w:type="dxa" w:w="90"/>
            </w:tcMar>
          </w:tcPr>
          <w:p>
            <w:r>
              <w:rPr>
                <w:b w:val="false"/>
                <w:bCs w:val="false"/>
                <w:i w:val="false"/>
                <w:iCs w:val="false"/>
              </w:rPr>
              <w:t xml:space="preserve">Finalise Mentor Handbook and Cluster Leader SOP (Section 12)</w:t>
            </w:r>
          </w:p>
        </w:tc>
        <w:tc>
          <w:tcPr>
            <w:tcW w:type="dxa" w:w="2441"/>
            <w:tcMar>
              <w:top w:type="dxa" w:w="70"/>
              <w:left w:type="dxa" w:w="90"/>
              <w:bottom w:type="dxa" w:w="70"/>
              <w:right w:type="dxa" w:w="90"/>
            </w:tcMar>
          </w:tcPr>
          <w:p>
            <w:r>
              <w:rPr>
                <w:b w:val="false"/>
                <w:bCs w:val="false"/>
                <w:i w:val="false"/>
                <w:iCs w:val="false"/>
              </w:rPr>
              <w:t xml:space="preserve">Cizarina</w:t>
            </w:r>
          </w:p>
        </w:tc>
        <w:tc>
          <w:tcPr>
            <w:tcW w:type="dxa" w:w="1195"/>
            <w:tcMar>
              <w:top w:type="dxa" w:w="70"/>
              <w:left w:type="dxa" w:w="90"/>
              <w:bottom w:type="dxa" w:w="70"/>
              <w:right w:type="dxa" w:w="90"/>
            </w:tcMar>
          </w:tcPr>
          <w:p>
            <w:r>
              <w:rPr>
                <w:b w:val="false"/>
                <w:bCs w:val="false"/>
                <w:i w:val="false"/>
                <w:iCs w:val="false"/>
              </w:rPr>
              <w:t xml:space="preserve">18 Aug</w:t>
            </w:r>
          </w:p>
        </w:tc>
        <w:tc>
          <w:tcPr>
            <w:tcW w:type="dxa" w:w="1454"/>
            <w:tcMar>
              <w:top w:type="dxa" w:w="70"/>
              <w:left w:type="dxa" w:w="90"/>
              <w:bottom w:type="dxa" w:w="70"/>
              <w:right w:type="dxa" w:w="90"/>
            </w:tcMar>
          </w:tcPr>
          <w:p>
            <w:r>
              <w:rPr>
                <w:b w:val="false"/>
                <w:bCs w:val="false"/>
                <w:i w:val="false"/>
                <w:iCs w:val="false"/>
              </w:rPr>
              <w:t xml:space="preserve">Final versions</w:t>
            </w:r>
          </w:p>
        </w:tc>
      </w:tr>
      <w:tr>
        <w:tc>
          <w:tcPr>
            <w:tcW w:type="dxa" w:w="4260"/>
            <w:tcMar>
              <w:top w:type="dxa" w:w="70"/>
              <w:left w:type="dxa" w:w="90"/>
              <w:bottom w:type="dxa" w:w="70"/>
              <w:right w:type="dxa" w:w="90"/>
            </w:tcMar>
          </w:tcPr>
          <w:p>
            <w:r>
              <w:rPr>
                <w:b w:val="false"/>
                <w:bCs w:val="false"/>
                <w:i w:val="false"/>
                <w:iCs w:val="false"/>
              </w:rPr>
              <w:t xml:space="preserve">Schedule and hold the Mentor Briefing Session; prepare briefing slides</w:t>
            </w:r>
          </w:p>
        </w:tc>
        <w:tc>
          <w:tcPr>
            <w:tcW w:type="dxa" w:w="2441"/>
            <w:tcMar>
              <w:top w:type="dxa" w:w="70"/>
              <w:left w:type="dxa" w:w="90"/>
              <w:bottom w:type="dxa" w:w="70"/>
              <w:right w:type="dxa" w:w="90"/>
            </w:tcMar>
          </w:tcPr>
          <w:p>
            <w:r>
              <w:rPr>
                <w:b w:val="false"/>
                <w:bCs w:val="false"/>
                <w:i w:val="false"/>
                <w:iCs w:val="false"/>
              </w:rPr>
              <w:t xml:space="preserve">Dr Muthoni</w:t>
            </w:r>
          </w:p>
        </w:tc>
        <w:tc>
          <w:tcPr>
            <w:tcW w:type="dxa" w:w="1195"/>
            <w:tcMar>
              <w:top w:type="dxa" w:w="70"/>
              <w:left w:type="dxa" w:w="90"/>
              <w:bottom w:type="dxa" w:w="70"/>
              <w:right w:type="dxa" w:w="90"/>
            </w:tcMar>
          </w:tcPr>
          <w:p>
            <w:r>
              <w:rPr>
                <w:b w:val="false"/>
                <w:bCs w:val="false"/>
                <w:i w:val="false"/>
                <w:iCs w:val="false"/>
              </w:rPr>
              <w:t xml:space="preserve">Session by 20 Aug</w:t>
            </w:r>
          </w:p>
        </w:tc>
        <w:tc>
          <w:tcPr>
            <w:tcW w:type="dxa" w:w="1454"/>
            <w:tcMar>
              <w:top w:type="dxa" w:w="70"/>
              <w:left w:type="dxa" w:w="90"/>
              <w:bottom w:type="dxa" w:w="70"/>
              <w:right w:type="dxa" w:w="90"/>
            </w:tcMar>
          </w:tcPr>
          <w:p>
            <w:r>
              <w:rPr>
                <w:b w:val="false"/>
                <w:bCs w:val="false"/>
                <w:i w:val="false"/>
                <w:iCs w:val="false"/>
              </w:rPr>
              <w:t xml:space="preserve">Mentors oriented</w:t>
            </w:r>
          </w:p>
        </w:tc>
      </w:tr>
      <w:tr>
        <w:tc>
          <w:tcPr>
            <w:tcW w:type="dxa" w:w="4260"/>
            <w:tcMar>
              <w:top w:type="dxa" w:w="70"/>
              <w:left w:type="dxa" w:w="90"/>
              <w:bottom w:type="dxa" w:w="70"/>
              <w:right w:type="dxa" w:w="90"/>
            </w:tcMar>
          </w:tcPr>
          <w:p>
            <w:r>
              <w:rPr>
                <w:b w:val="false"/>
                <w:bCs w:val="false"/>
                <w:i w:val="false"/>
                <w:iCs w:val="false"/>
              </w:rPr>
              <w:t xml:space="preserve">Coordinate with WG7 Booths on which booths complement each cluster topic</w:t>
            </w:r>
          </w:p>
        </w:tc>
        <w:tc>
          <w:tcPr>
            <w:tcW w:type="dxa" w:w="2441"/>
            <w:tcMar>
              <w:top w:type="dxa" w:w="70"/>
              <w:left w:type="dxa" w:w="90"/>
              <w:bottom w:type="dxa" w:w="70"/>
              <w:right w:type="dxa" w:w="90"/>
            </w:tcMar>
          </w:tcPr>
          <w:p>
            <w:r>
              <w:rPr>
                <w:b w:val="false"/>
                <w:bCs w:val="false"/>
                <w:i w:val="false"/>
                <w:iCs w:val="false"/>
              </w:rPr>
              <w:t xml:space="preserve">Cizarina</w:t>
            </w:r>
          </w:p>
        </w:tc>
        <w:tc>
          <w:tcPr>
            <w:tcW w:type="dxa" w:w="1195"/>
            <w:tcMar>
              <w:top w:type="dxa" w:w="70"/>
              <w:left w:type="dxa" w:w="90"/>
              <w:bottom w:type="dxa" w:w="70"/>
              <w:right w:type="dxa" w:w="90"/>
            </w:tcMar>
          </w:tcPr>
          <w:p>
            <w:r>
              <w:rPr>
                <w:b w:val="false"/>
                <w:bCs w:val="false"/>
                <w:i w:val="false"/>
                <w:iCs w:val="false"/>
              </w:rPr>
              <w:t xml:space="preserve">19 Aug</w:t>
            </w:r>
          </w:p>
        </w:tc>
        <w:tc>
          <w:tcPr>
            <w:tcW w:type="dxa" w:w="1454"/>
            <w:tcMar>
              <w:top w:type="dxa" w:w="70"/>
              <w:left w:type="dxa" w:w="90"/>
              <w:bottom w:type="dxa" w:w="70"/>
              <w:right w:type="dxa" w:w="90"/>
            </w:tcMar>
          </w:tcPr>
          <w:p>
            <w:r>
              <w:rPr>
                <w:b w:val="false"/>
                <w:bCs w:val="false"/>
                <w:i w:val="false"/>
                <w:iCs w:val="false"/>
              </w:rPr>
              <w:t xml:space="preserve">Cluster–booth map</w:t>
            </w:r>
          </w:p>
        </w:tc>
      </w:tr>
      <w:tr>
        <w:tc>
          <w:tcPr>
            <w:tcW w:type="dxa" w:w="4260"/>
            <w:tcMar>
              <w:top w:type="dxa" w:w="70"/>
              <w:left w:type="dxa" w:w="90"/>
              <w:bottom w:type="dxa" w:w="70"/>
              <w:right w:type="dxa" w:w="90"/>
            </w:tcMar>
          </w:tcPr>
          <w:p>
            <w:r>
              <w:rPr>
                <w:b w:val="false"/>
                <w:bCs w:val="false"/>
                <w:i w:val="false"/>
                <w:iCs w:val="false"/>
              </w:rPr>
              <w:t xml:space="preserve">Confirm teacher/Chaplain integration into clusters (A32)</w:t>
            </w:r>
          </w:p>
        </w:tc>
        <w:tc>
          <w:tcPr>
            <w:tcW w:type="dxa" w:w="2441"/>
            <w:tcMar>
              <w:top w:type="dxa" w:w="70"/>
              <w:left w:type="dxa" w:w="90"/>
              <w:bottom w:type="dxa" w:w="70"/>
              <w:right w:type="dxa" w:w="90"/>
            </w:tcMar>
          </w:tcPr>
          <w:p>
            <w:r>
              <w:rPr>
                <w:b w:val="false"/>
                <w:bCs w:val="false"/>
                <w:i w:val="false"/>
                <w:iCs w:val="false"/>
              </w:rPr>
              <w:t xml:space="preserve">Dr Muthoni + WG8</w:t>
            </w:r>
          </w:p>
        </w:tc>
        <w:tc>
          <w:tcPr>
            <w:tcW w:type="dxa" w:w="1195"/>
            <w:tcMar>
              <w:top w:type="dxa" w:w="70"/>
              <w:left w:type="dxa" w:w="90"/>
              <w:bottom w:type="dxa" w:w="70"/>
              <w:right w:type="dxa" w:w="90"/>
            </w:tcMar>
          </w:tcPr>
          <w:p>
            <w:r>
              <w:rPr>
                <w:b w:val="false"/>
                <w:bCs w:val="false"/>
                <w:i w:val="false"/>
                <w:iCs w:val="false"/>
              </w:rPr>
              <w:t xml:space="preserve">20 Aug</w:t>
            </w:r>
          </w:p>
        </w:tc>
        <w:tc>
          <w:tcPr>
            <w:tcW w:type="dxa" w:w="1454"/>
            <w:tcMar>
              <w:top w:type="dxa" w:w="70"/>
              <w:left w:type="dxa" w:w="90"/>
              <w:bottom w:type="dxa" w:w="70"/>
              <w:right w:type="dxa" w:w="90"/>
            </w:tcMar>
          </w:tcPr>
          <w:p>
            <w:r>
              <w:rPr>
                <w:b w:val="false"/>
                <w:bCs w:val="false"/>
                <w:i w:val="false"/>
                <w:iCs w:val="false"/>
              </w:rPr>
              <w:t xml:space="preserve">Support roles assigned</w:t>
            </w:r>
          </w:p>
        </w:tc>
      </w:tr>
      <w:tr>
        <w:tc>
          <w:tcPr>
            <w:tcW w:type="dxa" w:w="4260"/>
            <w:tcMar>
              <w:top w:type="dxa" w:w="70"/>
              <w:left w:type="dxa" w:w="90"/>
              <w:bottom w:type="dxa" w:w="70"/>
              <w:right w:type="dxa" w:w="90"/>
            </w:tcMar>
          </w:tcPr>
          <w:p>
            <w:r>
              <w:rPr>
                <w:b w:val="false"/>
                <w:bCs w:val="false"/>
                <w:i w:val="false"/>
                <w:iCs w:val="false"/>
              </w:rPr>
              <w:t xml:space="preserve">Feed mentor confirmation numbers to WG3 for appreciation/reminder content</w:t>
            </w:r>
          </w:p>
        </w:tc>
        <w:tc>
          <w:tcPr>
            <w:tcW w:type="dxa" w:w="2441"/>
            <w:tcMar>
              <w:top w:type="dxa" w:w="70"/>
              <w:left w:type="dxa" w:w="90"/>
              <w:bottom w:type="dxa" w:w="70"/>
              <w:right w:type="dxa" w:w="90"/>
            </w:tcMar>
          </w:tcPr>
          <w:p>
            <w:r>
              <w:rPr>
                <w:b w:val="false"/>
                <w:bCs w:val="false"/>
                <w:i w:val="false"/>
                <w:iCs w:val="false"/>
              </w:rPr>
              <w:t xml:space="preserve">Cizarina</w:t>
            </w:r>
          </w:p>
        </w:tc>
        <w:tc>
          <w:tcPr>
            <w:tcW w:type="dxa" w:w="1195"/>
            <w:tcMar>
              <w:top w:type="dxa" w:w="70"/>
              <w:left w:type="dxa" w:w="90"/>
              <w:bottom w:type="dxa" w:w="70"/>
              <w:right w:type="dxa" w:w="90"/>
            </w:tcMar>
          </w:tcPr>
          <w:p>
            <w:r>
              <w:rPr>
                <w:b w:val="false"/>
                <w:bCs w:val="false"/>
                <w:i w:val="false"/>
                <w:iCs w:val="false"/>
              </w:rPr>
              <w:t xml:space="preserve">Ongoing</w:t>
            </w:r>
          </w:p>
        </w:tc>
        <w:tc>
          <w:tcPr>
            <w:tcW w:type="dxa" w:w="1454"/>
            <w:tcMar>
              <w:top w:type="dxa" w:w="70"/>
              <w:left w:type="dxa" w:w="90"/>
              <w:bottom w:type="dxa" w:w="70"/>
              <w:right w:type="dxa" w:w="90"/>
            </w:tcMar>
          </w:tcPr>
          <w:p>
            <w:r>
              <w:rPr>
                <w:b w:val="false"/>
                <w:bCs w:val="false"/>
                <w:i w:val="false"/>
                <w:iCs w:val="false"/>
              </w:rPr>
              <w:t xml:space="preserve">WG3 supplied</w:t>
            </w:r>
          </w:p>
        </w:tc>
      </w:tr>
    </w:tbl>
    <w:p>
      <w:pPr>
        <w:spacing w:after="80"/>
      </w:pPr>
    </w:p>
    <w:p>
      <w:pPr>
        <w:pStyle w:val="Heading3"/>
        <w:spacing w:after="120" w:before="200"/>
      </w:pPr>
      <w:r>
        <w:rPr>
          <w:b/>
          <w:bCs/>
          <w:i w:val="false"/>
          <w:iCs w:val="false"/>
          <w:color w:val="7A1319"/>
        </w:rPr>
        <w:t xml:space="preserve">Phase 3 — Week 3: Confirm &amp; Rehearse (Sat 22 – Fri 28 Aug)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1418"/>
        <w:gridCol w:w="1051"/>
        <w:gridCol w:w="2206"/>
      </w:tblGrid>
      <w:tr>
        <w:trPr>
          <w:tblHeader/>
        </w:trPr>
        <w:tc>
          <w:tcPr>
            <w:tcW w:type="dxa" w:w="4675"/>
            <w:shd w:fill="7A1319" w:val="clear"/>
            <w:tcMar>
              <w:top w:type="dxa" w:w="70"/>
              <w:left w:type="dxa" w:w="90"/>
              <w:bottom w:type="dxa" w:w="70"/>
              <w:right w:type="dxa" w:w="90"/>
            </w:tcMar>
          </w:tcPr>
          <w:p>
            <w:r>
              <w:rPr>
                <w:b/>
                <w:bCs/>
                <w:color w:val="FFFFFF"/>
                <w:sz w:val="17"/>
                <w:szCs w:val="17"/>
              </w:rPr>
              <w:t xml:space="preserve">Task</w:t>
            </w:r>
          </w:p>
        </w:tc>
        <w:tc>
          <w:tcPr>
            <w:tcW w:type="dxa" w:w="1418"/>
            <w:shd w:fill="7A1319" w:val="clear"/>
            <w:tcMar>
              <w:top w:type="dxa" w:w="70"/>
              <w:left w:type="dxa" w:w="90"/>
              <w:bottom w:type="dxa" w:w="70"/>
              <w:right w:type="dxa" w:w="90"/>
            </w:tcMar>
          </w:tcPr>
          <w:p>
            <w:r>
              <w:rPr>
                <w:b/>
                <w:bCs/>
                <w:color w:val="FFFFFF"/>
                <w:sz w:val="17"/>
                <w:szCs w:val="17"/>
              </w:rPr>
              <w:t xml:space="preserve">Owner</w:t>
            </w:r>
          </w:p>
        </w:tc>
        <w:tc>
          <w:tcPr>
            <w:tcW w:type="dxa" w:w="1051"/>
            <w:shd w:fill="7A1319" w:val="clear"/>
            <w:tcMar>
              <w:top w:type="dxa" w:w="70"/>
              <w:left w:type="dxa" w:w="90"/>
              <w:bottom w:type="dxa" w:w="70"/>
              <w:right w:type="dxa" w:w="90"/>
            </w:tcMar>
          </w:tcPr>
          <w:p>
            <w:r>
              <w:rPr>
                <w:b/>
                <w:bCs/>
                <w:color w:val="FFFFFF"/>
                <w:sz w:val="17"/>
                <w:szCs w:val="17"/>
              </w:rPr>
              <w:t xml:space="preserve">Target</w:t>
            </w:r>
          </w:p>
        </w:tc>
        <w:tc>
          <w:tcPr>
            <w:tcW w:type="dxa" w:w="2206"/>
            <w:shd w:fill="7A1319" w:val="clear"/>
            <w:tcMar>
              <w:top w:type="dxa" w:w="70"/>
              <w:left w:type="dxa" w:w="90"/>
              <w:bottom w:type="dxa" w:w="70"/>
              <w:right w:type="dxa" w:w="90"/>
            </w:tcMar>
          </w:tcPr>
          <w:p>
            <w:r>
              <w:rPr>
                <w:b/>
                <w:bCs/>
                <w:color w:val="FFFFFF"/>
                <w:sz w:val="17"/>
                <w:szCs w:val="17"/>
              </w:rPr>
              <w:t xml:space="preserve">Output</w:t>
            </w:r>
          </w:p>
        </w:tc>
      </w:tr>
      <w:tr>
        <w:tc>
          <w:tcPr>
            <w:tcW w:type="dxa" w:w="4675"/>
            <w:tcMar>
              <w:top w:type="dxa" w:w="70"/>
              <w:left w:type="dxa" w:w="90"/>
              <w:bottom w:type="dxa" w:w="70"/>
              <w:right w:type="dxa" w:w="90"/>
            </w:tcMar>
          </w:tcPr>
          <w:p>
            <w:r>
              <w:rPr>
                <w:b w:val="false"/>
                <w:bCs w:val="false"/>
                <w:i w:val="false"/>
                <w:iCs w:val="false"/>
              </w:rPr>
              <w:t xml:space="preserve">Send final logistics to every confirmed mentor (venue, time, room, parking, dress code, AM/PM shift)</w:t>
            </w:r>
          </w:p>
        </w:tc>
        <w:tc>
          <w:tcPr>
            <w:tcW w:type="dxa" w:w="1418"/>
            <w:tcMar>
              <w:top w:type="dxa" w:w="70"/>
              <w:left w:type="dxa" w:w="90"/>
              <w:bottom w:type="dxa" w:w="70"/>
              <w:right w:type="dxa" w:w="90"/>
            </w:tcMar>
          </w:tcPr>
          <w:p>
            <w:r>
              <w:rPr>
                <w:b w:val="false"/>
                <w:bCs w:val="false"/>
                <w:i w:val="false"/>
                <w:iCs w:val="false"/>
              </w:rPr>
              <w:t xml:space="preserve">Interns</w:t>
            </w:r>
          </w:p>
        </w:tc>
        <w:tc>
          <w:tcPr>
            <w:tcW w:type="dxa" w:w="1051"/>
            <w:tcMar>
              <w:top w:type="dxa" w:w="70"/>
              <w:left w:type="dxa" w:w="90"/>
              <w:bottom w:type="dxa" w:w="70"/>
              <w:right w:type="dxa" w:w="90"/>
            </w:tcMar>
          </w:tcPr>
          <w:p>
            <w:r>
              <w:rPr>
                <w:b w:val="false"/>
                <w:bCs w:val="false"/>
                <w:i w:val="false"/>
                <w:iCs w:val="false"/>
              </w:rPr>
              <w:t xml:space="preserve">24 Aug</w:t>
            </w:r>
          </w:p>
        </w:tc>
        <w:tc>
          <w:tcPr>
            <w:tcW w:type="dxa" w:w="2206"/>
            <w:tcMar>
              <w:top w:type="dxa" w:w="70"/>
              <w:left w:type="dxa" w:w="90"/>
              <w:bottom w:type="dxa" w:w="70"/>
              <w:right w:type="dxa" w:w="90"/>
            </w:tcMar>
          </w:tcPr>
          <w:p>
            <w:r>
              <w:rPr>
                <w:b w:val="false"/>
                <w:bCs w:val="false"/>
                <w:i w:val="false"/>
                <w:iCs w:val="false"/>
              </w:rPr>
              <w:t xml:space="preserve">Mentors informed</w:t>
            </w:r>
          </w:p>
        </w:tc>
      </w:tr>
      <w:tr>
        <w:tc>
          <w:tcPr>
            <w:tcW w:type="dxa" w:w="4675"/>
            <w:tcMar>
              <w:top w:type="dxa" w:w="70"/>
              <w:left w:type="dxa" w:w="90"/>
              <w:bottom w:type="dxa" w:w="70"/>
              <w:right w:type="dxa" w:w="90"/>
            </w:tcMar>
          </w:tcPr>
          <w:p>
            <w:r>
              <w:rPr>
                <w:b w:val="false"/>
                <w:bCs w:val="false"/>
                <w:i w:val="false"/>
                <w:iCs w:val="false"/>
              </w:rPr>
              <w:t xml:space="preserve">Attend the SteerCo recce of KHS rooms (A35); confirm each cluster's room fits both shifts</w:t>
            </w:r>
          </w:p>
        </w:tc>
        <w:tc>
          <w:tcPr>
            <w:tcW w:type="dxa" w:w="1418"/>
            <w:tcMar>
              <w:top w:type="dxa" w:w="70"/>
              <w:left w:type="dxa" w:w="90"/>
              <w:bottom w:type="dxa" w:w="70"/>
              <w:right w:type="dxa" w:w="90"/>
            </w:tcMar>
          </w:tcPr>
          <w:p>
            <w:r>
              <w:rPr>
                <w:b w:val="false"/>
                <w:bCs w:val="false"/>
                <w:i w:val="false"/>
                <w:iCs w:val="false"/>
              </w:rPr>
              <w:t xml:space="preserve">Dr Muthoni + Cizarina</w:t>
            </w:r>
          </w:p>
        </w:tc>
        <w:tc>
          <w:tcPr>
            <w:tcW w:type="dxa" w:w="1051"/>
            <w:tcMar>
              <w:top w:type="dxa" w:w="70"/>
              <w:left w:type="dxa" w:w="90"/>
              <w:bottom w:type="dxa" w:w="70"/>
              <w:right w:type="dxa" w:w="90"/>
            </w:tcMar>
          </w:tcPr>
          <w:p>
            <w:r>
              <w:rPr>
                <w:b w:val="false"/>
                <w:bCs w:val="false"/>
                <w:i w:val="false"/>
                <w:iCs w:val="false"/>
              </w:rPr>
              <w:t xml:space="preserve">When scheduled</w:t>
            </w:r>
          </w:p>
        </w:tc>
        <w:tc>
          <w:tcPr>
            <w:tcW w:type="dxa" w:w="2206"/>
            <w:tcMar>
              <w:top w:type="dxa" w:w="70"/>
              <w:left w:type="dxa" w:w="90"/>
              <w:bottom w:type="dxa" w:w="70"/>
              <w:right w:type="dxa" w:w="90"/>
            </w:tcMar>
          </w:tcPr>
          <w:p>
            <w:r>
              <w:rPr>
                <w:b w:val="false"/>
                <w:bCs w:val="false"/>
                <w:i w:val="false"/>
                <w:iCs w:val="false"/>
              </w:rPr>
              <w:t xml:space="preserve">Room sign-off</w:t>
            </w:r>
          </w:p>
        </w:tc>
      </w:tr>
      <w:tr>
        <w:tc>
          <w:tcPr>
            <w:tcW w:type="dxa" w:w="4675"/>
            <w:tcMar>
              <w:top w:type="dxa" w:w="70"/>
              <w:left w:type="dxa" w:w="90"/>
              <w:bottom w:type="dxa" w:w="70"/>
              <w:right w:type="dxa" w:w="90"/>
            </w:tcMar>
          </w:tcPr>
          <w:p>
            <w:r>
              <w:rPr>
                <w:b w:val="false"/>
                <w:bCs w:val="false"/>
                <w:i w:val="false"/>
                <w:iCs w:val="false"/>
              </w:rPr>
              <w:t xml:space="preserve">Finalise the Escalation Plan (no-shows, overcrowding, room changes — Section 14)</w:t>
            </w:r>
          </w:p>
        </w:tc>
        <w:tc>
          <w:tcPr>
            <w:tcW w:type="dxa" w:w="1418"/>
            <w:tcMar>
              <w:top w:type="dxa" w:w="70"/>
              <w:left w:type="dxa" w:w="90"/>
              <w:bottom w:type="dxa" w:w="70"/>
              <w:right w:type="dxa" w:w="90"/>
            </w:tcMar>
          </w:tcPr>
          <w:p>
            <w:r>
              <w:rPr>
                <w:b w:val="false"/>
                <w:bCs w:val="false"/>
                <w:i w:val="false"/>
                <w:iCs w:val="false"/>
              </w:rPr>
              <w:t xml:space="preserve">Cizarina</w:t>
            </w:r>
          </w:p>
        </w:tc>
        <w:tc>
          <w:tcPr>
            <w:tcW w:type="dxa" w:w="1051"/>
            <w:tcMar>
              <w:top w:type="dxa" w:w="70"/>
              <w:left w:type="dxa" w:w="90"/>
              <w:bottom w:type="dxa" w:w="70"/>
              <w:right w:type="dxa" w:w="90"/>
            </w:tcMar>
          </w:tcPr>
          <w:p>
            <w:r>
              <w:rPr>
                <w:b w:val="false"/>
                <w:bCs w:val="false"/>
                <w:i w:val="false"/>
                <w:iCs w:val="false"/>
              </w:rPr>
              <w:t xml:space="preserve">25 Aug</w:t>
            </w:r>
          </w:p>
        </w:tc>
        <w:tc>
          <w:tcPr>
            <w:tcW w:type="dxa" w:w="2206"/>
            <w:tcMar>
              <w:top w:type="dxa" w:w="70"/>
              <w:left w:type="dxa" w:w="90"/>
              <w:bottom w:type="dxa" w:w="70"/>
              <w:right w:type="dxa" w:w="90"/>
            </w:tcMar>
          </w:tcPr>
          <w:p>
            <w:r>
              <w:rPr>
                <w:b w:val="false"/>
                <w:bCs w:val="false"/>
                <w:i w:val="false"/>
                <w:iCs w:val="false"/>
              </w:rPr>
              <w:t xml:space="preserve">Plan circulated to Zone Coordinators</w:t>
            </w:r>
          </w:p>
        </w:tc>
      </w:tr>
      <w:tr>
        <w:tc>
          <w:tcPr>
            <w:tcW w:type="dxa" w:w="4675"/>
            <w:tcMar>
              <w:top w:type="dxa" w:w="70"/>
              <w:left w:type="dxa" w:w="90"/>
              <w:bottom w:type="dxa" w:w="70"/>
              <w:right w:type="dxa" w:w="90"/>
            </w:tcMar>
          </w:tcPr>
          <w:p>
            <w:r>
              <w:rPr>
                <w:b w:val="false"/>
                <w:bCs w:val="false"/>
                <w:i w:val="false"/>
                <w:iCs w:val="false"/>
              </w:rPr>
              <w:t xml:space="preserve">Prepare on-the-day materials: signage, attendance sheets, discussion guides, feedback QR codes</w:t>
            </w:r>
          </w:p>
        </w:tc>
        <w:tc>
          <w:tcPr>
            <w:tcW w:type="dxa" w:w="1418"/>
            <w:tcMar>
              <w:top w:type="dxa" w:w="70"/>
              <w:left w:type="dxa" w:w="90"/>
              <w:bottom w:type="dxa" w:w="70"/>
              <w:right w:type="dxa" w:w="90"/>
            </w:tcMar>
          </w:tcPr>
          <w:p>
            <w:r>
              <w:rPr>
                <w:b w:val="false"/>
                <w:bCs w:val="false"/>
                <w:i w:val="false"/>
                <w:iCs w:val="false"/>
              </w:rPr>
              <w:t xml:space="preserve">Interns</w:t>
            </w:r>
          </w:p>
        </w:tc>
        <w:tc>
          <w:tcPr>
            <w:tcW w:type="dxa" w:w="1051"/>
            <w:tcMar>
              <w:top w:type="dxa" w:w="70"/>
              <w:left w:type="dxa" w:w="90"/>
              <w:bottom w:type="dxa" w:w="70"/>
              <w:right w:type="dxa" w:w="90"/>
            </w:tcMar>
          </w:tcPr>
          <w:p>
            <w:r>
              <w:rPr>
                <w:b w:val="false"/>
                <w:bCs w:val="false"/>
                <w:i w:val="false"/>
                <w:iCs w:val="false"/>
              </w:rPr>
              <w:t xml:space="preserve">27 Aug</w:t>
            </w:r>
          </w:p>
        </w:tc>
        <w:tc>
          <w:tcPr>
            <w:tcW w:type="dxa" w:w="2206"/>
            <w:tcMar>
              <w:top w:type="dxa" w:w="70"/>
              <w:left w:type="dxa" w:w="90"/>
              <w:bottom w:type="dxa" w:w="70"/>
              <w:right w:type="dxa" w:w="90"/>
            </w:tcMar>
          </w:tcPr>
          <w:p>
            <w:r>
              <w:rPr>
                <w:b w:val="false"/>
                <w:bCs w:val="false"/>
                <w:i w:val="false"/>
                <w:iCs w:val="false"/>
              </w:rPr>
              <w:t xml:space="preserve">Printed/ready</w:t>
            </w:r>
          </w:p>
        </w:tc>
      </w:tr>
      <w:tr>
        <w:tc>
          <w:tcPr>
            <w:tcW w:type="dxa" w:w="4675"/>
            <w:tcMar>
              <w:top w:type="dxa" w:w="70"/>
              <w:left w:type="dxa" w:w="90"/>
              <w:bottom w:type="dxa" w:w="70"/>
              <w:right w:type="dxa" w:w="90"/>
            </w:tcMar>
          </w:tcPr>
          <w:p>
            <w:r>
              <w:rPr>
                <w:b w:val="false"/>
                <w:bCs w:val="false"/>
                <w:i w:val="false"/>
                <w:iCs w:val="false"/>
              </w:rPr>
              <w:t xml:space="preserve">Rehearse student movement (opening → mentorship → labs → booths → plenary → closing) with WG8</w:t>
            </w:r>
          </w:p>
        </w:tc>
        <w:tc>
          <w:tcPr>
            <w:tcW w:type="dxa" w:w="1418"/>
            <w:tcMar>
              <w:top w:type="dxa" w:w="70"/>
              <w:left w:type="dxa" w:w="90"/>
              <w:bottom w:type="dxa" w:w="70"/>
              <w:right w:type="dxa" w:w="90"/>
            </w:tcMar>
          </w:tcPr>
          <w:p>
            <w:r>
              <w:rPr>
                <w:b w:val="false"/>
                <w:bCs w:val="false"/>
                <w:i w:val="false"/>
                <w:iCs w:val="false"/>
              </w:rPr>
              <w:t xml:space="preserve">Cizarina</w:t>
            </w:r>
          </w:p>
        </w:tc>
        <w:tc>
          <w:tcPr>
            <w:tcW w:type="dxa" w:w="1051"/>
            <w:tcMar>
              <w:top w:type="dxa" w:w="70"/>
              <w:left w:type="dxa" w:w="90"/>
              <w:bottom w:type="dxa" w:w="70"/>
              <w:right w:type="dxa" w:w="90"/>
            </w:tcMar>
          </w:tcPr>
          <w:p>
            <w:r>
              <w:rPr>
                <w:b w:val="false"/>
                <w:bCs w:val="false"/>
                <w:i w:val="false"/>
                <w:iCs w:val="false"/>
              </w:rPr>
              <w:t xml:space="preserve">26 Aug</w:t>
            </w:r>
          </w:p>
        </w:tc>
        <w:tc>
          <w:tcPr>
            <w:tcW w:type="dxa" w:w="2206"/>
            <w:tcMar>
              <w:top w:type="dxa" w:w="70"/>
              <w:left w:type="dxa" w:w="90"/>
              <w:bottom w:type="dxa" w:w="70"/>
              <w:right w:type="dxa" w:w="90"/>
            </w:tcMar>
          </w:tcPr>
          <w:p>
            <w:r>
              <w:rPr>
                <w:b w:val="false"/>
                <w:bCs w:val="false"/>
                <w:i w:val="false"/>
                <w:iCs w:val="false"/>
              </w:rPr>
              <w:t xml:space="preserve">Route confirmed</w:t>
            </w:r>
          </w:p>
        </w:tc>
      </w:tr>
      <w:tr>
        <w:tc>
          <w:tcPr>
            <w:tcW w:type="dxa" w:w="4675"/>
            <w:tcMar>
              <w:top w:type="dxa" w:w="70"/>
              <w:left w:type="dxa" w:w="90"/>
              <w:bottom w:type="dxa" w:w="70"/>
              <w:right w:type="dxa" w:w="90"/>
            </w:tcMar>
          </w:tcPr>
          <w:p>
            <w:r>
              <w:rPr>
                <w:b w:val="false"/>
                <w:bCs w:val="false"/>
                <w:i w:val="false"/>
                <w:iCs w:val="false"/>
              </w:rPr>
              <w:t xml:space="preserve">Final check-in call with all Cluster Leads and Zone Coordinators</w:t>
            </w:r>
          </w:p>
        </w:tc>
        <w:tc>
          <w:tcPr>
            <w:tcW w:type="dxa" w:w="1418"/>
            <w:tcMar>
              <w:top w:type="dxa" w:w="70"/>
              <w:left w:type="dxa" w:w="90"/>
              <w:bottom w:type="dxa" w:w="70"/>
              <w:right w:type="dxa" w:w="90"/>
            </w:tcMar>
          </w:tcPr>
          <w:p>
            <w:r>
              <w:rPr>
                <w:b w:val="false"/>
                <w:bCs w:val="false"/>
                <w:i w:val="false"/>
                <w:iCs w:val="false"/>
              </w:rPr>
              <w:t xml:space="preserve">Dr Muthoni</w:t>
            </w:r>
          </w:p>
        </w:tc>
        <w:tc>
          <w:tcPr>
            <w:tcW w:type="dxa" w:w="1051"/>
            <w:tcMar>
              <w:top w:type="dxa" w:w="70"/>
              <w:left w:type="dxa" w:w="90"/>
              <w:bottom w:type="dxa" w:w="70"/>
              <w:right w:type="dxa" w:w="90"/>
            </w:tcMar>
          </w:tcPr>
          <w:p>
            <w:r>
              <w:rPr>
                <w:b w:val="false"/>
                <w:bCs w:val="false"/>
                <w:i w:val="false"/>
                <w:iCs w:val="false"/>
              </w:rPr>
              <w:t xml:space="preserve">27 Aug</w:t>
            </w:r>
          </w:p>
        </w:tc>
        <w:tc>
          <w:tcPr>
            <w:tcW w:type="dxa" w:w="2206"/>
            <w:tcMar>
              <w:top w:type="dxa" w:w="70"/>
              <w:left w:type="dxa" w:w="90"/>
              <w:bottom w:type="dxa" w:w="70"/>
              <w:right w:type="dxa" w:w="90"/>
            </w:tcMar>
          </w:tcPr>
          <w:p>
            <w:r>
              <w:rPr>
                <w:b w:val="false"/>
                <w:bCs w:val="false"/>
                <w:i w:val="false"/>
                <w:iCs w:val="false"/>
              </w:rPr>
              <w:t xml:space="preserve">Everyone briefed and confirmed</w:t>
            </w:r>
          </w:p>
        </w:tc>
      </w:tr>
      <w:tr>
        <w:tc>
          <w:tcPr>
            <w:tcW w:type="dxa" w:w="4675"/>
            <w:tcMar>
              <w:top w:type="dxa" w:w="70"/>
              <w:left w:type="dxa" w:w="90"/>
              <w:bottom w:type="dxa" w:w="70"/>
              <w:right w:type="dxa" w:w="90"/>
            </w:tcMar>
          </w:tcPr>
          <w:p>
            <w:r>
              <w:rPr>
                <w:b w:val="false"/>
                <w:bCs w:val="false"/>
                <w:i w:val="false"/>
                <w:iCs w:val="false"/>
              </w:rPr>
              <w:t xml:space="preserve">Reconfirm KICD/KUCCPS attendance and lab logistics</w:t>
            </w:r>
          </w:p>
        </w:tc>
        <w:tc>
          <w:tcPr>
            <w:tcW w:type="dxa" w:w="1418"/>
            <w:tcMar>
              <w:top w:type="dxa" w:w="70"/>
              <w:left w:type="dxa" w:w="90"/>
              <w:bottom w:type="dxa" w:w="70"/>
              <w:right w:type="dxa" w:w="90"/>
            </w:tcMar>
          </w:tcPr>
          <w:p>
            <w:r>
              <w:rPr>
                <w:b w:val="false"/>
                <w:bCs w:val="false"/>
                <w:i w:val="false"/>
                <w:iCs w:val="false"/>
              </w:rPr>
              <w:t xml:space="preserve">Dr Muthoni</w:t>
            </w:r>
          </w:p>
        </w:tc>
        <w:tc>
          <w:tcPr>
            <w:tcW w:type="dxa" w:w="1051"/>
            <w:tcMar>
              <w:top w:type="dxa" w:w="70"/>
              <w:left w:type="dxa" w:w="90"/>
              <w:bottom w:type="dxa" w:w="70"/>
              <w:right w:type="dxa" w:w="90"/>
            </w:tcMar>
          </w:tcPr>
          <w:p>
            <w:r>
              <w:rPr>
                <w:b w:val="false"/>
                <w:bCs w:val="false"/>
                <w:i w:val="false"/>
                <w:iCs w:val="false"/>
              </w:rPr>
              <w:t xml:space="preserve">27 Aug</w:t>
            </w:r>
          </w:p>
        </w:tc>
        <w:tc>
          <w:tcPr>
            <w:tcW w:type="dxa" w:w="2206"/>
            <w:tcMar>
              <w:top w:type="dxa" w:w="70"/>
              <w:left w:type="dxa" w:w="90"/>
              <w:bottom w:type="dxa" w:w="70"/>
              <w:right w:type="dxa" w:w="90"/>
            </w:tcMar>
          </w:tcPr>
          <w:p>
            <w:r>
              <w:rPr>
                <w:b w:val="false"/>
                <w:bCs w:val="false"/>
                <w:i w:val="false"/>
                <w:iCs w:val="false"/>
              </w:rPr>
              <w:t xml:space="preserve">Written confirmation</w:t>
            </w:r>
          </w:p>
        </w:tc>
      </w:tr>
    </w:tbl>
    <w:p>
      <w:pPr>
        <w:spacing w:after="80"/>
      </w:pPr>
    </w:p>
    <w:p>
      <w:pPr>
        <w:pStyle w:val="Heading3"/>
        <w:spacing w:after="120" w:before="200"/>
      </w:pPr>
      <w:r>
        <w:rPr>
          <w:b/>
          <w:bCs/>
          <w:i w:val="false"/>
          <w:iCs w:val="false"/>
          <w:color w:val="7A1319"/>
        </w:rPr>
        <w:t xml:space="preserve">Event Day — Saturday 29 August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7A1319" w:val="clear"/>
            <w:tcMar>
              <w:top w:type="dxa" w:w="70"/>
              <w:left w:type="dxa" w:w="90"/>
              <w:bottom w:type="dxa" w:w="70"/>
              <w:right w:type="dxa" w:w="90"/>
            </w:tcMar>
          </w:tcPr>
          <w:p>
            <w:r>
              <w:rPr>
                <w:b/>
                <w:bCs/>
                <w:color w:val="FFFFFF"/>
                <w:sz w:val="17"/>
                <w:szCs w:val="17"/>
              </w:rPr>
              <w:t xml:space="preserve">Task</w:t>
            </w:r>
          </w:p>
        </w:tc>
        <w:tc>
          <w:tcPr>
            <w:tcW w:type="dxa" w:w="4675"/>
            <w:shd w:fill="7A1319" w:val="clear"/>
            <w:tcMar>
              <w:top w:type="dxa" w:w="70"/>
              <w:left w:type="dxa" w:w="90"/>
              <w:bottom w:type="dxa" w:w="70"/>
              <w:right w:type="dxa" w:w="90"/>
            </w:tcMar>
          </w:tcPr>
          <w:p>
            <w:r>
              <w:rPr>
                <w:b/>
                <w:bCs/>
                <w:color w:val="FFFFFF"/>
                <w:sz w:val="17"/>
                <w:szCs w:val="17"/>
              </w:rPr>
              <w:t xml:space="preserve">Owner</w:t>
            </w:r>
          </w:p>
        </w:tc>
      </w:tr>
      <w:tr>
        <w:tc>
          <w:tcPr>
            <w:tcW w:type="dxa" w:w="4675"/>
            <w:tcMar>
              <w:top w:type="dxa" w:w="70"/>
              <w:left w:type="dxa" w:w="90"/>
              <w:bottom w:type="dxa" w:w="70"/>
              <w:right w:type="dxa" w:w="90"/>
            </w:tcMar>
          </w:tcPr>
          <w:p>
            <w:r>
              <w:rPr>
                <w:b w:val="false"/>
                <w:bCs w:val="false"/>
                <w:i w:val="false"/>
                <w:iCs w:val="false"/>
              </w:rPr>
              <w:t xml:space="preserve">Zone Coordinator present and active, moving across their zone's clusters throughout both shifts</w:t>
            </w:r>
          </w:p>
        </w:tc>
        <w:tc>
          <w:tcPr>
            <w:tcW w:type="dxa" w:w="4675"/>
            <w:tcMar>
              <w:top w:type="dxa" w:w="70"/>
              <w:left w:type="dxa" w:w="90"/>
              <w:bottom w:type="dxa" w:w="70"/>
              <w:right w:type="dxa" w:w="90"/>
            </w:tcMar>
          </w:tcPr>
          <w:p>
            <w:r>
              <w:rPr>
                <w:b w:val="false"/>
                <w:bCs w:val="false"/>
                <w:i w:val="false"/>
                <w:iCs w:val="false"/>
              </w:rPr>
              <w:t xml:space="preserve">5 Zone Coordinators</w:t>
            </w:r>
          </w:p>
        </w:tc>
      </w:tr>
      <w:tr>
        <w:tc>
          <w:tcPr>
            <w:tcW w:type="dxa" w:w="4675"/>
            <w:tcMar>
              <w:top w:type="dxa" w:w="70"/>
              <w:left w:type="dxa" w:w="90"/>
              <w:bottom w:type="dxa" w:w="70"/>
              <w:right w:type="dxa" w:w="90"/>
            </w:tcMar>
          </w:tcPr>
          <w:p>
            <w:r>
              <w:rPr>
                <w:b w:val="false"/>
                <w:bCs w:val="false"/>
                <w:i w:val="false"/>
                <w:iCs w:val="false"/>
              </w:rPr>
              <w:t xml:space="preserve">Roving oversight — Cizarina covers Zones B+C+E, Margaret covers Zones A+D (Section 8.2)</w:t>
            </w:r>
          </w:p>
        </w:tc>
        <w:tc>
          <w:tcPr>
            <w:tcW w:type="dxa" w:w="4675"/>
            <w:tcMar>
              <w:top w:type="dxa" w:w="70"/>
              <w:left w:type="dxa" w:w="90"/>
              <w:bottom w:type="dxa" w:w="70"/>
              <w:right w:type="dxa" w:w="90"/>
            </w:tcMar>
          </w:tcPr>
          <w:p>
            <w:r>
              <w:rPr>
                <w:b w:val="false"/>
                <w:bCs w:val="false"/>
                <w:i w:val="false"/>
                <w:iCs w:val="false"/>
              </w:rPr>
              <w:t xml:space="preserve">Lead + both Asst Leads</w:t>
            </w:r>
          </w:p>
        </w:tc>
      </w:tr>
      <w:tr>
        <w:tc>
          <w:tcPr>
            <w:tcW w:type="dxa" w:w="4675"/>
            <w:tcMar>
              <w:top w:type="dxa" w:w="70"/>
              <w:left w:type="dxa" w:w="90"/>
              <w:bottom w:type="dxa" w:w="70"/>
              <w:right w:type="dxa" w:w="90"/>
            </w:tcMar>
          </w:tcPr>
          <w:p>
            <w:r>
              <w:rPr>
                <w:b w:val="false"/>
                <w:bCs w:val="false"/>
                <w:i w:val="false"/>
                <w:iCs w:val="false"/>
              </w:rPr>
              <w:t xml:space="preserve">Live escalation contact reachable by phone/WhatsApp throughout</w:t>
            </w:r>
          </w:p>
        </w:tc>
        <w:tc>
          <w:tcPr>
            <w:tcW w:type="dxa" w:w="4675"/>
            <w:tcMar>
              <w:top w:type="dxa" w:w="70"/>
              <w:left w:type="dxa" w:w="90"/>
              <w:bottom w:type="dxa" w:w="70"/>
              <w:right w:type="dxa" w:w="90"/>
            </w:tcMar>
          </w:tcPr>
          <w:p>
            <w:r>
              <w:rPr>
                <w:b w:val="false"/>
                <w:bCs w:val="false"/>
                <w:i w:val="false"/>
                <w:iCs w:val="false"/>
              </w:rPr>
              <w:t xml:space="preserve">Cizarina + Margaret</w:t>
            </w:r>
          </w:p>
        </w:tc>
      </w:tr>
      <w:tr>
        <w:tc>
          <w:tcPr>
            <w:tcW w:type="dxa" w:w="4675"/>
            <w:tcMar>
              <w:top w:type="dxa" w:w="70"/>
              <w:left w:type="dxa" w:w="90"/>
              <w:bottom w:type="dxa" w:w="70"/>
              <w:right w:type="dxa" w:w="90"/>
            </w:tcMar>
          </w:tcPr>
          <w:p>
            <w:r>
              <w:rPr>
                <w:b w:val="false"/>
                <w:bCs w:val="false"/>
                <w:i w:val="false"/>
                <w:iCs w:val="false"/>
              </w:rPr>
              <w:t xml:space="preserve">Distribute mentor feedback form/QR at the close of each mentorship session</w:t>
            </w:r>
          </w:p>
        </w:tc>
        <w:tc>
          <w:tcPr>
            <w:tcW w:type="dxa" w:w="4675"/>
            <w:tcMar>
              <w:top w:type="dxa" w:w="70"/>
              <w:left w:type="dxa" w:w="90"/>
              <w:bottom w:type="dxa" w:w="70"/>
              <w:right w:type="dxa" w:w="90"/>
            </w:tcMar>
          </w:tcPr>
          <w:p>
            <w:r>
              <w:rPr>
                <w:b w:val="false"/>
                <w:bCs w:val="false"/>
                <w:i w:val="false"/>
                <w:iCs w:val="false"/>
              </w:rPr>
              <w:t xml:space="preserve">Cluster Leads</w:t>
            </w:r>
          </w:p>
        </w:tc>
      </w:tr>
      <w:tr>
        <w:tc>
          <w:tcPr>
            <w:tcW w:type="dxa" w:w="4675"/>
            <w:tcMar>
              <w:top w:type="dxa" w:w="70"/>
              <w:left w:type="dxa" w:w="90"/>
              <w:bottom w:type="dxa" w:w="70"/>
              <w:right w:type="dxa" w:w="90"/>
            </w:tcMar>
          </w:tcPr>
          <w:p>
            <w:r>
              <w:rPr>
                <w:b w:val="false"/>
                <w:bCs w:val="false"/>
                <w:i w:val="false"/>
                <w:iCs w:val="false"/>
              </w:rPr>
              <w:t xml:space="preserve">Track attendance (mentors and students) per cluster</w:t>
            </w:r>
          </w:p>
        </w:tc>
        <w:tc>
          <w:tcPr>
            <w:tcW w:type="dxa" w:w="4675"/>
            <w:tcMar>
              <w:top w:type="dxa" w:w="70"/>
              <w:left w:type="dxa" w:w="90"/>
              <w:bottom w:type="dxa" w:w="70"/>
              <w:right w:type="dxa" w:w="90"/>
            </w:tcMar>
          </w:tcPr>
          <w:p>
            <w:r>
              <w:rPr>
                <w:b w:val="false"/>
                <w:bCs w:val="false"/>
                <w:i w:val="false"/>
                <w:iCs w:val="false"/>
              </w:rPr>
              <w:t xml:space="preserve">Cluster Sub-Leads</w:t>
            </w:r>
          </w:p>
        </w:tc>
      </w:tr>
    </w:tbl>
    <w:p>
      <w:pPr>
        <w:spacing w:after="80"/>
      </w:pPr>
    </w:p>
    <w:p>
      <w:pPr>
        <w:pStyle w:val="Heading3"/>
        <w:spacing w:after="120" w:before="200"/>
      </w:pPr>
      <w:r>
        <w:rPr>
          <w:b/>
          <w:bCs/>
          <w:i w:val="false"/>
          <w:iCs w:val="false"/>
          <w:color w:val="7A1319"/>
        </w:rPr>
        <w:t xml:space="preserve">Post-Event (from Sun 30 Aug)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4"/>
        <w:gridCol w:w="3834"/>
        <w:gridCol w:w="842"/>
      </w:tblGrid>
      <w:tr>
        <w:trPr>
          <w:tblHeader/>
        </w:trPr>
        <w:tc>
          <w:tcPr>
            <w:tcW w:type="dxa" w:w="4674"/>
            <w:shd w:fill="7A1319" w:val="clear"/>
            <w:tcMar>
              <w:top w:type="dxa" w:w="70"/>
              <w:left w:type="dxa" w:w="90"/>
              <w:bottom w:type="dxa" w:w="70"/>
              <w:right w:type="dxa" w:w="90"/>
            </w:tcMar>
          </w:tcPr>
          <w:p>
            <w:r>
              <w:rPr>
                <w:b/>
                <w:bCs/>
                <w:color w:val="FFFFFF"/>
                <w:sz w:val="17"/>
                <w:szCs w:val="17"/>
              </w:rPr>
              <w:t xml:space="preserve">Task</w:t>
            </w:r>
          </w:p>
        </w:tc>
        <w:tc>
          <w:tcPr>
            <w:tcW w:type="dxa" w:w="3834"/>
            <w:shd w:fill="7A1319" w:val="clear"/>
            <w:tcMar>
              <w:top w:type="dxa" w:w="70"/>
              <w:left w:type="dxa" w:w="90"/>
              <w:bottom w:type="dxa" w:w="70"/>
              <w:right w:type="dxa" w:w="90"/>
            </w:tcMar>
          </w:tcPr>
          <w:p>
            <w:r>
              <w:rPr>
                <w:b/>
                <w:bCs/>
                <w:color w:val="FFFFFF"/>
                <w:sz w:val="17"/>
                <w:szCs w:val="17"/>
              </w:rPr>
              <w:t xml:space="preserve">Owner</w:t>
            </w:r>
          </w:p>
        </w:tc>
        <w:tc>
          <w:tcPr>
            <w:tcW w:type="dxa" w:w="842"/>
            <w:shd w:fill="7A1319" w:val="clear"/>
            <w:tcMar>
              <w:top w:type="dxa" w:w="70"/>
              <w:left w:type="dxa" w:w="90"/>
              <w:bottom w:type="dxa" w:w="70"/>
              <w:right w:type="dxa" w:w="90"/>
            </w:tcMar>
          </w:tcPr>
          <w:p>
            <w:r>
              <w:rPr>
                <w:b/>
                <w:bCs/>
                <w:color w:val="FFFFFF"/>
                <w:sz w:val="17"/>
                <w:szCs w:val="17"/>
              </w:rPr>
              <w:t xml:space="preserve">Target</w:t>
            </w:r>
          </w:p>
        </w:tc>
      </w:tr>
      <w:tr>
        <w:tc>
          <w:tcPr>
            <w:tcW w:type="dxa" w:w="4674"/>
            <w:tcMar>
              <w:top w:type="dxa" w:w="70"/>
              <w:left w:type="dxa" w:w="90"/>
              <w:bottom w:type="dxa" w:w="70"/>
              <w:right w:type="dxa" w:w="90"/>
            </w:tcMar>
          </w:tcPr>
          <w:p>
            <w:r>
              <w:rPr>
                <w:b w:val="false"/>
                <w:bCs w:val="false"/>
                <w:i w:val="false"/>
                <w:iCs w:val="false"/>
              </w:rPr>
              <w:t xml:space="preserve">Compile mentor feedback results</w:t>
            </w:r>
          </w:p>
        </w:tc>
        <w:tc>
          <w:tcPr>
            <w:tcW w:type="dxa" w:w="3834"/>
            <w:tcMar>
              <w:top w:type="dxa" w:w="70"/>
              <w:left w:type="dxa" w:w="90"/>
              <w:bottom w:type="dxa" w:w="70"/>
              <w:right w:type="dxa" w:w="90"/>
            </w:tcMar>
          </w:tcPr>
          <w:p>
            <w:r>
              <w:rPr>
                <w:b w:val="false"/>
                <w:bCs w:val="false"/>
                <w:i w:val="false"/>
                <w:iCs w:val="false"/>
              </w:rPr>
              <w:t xml:space="preserve">Interns</w:t>
            </w:r>
          </w:p>
        </w:tc>
        <w:tc>
          <w:tcPr>
            <w:tcW w:type="dxa" w:w="842"/>
            <w:tcMar>
              <w:top w:type="dxa" w:w="70"/>
              <w:left w:type="dxa" w:w="90"/>
              <w:bottom w:type="dxa" w:w="70"/>
              <w:right w:type="dxa" w:w="90"/>
            </w:tcMar>
          </w:tcPr>
          <w:p>
            <w:r>
              <w:rPr>
                <w:b w:val="false"/>
                <w:bCs w:val="false"/>
                <w:i w:val="false"/>
                <w:iCs w:val="false"/>
              </w:rPr>
              <w:t xml:space="preserve">2 Sep</w:t>
            </w:r>
          </w:p>
        </w:tc>
      </w:tr>
      <w:tr>
        <w:tc>
          <w:tcPr>
            <w:tcW w:type="dxa" w:w="4674"/>
            <w:tcMar>
              <w:top w:type="dxa" w:w="70"/>
              <w:left w:type="dxa" w:w="90"/>
              <w:bottom w:type="dxa" w:w="70"/>
              <w:right w:type="dxa" w:w="90"/>
            </w:tcMar>
          </w:tcPr>
          <w:p>
            <w:r>
              <w:rPr>
                <w:b w:val="false"/>
                <w:bCs w:val="false"/>
                <w:i w:val="false"/>
                <w:iCs w:val="false"/>
              </w:rPr>
              <w:t xml:space="preserve">Send mentor thank-you/appreciation messages (with WG3)</w:t>
            </w:r>
          </w:p>
        </w:tc>
        <w:tc>
          <w:tcPr>
            <w:tcW w:type="dxa" w:w="3834"/>
            <w:tcMar>
              <w:top w:type="dxa" w:w="70"/>
              <w:left w:type="dxa" w:w="90"/>
              <w:bottom w:type="dxa" w:w="70"/>
              <w:right w:type="dxa" w:w="90"/>
            </w:tcMar>
          </w:tcPr>
          <w:p>
            <w:r>
              <w:rPr>
                <w:b w:val="false"/>
                <w:bCs w:val="false"/>
                <w:i w:val="false"/>
                <w:iCs w:val="false"/>
              </w:rPr>
              <w:t xml:space="preserve">Cizarina</w:t>
            </w:r>
          </w:p>
        </w:tc>
        <w:tc>
          <w:tcPr>
            <w:tcW w:type="dxa" w:w="842"/>
            <w:tcMar>
              <w:top w:type="dxa" w:w="70"/>
              <w:left w:type="dxa" w:w="90"/>
              <w:bottom w:type="dxa" w:w="70"/>
              <w:right w:type="dxa" w:w="90"/>
            </w:tcMar>
          </w:tcPr>
          <w:p>
            <w:r>
              <w:rPr>
                <w:b w:val="false"/>
                <w:bCs w:val="false"/>
                <w:i w:val="false"/>
                <w:iCs w:val="false"/>
              </w:rPr>
              <w:t xml:space="preserve">2 Sep</w:t>
            </w:r>
          </w:p>
        </w:tc>
      </w:tr>
      <w:tr>
        <w:tc>
          <w:tcPr>
            <w:tcW w:type="dxa" w:w="4674"/>
            <w:tcMar>
              <w:top w:type="dxa" w:w="70"/>
              <w:left w:type="dxa" w:w="90"/>
              <w:bottom w:type="dxa" w:w="70"/>
              <w:right w:type="dxa" w:w="90"/>
            </w:tcMar>
          </w:tcPr>
          <w:p>
            <w:r>
              <w:rPr>
                <w:b w:val="false"/>
                <w:bCs w:val="false"/>
                <w:i w:val="false"/>
                <w:iCs w:val="false"/>
              </w:rPr>
              <w:t xml:space="preserve">Draft Post-Event Impact Report (participation, engagement, lessons, recommendations — Section 16)</w:t>
            </w:r>
          </w:p>
        </w:tc>
        <w:tc>
          <w:tcPr>
            <w:tcW w:type="dxa" w:w="3834"/>
            <w:tcMar>
              <w:top w:type="dxa" w:w="70"/>
              <w:left w:type="dxa" w:w="90"/>
              <w:bottom w:type="dxa" w:w="70"/>
              <w:right w:type="dxa" w:w="90"/>
            </w:tcMar>
          </w:tcPr>
          <w:p>
            <w:r>
              <w:rPr>
                <w:b w:val="false"/>
                <w:bCs w:val="false"/>
                <w:i w:val="false"/>
                <w:iCs w:val="false"/>
              </w:rPr>
              <w:t xml:space="preserve">Dr Muthoni + Cizarina</w:t>
            </w:r>
          </w:p>
        </w:tc>
        <w:tc>
          <w:tcPr>
            <w:tcW w:type="dxa" w:w="842"/>
            <w:tcMar>
              <w:top w:type="dxa" w:w="70"/>
              <w:left w:type="dxa" w:w="90"/>
              <w:bottom w:type="dxa" w:w="70"/>
              <w:right w:type="dxa" w:w="90"/>
            </w:tcMar>
          </w:tcPr>
          <w:p>
            <w:r>
              <w:rPr>
                <w:b w:val="false"/>
                <w:bCs w:val="false"/>
                <w:i w:val="false"/>
                <w:iCs w:val="false"/>
              </w:rPr>
              <w:t xml:space="preserve">5 Sep</w:t>
            </w:r>
          </w:p>
        </w:tc>
      </w:tr>
      <w:tr>
        <w:tc>
          <w:tcPr>
            <w:tcW w:type="dxa" w:w="4674"/>
            <w:tcMar>
              <w:top w:type="dxa" w:w="70"/>
              <w:left w:type="dxa" w:w="90"/>
              <w:bottom w:type="dxa" w:w="70"/>
              <w:right w:type="dxa" w:w="90"/>
            </w:tcMar>
          </w:tcPr>
          <w:p>
            <w:r>
              <w:rPr>
                <w:b w:val="false"/>
                <w:bCs w:val="false"/>
                <w:i w:val="false"/>
                <w:iCs w:val="false"/>
              </w:rPr>
              <w:t xml:space="preserve">Update Mentor Database and Cluster Reference for future Career Days</w:t>
            </w:r>
          </w:p>
        </w:tc>
        <w:tc>
          <w:tcPr>
            <w:tcW w:type="dxa" w:w="3834"/>
            <w:tcMar>
              <w:top w:type="dxa" w:w="70"/>
              <w:left w:type="dxa" w:w="90"/>
              <w:bottom w:type="dxa" w:w="70"/>
              <w:right w:type="dxa" w:w="90"/>
            </w:tcMar>
          </w:tcPr>
          <w:p>
            <w:r>
              <w:rPr>
                <w:b w:val="false"/>
                <w:bCs w:val="false"/>
                <w:i w:val="false"/>
                <w:iCs w:val="false"/>
              </w:rPr>
              <w:t xml:space="preserve">Interns</w:t>
            </w:r>
          </w:p>
        </w:tc>
        <w:tc>
          <w:tcPr>
            <w:tcW w:type="dxa" w:w="842"/>
            <w:tcMar>
              <w:top w:type="dxa" w:w="70"/>
              <w:left w:type="dxa" w:w="90"/>
              <w:bottom w:type="dxa" w:w="70"/>
              <w:right w:type="dxa" w:w="90"/>
            </w:tcMar>
          </w:tcPr>
          <w:p>
            <w:r>
              <w:rPr>
                <w:b w:val="false"/>
                <w:bCs w:val="false"/>
                <w:i w:val="false"/>
                <w:iCs w:val="false"/>
              </w:rPr>
              <w:t xml:space="preserve">5 Sep</w:t>
            </w:r>
          </w:p>
        </w:tc>
      </w:tr>
    </w:tbl>
    <w:p>
      <w:pPr>
        <w:spacing w:after="80"/>
      </w:pP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6. RACI — Who Owns What</w:t>
      </w:r>
    </w:p>
    <w:p>
      <w:pPr>
        <w:spacing w:after="150"/>
      </w:pPr>
      <w:r>
        <w:rPr>
          <w:b w:val="false"/>
          <w:bCs w:val="false"/>
          <w:i w:val="false"/>
          <w:iCs w:val="false"/>
        </w:rPr>
        <w:t xml:space="preserve">R = Responsible (does the work) · A = Accountable (signs off) · C = Consulted · I = Informed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60"/>
        <w:gridCol w:w="946"/>
        <w:gridCol w:w="1562"/>
        <w:gridCol w:w="946"/>
        <w:gridCol w:w="1110"/>
        <w:gridCol w:w="842"/>
        <w:gridCol w:w="842"/>
        <w:gridCol w:w="842"/>
      </w:tblGrid>
      <w:tr>
        <w:trPr>
          <w:tblHeader/>
        </w:trPr>
        <w:tc>
          <w:tcPr>
            <w:tcW w:type="dxa" w:w="2260"/>
            <w:shd w:fill="7A1319" w:val="clear"/>
            <w:tcMar>
              <w:top w:type="dxa" w:w="70"/>
              <w:left w:type="dxa" w:w="90"/>
              <w:bottom w:type="dxa" w:w="70"/>
              <w:right w:type="dxa" w:w="90"/>
            </w:tcMar>
          </w:tcPr>
          <w:p>
            <w:r>
              <w:rPr>
                <w:b/>
                <w:bCs/>
                <w:color w:val="FFFFFF"/>
                <w:sz w:val="17"/>
                <w:szCs w:val="17"/>
              </w:rPr>
              <w:t xml:space="preserve">Deliverable</w:t>
            </w:r>
          </w:p>
        </w:tc>
        <w:tc>
          <w:tcPr>
            <w:tcW w:type="dxa" w:w="946"/>
            <w:shd w:fill="7A1319" w:val="clear"/>
            <w:tcMar>
              <w:top w:type="dxa" w:w="70"/>
              <w:left w:type="dxa" w:w="90"/>
              <w:bottom w:type="dxa" w:w="70"/>
              <w:right w:type="dxa" w:w="90"/>
            </w:tcMar>
          </w:tcPr>
          <w:p>
            <w:r>
              <w:rPr>
                <w:b/>
                <w:bCs/>
                <w:color w:val="FFFFFF"/>
                <w:sz w:val="17"/>
                <w:szCs w:val="17"/>
              </w:rPr>
              <w:t xml:space="preserve">Dr Muthoni (Lead)</w:t>
            </w:r>
          </w:p>
        </w:tc>
        <w:tc>
          <w:tcPr>
            <w:tcW w:type="dxa" w:w="1562"/>
            <w:shd w:fill="7A1319" w:val="clear"/>
            <w:tcMar>
              <w:top w:type="dxa" w:w="70"/>
              <w:left w:type="dxa" w:w="90"/>
              <w:bottom w:type="dxa" w:w="70"/>
              <w:right w:type="dxa" w:w="90"/>
            </w:tcMar>
          </w:tcPr>
          <w:p>
            <w:r>
              <w:rPr>
                <w:b/>
                <w:bCs/>
                <w:color w:val="FFFFFF"/>
                <w:sz w:val="17"/>
                <w:szCs w:val="17"/>
              </w:rPr>
              <w:t xml:space="preserve">Cizarina &amp; Margaret (Asst Leads)</w:t>
            </w:r>
          </w:p>
        </w:tc>
        <w:tc>
          <w:tcPr>
            <w:tcW w:type="dxa" w:w="946"/>
            <w:shd w:fill="7A1319" w:val="clear"/>
            <w:tcMar>
              <w:top w:type="dxa" w:w="70"/>
              <w:left w:type="dxa" w:w="90"/>
              <w:bottom w:type="dxa" w:w="70"/>
              <w:right w:type="dxa" w:w="90"/>
            </w:tcMar>
          </w:tcPr>
          <w:p>
            <w:r>
              <w:rPr>
                <w:b/>
                <w:bCs/>
                <w:color w:val="FFFFFF"/>
                <w:sz w:val="17"/>
                <w:szCs w:val="17"/>
              </w:rPr>
              <w:t xml:space="preserve">Zone Coordinators</w:t>
            </w:r>
          </w:p>
        </w:tc>
        <w:tc>
          <w:tcPr>
            <w:tcW w:type="dxa" w:w="1110"/>
            <w:shd w:fill="7A1319" w:val="clear"/>
            <w:tcMar>
              <w:top w:type="dxa" w:w="70"/>
              <w:left w:type="dxa" w:w="90"/>
              <w:bottom w:type="dxa" w:w="70"/>
              <w:right w:type="dxa" w:w="90"/>
            </w:tcMar>
          </w:tcPr>
          <w:p>
            <w:r>
              <w:rPr>
                <w:b/>
                <w:bCs/>
                <w:color w:val="FFFFFF"/>
                <w:sz w:val="17"/>
                <w:szCs w:val="17"/>
              </w:rPr>
              <w:t xml:space="preserve">Cluster Leads/Members</w:t>
            </w:r>
          </w:p>
        </w:tc>
        <w:tc>
          <w:tcPr>
            <w:tcW w:type="dxa" w:w="842"/>
            <w:shd w:fill="7A1319" w:val="clear"/>
            <w:tcMar>
              <w:top w:type="dxa" w:w="70"/>
              <w:left w:type="dxa" w:w="90"/>
              <w:bottom w:type="dxa" w:w="70"/>
              <w:right w:type="dxa" w:w="90"/>
            </w:tcMar>
          </w:tcPr>
          <w:p>
            <w:r>
              <w:rPr>
                <w:b/>
                <w:bCs/>
                <w:color w:val="FFFFFF"/>
                <w:sz w:val="17"/>
                <w:szCs w:val="17"/>
              </w:rPr>
              <w:t xml:space="preserve">Interns</w:t>
            </w:r>
          </w:p>
        </w:tc>
        <w:tc>
          <w:tcPr>
            <w:tcW w:type="dxa" w:w="842"/>
            <w:shd w:fill="7A1319" w:val="clear"/>
            <w:tcMar>
              <w:top w:type="dxa" w:w="70"/>
              <w:left w:type="dxa" w:w="90"/>
              <w:bottom w:type="dxa" w:w="70"/>
              <w:right w:type="dxa" w:w="90"/>
            </w:tcMar>
          </w:tcPr>
          <w:p>
            <w:r>
              <w:rPr>
                <w:b/>
                <w:bCs/>
                <w:color w:val="FFFFFF"/>
                <w:sz w:val="17"/>
                <w:szCs w:val="17"/>
              </w:rPr>
              <w:t xml:space="preserve">Secretariat</w:t>
            </w:r>
          </w:p>
        </w:tc>
        <w:tc>
          <w:tcPr>
            <w:tcW w:type="dxa" w:w="842"/>
            <w:shd w:fill="7A1319" w:val="clear"/>
            <w:tcMar>
              <w:top w:type="dxa" w:w="70"/>
              <w:left w:type="dxa" w:w="90"/>
              <w:bottom w:type="dxa" w:w="70"/>
              <w:right w:type="dxa" w:w="90"/>
            </w:tcMar>
          </w:tcPr>
          <w:p>
            <w:r>
              <w:rPr>
                <w:b/>
                <w:bCs/>
                <w:color w:val="FFFFFF"/>
                <w:sz w:val="17"/>
                <w:szCs w:val="17"/>
              </w:rPr>
              <w:t xml:space="preserve">WG8 School</w:t>
            </w:r>
          </w:p>
        </w:tc>
      </w:tr>
      <w:tr>
        <w:tc>
          <w:tcPr>
            <w:tcW w:type="dxa" w:w="2260"/>
            <w:tcMar>
              <w:top w:type="dxa" w:w="70"/>
              <w:left w:type="dxa" w:w="90"/>
              <w:bottom w:type="dxa" w:w="70"/>
              <w:right w:type="dxa" w:w="90"/>
            </w:tcMar>
          </w:tcPr>
          <w:p>
            <w:r>
              <w:rPr>
                <w:b w:val="false"/>
                <w:bCs w:val="false"/>
                <w:i w:val="false"/>
                <w:iCs w:val="false"/>
              </w:rPr>
              <w:t xml:space="preserve">Cluster Structure &amp; Zone Assignment (Section 7–8)</w:t>
            </w:r>
          </w:p>
        </w:tc>
        <w:tc>
          <w:tcPr>
            <w:tcW w:type="dxa" w:w="946"/>
            <w:tcMar>
              <w:top w:type="dxa" w:w="70"/>
              <w:left w:type="dxa" w:w="90"/>
              <w:bottom w:type="dxa" w:w="70"/>
              <w:right w:type="dxa" w:w="90"/>
            </w:tcMar>
          </w:tcPr>
          <w:p>
            <w:r>
              <w:rPr>
                <w:b w:val="false"/>
                <w:bCs w:val="false"/>
                <w:i w:val="false"/>
                <w:iCs w:val="false"/>
              </w:rPr>
              <w:t xml:space="preserve">A</w:t>
            </w:r>
          </w:p>
        </w:tc>
        <w:tc>
          <w:tcPr>
            <w:tcW w:type="dxa" w:w="1562"/>
            <w:tcMar>
              <w:top w:type="dxa" w:w="70"/>
              <w:left w:type="dxa" w:w="90"/>
              <w:bottom w:type="dxa" w:w="70"/>
              <w:right w:type="dxa" w:w="90"/>
            </w:tcMar>
          </w:tcPr>
          <w:p>
            <w:r>
              <w:rPr>
                <w:b w:val="false"/>
                <w:bCs w:val="false"/>
                <w:i w:val="false"/>
                <w:iCs w:val="false"/>
              </w:rPr>
              <w:t xml:space="preserve">R</w:t>
            </w:r>
          </w:p>
        </w:tc>
        <w:tc>
          <w:tcPr>
            <w:tcW w:type="dxa" w:w="946"/>
            <w:tcMar>
              <w:top w:type="dxa" w:w="70"/>
              <w:left w:type="dxa" w:w="90"/>
              <w:bottom w:type="dxa" w:w="70"/>
              <w:right w:type="dxa" w:w="90"/>
            </w:tcMar>
          </w:tcPr>
          <w:p>
            <w:r>
              <w:rPr>
                <w:b w:val="false"/>
                <w:bCs w:val="false"/>
                <w:i w:val="false"/>
                <w:iCs w:val="false"/>
              </w:rPr>
              <w:t xml:space="preserve">R</w:t>
            </w:r>
          </w:p>
        </w:tc>
        <w:tc>
          <w:tcPr>
            <w:tcW w:type="dxa" w:w="1110"/>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C</w:t>
            </w:r>
          </w:p>
        </w:tc>
      </w:tr>
      <w:tr>
        <w:tc>
          <w:tcPr>
            <w:tcW w:type="dxa" w:w="2260"/>
            <w:tcMar>
              <w:top w:type="dxa" w:w="70"/>
              <w:left w:type="dxa" w:w="90"/>
              <w:bottom w:type="dxa" w:w="70"/>
              <w:right w:type="dxa" w:w="90"/>
            </w:tcMar>
          </w:tcPr>
          <w:p>
            <w:r>
              <w:rPr>
                <w:b w:val="false"/>
                <w:bCs w:val="false"/>
                <w:i w:val="false"/>
                <w:iCs w:val="false"/>
              </w:rPr>
              <w:t xml:space="preserve">Cluster Allocation Matrix</w:t>
            </w:r>
          </w:p>
        </w:tc>
        <w:tc>
          <w:tcPr>
            <w:tcW w:type="dxa" w:w="946"/>
            <w:tcMar>
              <w:top w:type="dxa" w:w="70"/>
              <w:left w:type="dxa" w:w="90"/>
              <w:bottom w:type="dxa" w:w="70"/>
              <w:right w:type="dxa" w:w="90"/>
            </w:tcMar>
          </w:tcPr>
          <w:p>
            <w:r>
              <w:rPr>
                <w:b w:val="false"/>
                <w:bCs w:val="false"/>
                <w:i w:val="false"/>
                <w:iCs w:val="false"/>
              </w:rPr>
              <w:t xml:space="preserve">A</w:t>
            </w:r>
          </w:p>
        </w:tc>
        <w:tc>
          <w:tcPr>
            <w:tcW w:type="dxa" w:w="1562"/>
            <w:tcMar>
              <w:top w:type="dxa" w:w="70"/>
              <w:left w:type="dxa" w:w="90"/>
              <w:bottom w:type="dxa" w:w="70"/>
              <w:right w:type="dxa" w:w="90"/>
            </w:tcMar>
          </w:tcPr>
          <w:p>
            <w:r>
              <w:rPr>
                <w:b w:val="false"/>
                <w:bCs w:val="false"/>
                <w:i w:val="false"/>
                <w:iCs w:val="false"/>
              </w:rPr>
              <w:t xml:space="preserve">R</w:t>
            </w:r>
          </w:p>
        </w:tc>
        <w:tc>
          <w:tcPr>
            <w:tcW w:type="dxa" w:w="946"/>
            <w:tcMar>
              <w:top w:type="dxa" w:w="70"/>
              <w:left w:type="dxa" w:w="90"/>
              <w:bottom w:type="dxa" w:w="70"/>
              <w:right w:type="dxa" w:w="90"/>
            </w:tcMar>
          </w:tcPr>
          <w:p>
            <w:r>
              <w:rPr>
                <w:b w:val="false"/>
                <w:bCs w:val="false"/>
                <w:i w:val="false"/>
                <w:iCs w:val="false"/>
              </w:rPr>
              <w:t xml:space="preserve">R</w:t>
            </w:r>
          </w:p>
        </w:tc>
        <w:tc>
          <w:tcPr>
            <w:tcW w:type="dxa" w:w="1110"/>
            <w:tcMar>
              <w:top w:type="dxa" w:w="70"/>
              <w:left w:type="dxa" w:w="90"/>
              <w:bottom w:type="dxa" w:w="70"/>
              <w:right w:type="dxa" w:w="90"/>
            </w:tcMar>
          </w:tcPr>
          <w:p>
            <w:r>
              <w:rPr>
                <w:b w:val="false"/>
                <w:bCs w:val="false"/>
                <w:i w:val="false"/>
                <w:iCs w:val="false"/>
              </w:rPr>
              <w:t xml:space="preserve">R</w:t>
            </w:r>
          </w:p>
        </w:tc>
        <w:tc>
          <w:tcPr>
            <w:tcW w:type="dxa" w:w="842"/>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C</w:t>
            </w:r>
          </w:p>
        </w:tc>
      </w:tr>
      <w:tr>
        <w:tc>
          <w:tcPr>
            <w:tcW w:type="dxa" w:w="2260"/>
            <w:tcMar>
              <w:top w:type="dxa" w:w="70"/>
              <w:left w:type="dxa" w:w="90"/>
              <w:bottom w:type="dxa" w:w="70"/>
              <w:right w:type="dxa" w:w="90"/>
            </w:tcMar>
          </w:tcPr>
          <w:p>
            <w:r>
              <w:rPr>
                <w:b w:val="false"/>
                <w:bCs w:val="false"/>
                <w:i w:val="false"/>
                <w:iCs w:val="false"/>
              </w:rPr>
              <w:t xml:space="preserve">Mentor Database</w:t>
            </w:r>
          </w:p>
        </w:tc>
        <w:tc>
          <w:tcPr>
            <w:tcW w:type="dxa" w:w="946"/>
            <w:tcMar>
              <w:top w:type="dxa" w:w="70"/>
              <w:left w:type="dxa" w:w="90"/>
              <w:bottom w:type="dxa" w:w="70"/>
              <w:right w:type="dxa" w:w="90"/>
            </w:tcMar>
          </w:tcPr>
          <w:p>
            <w:r>
              <w:rPr>
                <w:b w:val="false"/>
                <w:bCs w:val="false"/>
                <w:i w:val="false"/>
                <w:iCs w:val="false"/>
              </w:rPr>
              <w:t xml:space="preserve">I</w:t>
            </w:r>
          </w:p>
        </w:tc>
        <w:tc>
          <w:tcPr>
            <w:tcW w:type="dxa" w:w="1562"/>
            <w:tcMar>
              <w:top w:type="dxa" w:w="70"/>
              <w:left w:type="dxa" w:w="90"/>
              <w:bottom w:type="dxa" w:w="70"/>
              <w:right w:type="dxa" w:w="90"/>
            </w:tcMar>
          </w:tcPr>
          <w:p>
            <w:r>
              <w:rPr>
                <w:b w:val="false"/>
                <w:bCs w:val="false"/>
                <w:i w:val="false"/>
                <w:iCs w:val="false"/>
              </w:rPr>
              <w:t xml:space="preserve">A</w:t>
            </w:r>
          </w:p>
        </w:tc>
        <w:tc>
          <w:tcPr>
            <w:tcW w:type="dxa" w:w="946"/>
            <w:tcMar>
              <w:top w:type="dxa" w:w="70"/>
              <w:left w:type="dxa" w:w="90"/>
              <w:bottom w:type="dxa" w:w="70"/>
              <w:right w:type="dxa" w:w="90"/>
            </w:tcMar>
          </w:tcPr>
          <w:p>
            <w:r>
              <w:rPr>
                <w:b w:val="false"/>
                <w:bCs w:val="false"/>
                <w:i w:val="false"/>
                <w:iCs w:val="false"/>
              </w:rPr>
              <w:t xml:space="preserve">C</w:t>
            </w:r>
          </w:p>
        </w:tc>
        <w:tc>
          <w:tcPr>
            <w:tcW w:type="dxa" w:w="1110"/>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R</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r>
      <w:tr>
        <w:tc>
          <w:tcPr>
            <w:tcW w:type="dxa" w:w="2260"/>
            <w:tcMar>
              <w:top w:type="dxa" w:w="70"/>
              <w:left w:type="dxa" w:w="90"/>
              <w:bottom w:type="dxa" w:w="70"/>
              <w:right w:type="dxa" w:w="90"/>
            </w:tcMar>
          </w:tcPr>
          <w:p>
            <w:r>
              <w:rPr>
                <w:b w:val="false"/>
                <w:bCs w:val="false"/>
                <w:i w:val="false"/>
                <w:iCs w:val="false"/>
              </w:rPr>
              <w:t xml:space="preserve">Mentorship Strategy Document</w:t>
            </w:r>
          </w:p>
        </w:tc>
        <w:tc>
          <w:tcPr>
            <w:tcW w:type="dxa" w:w="946"/>
            <w:tcMar>
              <w:top w:type="dxa" w:w="70"/>
              <w:left w:type="dxa" w:w="90"/>
              <w:bottom w:type="dxa" w:w="70"/>
              <w:right w:type="dxa" w:w="90"/>
            </w:tcMar>
          </w:tcPr>
          <w:p>
            <w:r>
              <w:rPr>
                <w:b w:val="false"/>
                <w:bCs w:val="false"/>
                <w:i w:val="false"/>
                <w:iCs w:val="false"/>
              </w:rPr>
              <w:t xml:space="preserve">A</w:t>
            </w:r>
          </w:p>
        </w:tc>
        <w:tc>
          <w:tcPr>
            <w:tcW w:type="dxa" w:w="1562"/>
            <w:tcMar>
              <w:top w:type="dxa" w:w="70"/>
              <w:left w:type="dxa" w:w="90"/>
              <w:bottom w:type="dxa" w:w="70"/>
              <w:right w:type="dxa" w:w="90"/>
            </w:tcMar>
          </w:tcPr>
          <w:p>
            <w:r>
              <w:rPr>
                <w:b w:val="false"/>
                <w:bCs w:val="false"/>
                <w:i w:val="false"/>
                <w:iCs w:val="false"/>
              </w:rPr>
              <w:t xml:space="preserve">R</w:t>
            </w:r>
          </w:p>
        </w:tc>
        <w:tc>
          <w:tcPr>
            <w:tcW w:type="dxa" w:w="946"/>
            <w:tcMar>
              <w:top w:type="dxa" w:w="70"/>
              <w:left w:type="dxa" w:w="90"/>
              <w:bottom w:type="dxa" w:w="70"/>
              <w:right w:type="dxa" w:w="90"/>
            </w:tcMar>
          </w:tcPr>
          <w:p>
            <w:r>
              <w:rPr>
                <w:b w:val="false"/>
                <w:bCs w:val="false"/>
                <w:i w:val="false"/>
                <w:iCs w:val="false"/>
              </w:rPr>
              <w:t xml:space="preserve">C</w:t>
            </w:r>
          </w:p>
        </w:tc>
        <w:tc>
          <w:tcPr>
            <w:tcW w:type="dxa" w:w="1110"/>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I</w:t>
            </w:r>
          </w:p>
        </w:tc>
      </w:tr>
      <w:tr>
        <w:tc>
          <w:tcPr>
            <w:tcW w:type="dxa" w:w="2260"/>
            <w:tcMar>
              <w:top w:type="dxa" w:w="70"/>
              <w:left w:type="dxa" w:w="90"/>
              <w:bottom w:type="dxa" w:w="70"/>
              <w:right w:type="dxa" w:w="90"/>
            </w:tcMar>
          </w:tcPr>
          <w:p>
            <w:r>
              <w:rPr>
                <w:b w:val="false"/>
                <w:bCs w:val="false"/>
                <w:i w:val="false"/>
                <w:iCs w:val="false"/>
              </w:rPr>
              <w:t xml:space="preserve">Mentor Handbook</w:t>
            </w:r>
          </w:p>
        </w:tc>
        <w:tc>
          <w:tcPr>
            <w:tcW w:type="dxa" w:w="946"/>
            <w:tcMar>
              <w:top w:type="dxa" w:w="70"/>
              <w:left w:type="dxa" w:w="90"/>
              <w:bottom w:type="dxa" w:w="70"/>
              <w:right w:type="dxa" w:w="90"/>
            </w:tcMar>
          </w:tcPr>
          <w:p>
            <w:r>
              <w:rPr>
                <w:b w:val="false"/>
                <w:bCs w:val="false"/>
                <w:i w:val="false"/>
                <w:iCs w:val="false"/>
              </w:rPr>
              <w:t xml:space="preserve">A</w:t>
            </w:r>
          </w:p>
        </w:tc>
        <w:tc>
          <w:tcPr>
            <w:tcW w:type="dxa" w:w="1562"/>
            <w:tcMar>
              <w:top w:type="dxa" w:w="70"/>
              <w:left w:type="dxa" w:w="90"/>
              <w:bottom w:type="dxa" w:w="70"/>
              <w:right w:type="dxa" w:w="90"/>
            </w:tcMar>
          </w:tcPr>
          <w:p>
            <w:r>
              <w:rPr>
                <w:b w:val="false"/>
                <w:bCs w:val="false"/>
                <w:i w:val="false"/>
                <w:iCs w:val="false"/>
              </w:rPr>
              <w:t xml:space="preserve">R</w:t>
            </w:r>
          </w:p>
        </w:tc>
        <w:tc>
          <w:tcPr>
            <w:tcW w:type="dxa" w:w="946"/>
            <w:tcMar>
              <w:top w:type="dxa" w:w="70"/>
              <w:left w:type="dxa" w:w="90"/>
              <w:bottom w:type="dxa" w:w="70"/>
              <w:right w:type="dxa" w:w="90"/>
            </w:tcMar>
          </w:tcPr>
          <w:p>
            <w:r>
              <w:rPr>
                <w:b w:val="false"/>
                <w:bCs w:val="false"/>
                <w:i w:val="false"/>
                <w:iCs w:val="false"/>
              </w:rPr>
              <w:t xml:space="preserve">C</w:t>
            </w:r>
          </w:p>
        </w:tc>
        <w:tc>
          <w:tcPr>
            <w:tcW w:type="dxa" w:w="1110"/>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R</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r>
      <w:tr>
        <w:tc>
          <w:tcPr>
            <w:tcW w:type="dxa" w:w="2260"/>
            <w:tcMar>
              <w:top w:type="dxa" w:w="70"/>
              <w:left w:type="dxa" w:w="90"/>
              <w:bottom w:type="dxa" w:w="70"/>
              <w:right w:type="dxa" w:w="90"/>
            </w:tcMar>
          </w:tcPr>
          <w:p>
            <w:r>
              <w:rPr>
                <w:b w:val="false"/>
                <w:bCs w:val="false"/>
                <w:i w:val="false"/>
                <w:iCs w:val="false"/>
              </w:rPr>
              <w:t xml:space="preserve">Cluster Leader SOP</w:t>
            </w:r>
          </w:p>
        </w:tc>
        <w:tc>
          <w:tcPr>
            <w:tcW w:type="dxa" w:w="946"/>
            <w:tcMar>
              <w:top w:type="dxa" w:w="70"/>
              <w:left w:type="dxa" w:w="90"/>
              <w:bottom w:type="dxa" w:w="70"/>
              <w:right w:type="dxa" w:w="90"/>
            </w:tcMar>
          </w:tcPr>
          <w:p>
            <w:r>
              <w:rPr>
                <w:b w:val="false"/>
                <w:bCs w:val="false"/>
                <w:i w:val="false"/>
                <w:iCs w:val="false"/>
              </w:rPr>
              <w:t xml:space="preserve">A</w:t>
            </w:r>
          </w:p>
        </w:tc>
        <w:tc>
          <w:tcPr>
            <w:tcW w:type="dxa" w:w="1562"/>
            <w:tcMar>
              <w:top w:type="dxa" w:w="70"/>
              <w:left w:type="dxa" w:w="90"/>
              <w:bottom w:type="dxa" w:w="70"/>
              <w:right w:type="dxa" w:w="90"/>
            </w:tcMar>
          </w:tcPr>
          <w:p>
            <w:r>
              <w:rPr>
                <w:b w:val="false"/>
                <w:bCs w:val="false"/>
                <w:i w:val="false"/>
                <w:iCs w:val="false"/>
              </w:rPr>
              <w:t xml:space="preserve">R</w:t>
            </w:r>
          </w:p>
        </w:tc>
        <w:tc>
          <w:tcPr>
            <w:tcW w:type="dxa" w:w="946"/>
            <w:tcMar>
              <w:top w:type="dxa" w:w="70"/>
              <w:left w:type="dxa" w:w="90"/>
              <w:bottom w:type="dxa" w:w="70"/>
              <w:right w:type="dxa" w:w="90"/>
            </w:tcMar>
          </w:tcPr>
          <w:p>
            <w:r>
              <w:rPr>
                <w:b w:val="false"/>
                <w:bCs w:val="false"/>
                <w:i w:val="false"/>
                <w:iCs w:val="false"/>
              </w:rPr>
              <w:t xml:space="preserve">R</w:t>
            </w:r>
          </w:p>
        </w:tc>
        <w:tc>
          <w:tcPr>
            <w:tcW w:type="dxa" w:w="1110"/>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C</w:t>
            </w:r>
          </w:p>
        </w:tc>
      </w:tr>
      <w:tr>
        <w:tc>
          <w:tcPr>
            <w:tcW w:type="dxa" w:w="2260"/>
            <w:tcMar>
              <w:top w:type="dxa" w:w="70"/>
              <w:left w:type="dxa" w:w="90"/>
              <w:bottom w:type="dxa" w:w="70"/>
              <w:right w:type="dxa" w:w="90"/>
            </w:tcMar>
          </w:tcPr>
          <w:p>
            <w:r>
              <w:rPr>
                <w:b w:val="false"/>
                <w:bCs w:val="false"/>
                <w:i w:val="false"/>
                <w:iCs w:val="false"/>
              </w:rPr>
              <w:t xml:space="preserve">Mentor Briefing Session</w:t>
            </w:r>
          </w:p>
        </w:tc>
        <w:tc>
          <w:tcPr>
            <w:tcW w:type="dxa" w:w="946"/>
            <w:tcMar>
              <w:top w:type="dxa" w:w="70"/>
              <w:left w:type="dxa" w:w="90"/>
              <w:bottom w:type="dxa" w:w="70"/>
              <w:right w:type="dxa" w:w="90"/>
            </w:tcMar>
          </w:tcPr>
          <w:p>
            <w:r>
              <w:rPr>
                <w:b w:val="false"/>
                <w:bCs w:val="false"/>
                <w:i w:val="false"/>
                <w:iCs w:val="false"/>
              </w:rPr>
              <w:t xml:space="preserve">R</w:t>
            </w:r>
          </w:p>
        </w:tc>
        <w:tc>
          <w:tcPr>
            <w:tcW w:type="dxa" w:w="1562"/>
            <w:tcMar>
              <w:top w:type="dxa" w:w="70"/>
              <w:left w:type="dxa" w:w="90"/>
              <w:bottom w:type="dxa" w:w="70"/>
              <w:right w:type="dxa" w:w="90"/>
            </w:tcMar>
          </w:tcPr>
          <w:p>
            <w:r>
              <w:rPr>
                <w:b w:val="false"/>
                <w:bCs w:val="false"/>
                <w:i w:val="false"/>
                <w:iCs w:val="false"/>
              </w:rPr>
              <w:t xml:space="preserve">A</w:t>
            </w:r>
          </w:p>
        </w:tc>
        <w:tc>
          <w:tcPr>
            <w:tcW w:type="dxa" w:w="946"/>
            <w:tcMar>
              <w:top w:type="dxa" w:w="70"/>
              <w:left w:type="dxa" w:w="90"/>
              <w:bottom w:type="dxa" w:w="70"/>
              <w:right w:type="dxa" w:w="90"/>
            </w:tcMar>
          </w:tcPr>
          <w:p>
            <w:r>
              <w:rPr>
                <w:b w:val="false"/>
                <w:bCs w:val="false"/>
                <w:i w:val="false"/>
                <w:iCs w:val="false"/>
              </w:rPr>
              <w:t xml:space="preserve">R</w:t>
            </w:r>
          </w:p>
        </w:tc>
        <w:tc>
          <w:tcPr>
            <w:tcW w:type="dxa" w:w="1110"/>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R</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r>
      <w:tr>
        <w:tc>
          <w:tcPr>
            <w:tcW w:type="dxa" w:w="2260"/>
            <w:tcMar>
              <w:top w:type="dxa" w:w="70"/>
              <w:left w:type="dxa" w:w="90"/>
              <w:bottom w:type="dxa" w:w="70"/>
              <w:right w:type="dxa" w:w="90"/>
            </w:tcMar>
          </w:tcPr>
          <w:p>
            <w:r>
              <w:rPr>
                <w:b w:val="false"/>
                <w:bCs w:val="false"/>
                <w:i w:val="false"/>
                <w:iCs w:val="false"/>
              </w:rPr>
              <w:t xml:space="preserve">Mentor Feedback Tool (A21)</w:t>
            </w:r>
          </w:p>
        </w:tc>
        <w:tc>
          <w:tcPr>
            <w:tcW w:type="dxa" w:w="946"/>
            <w:tcMar>
              <w:top w:type="dxa" w:w="70"/>
              <w:left w:type="dxa" w:w="90"/>
              <w:bottom w:type="dxa" w:w="70"/>
              <w:right w:type="dxa" w:w="90"/>
            </w:tcMar>
          </w:tcPr>
          <w:p>
            <w:r>
              <w:rPr>
                <w:b w:val="false"/>
                <w:bCs w:val="false"/>
                <w:i w:val="false"/>
                <w:iCs w:val="false"/>
              </w:rPr>
              <w:t xml:space="preserve">A</w:t>
            </w:r>
          </w:p>
        </w:tc>
        <w:tc>
          <w:tcPr>
            <w:tcW w:type="dxa" w:w="1562"/>
            <w:tcMar>
              <w:top w:type="dxa" w:w="70"/>
              <w:left w:type="dxa" w:w="90"/>
              <w:bottom w:type="dxa" w:w="70"/>
              <w:right w:type="dxa" w:w="90"/>
            </w:tcMar>
          </w:tcPr>
          <w:p>
            <w:r>
              <w:rPr>
                <w:b w:val="false"/>
                <w:bCs w:val="false"/>
                <w:i w:val="false"/>
                <w:iCs w:val="false"/>
              </w:rPr>
              <w:t xml:space="preserve">R</w:t>
            </w:r>
          </w:p>
        </w:tc>
        <w:tc>
          <w:tcPr>
            <w:tcW w:type="dxa" w:w="946"/>
            <w:tcMar>
              <w:top w:type="dxa" w:w="70"/>
              <w:left w:type="dxa" w:w="90"/>
              <w:bottom w:type="dxa" w:w="70"/>
              <w:right w:type="dxa" w:w="90"/>
            </w:tcMar>
          </w:tcPr>
          <w:p>
            <w:r>
              <w:rPr>
                <w:b w:val="false"/>
                <w:bCs w:val="false"/>
                <w:i w:val="false"/>
                <w:iCs w:val="false"/>
              </w:rPr>
              <w:t xml:space="preserve">I</w:t>
            </w:r>
          </w:p>
        </w:tc>
        <w:tc>
          <w:tcPr>
            <w:tcW w:type="dxa" w:w="1110"/>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R</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r>
      <w:tr>
        <w:tc>
          <w:tcPr>
            <w:tcW w:type="dxa" w:w="2260"/>
            <w:tcMar>
              <w:top w:type="dxa" w:w="70"/>
              <w:left w:type="dxa" w:w="90"/>
              <w:bottom w:type="dxa" w:w="70"/>
              <w:right w:type="dxa" w:w="90"/>
            </w:tcMar>
          </w:tcPr>
          <w:p>
            <w:r>
              <w:rPr>
                <w:b w:val="false"/>
                <w:bCs w:val="false"/>
                <w:i w:val="false"/>
                <w:iCs w:val="false"/>
              </w:rPr>
              <w:t xml:space="preserve">KICD/KUCCPS Coordination (A19)</w:t>
            </w:r>
          </w:p>
        </w:tc>
        <w:tc>
          <w:tcPr>
            <w:tcW w:type="dxa" w:w="946"/>
            <w:tcMar>
              <w:top w:type="dxa" w:w="70"/>
              <w:left w:type="dxa" w:w="90"/>
              <w:bottom w:type="dxa" w:w="70"/>
              <w:right w:type="dxa" w:w="90"/>
            </w:tcMar>
          </w:tcPr>
          <w:p>
            <w:r>
              <w:rPr>
                <w:b w:val="false"/>
                <w:bCs w:val="false"/>
                <w:i w:val="false"/>
                <w:iCs w:val="false"/>
              </w:rPr>
              <w:t xml:space="preserve">R</w:t>
            </w:r>
          </w:p>
        </w:tc>
        <w:tc>
          <w:tcPr>
            <w:tcW w:type="dxa" w:w="1562"/>
            <w:tcMar>
              <w:top w:type="dxa" w:w="70"/>
              <w:left w:type="dxa" w:w="90"/>
              <w:bottom w:type="dxa" w:w="70"/>
              <w:right w:type="dxa" w:w="90"/>
            </w:tcMar>
          </w:tcPr>
          <w:p>
            <w:r>
              <w:rPr>
                <w:b w:val="false"/>
                <w:bCs w:val="false"/>
                <w:i w:val="false"/>
                <w:iCs w:val="false"/>
              </w:rPr>
              <w:t xml:space="preserve">C</w:t>
            </w:r>
          </w:p>
        </w:tc>
        <w:tc>
          <w:tcPr>
            <w:tcW w:type="dxa" w:w="946"/>
            <w:tcMar>
              <w:top w:type="dxa" w:w="70"/>
              <w:left w:type="dxa" w:w="90"/>
              <w:bottom w:type="dxa" w:w="70"/>
              <w:right w:type="dxa" w:w="90"/>
            </w:tcMar>
          </w:tcPr>
          <w:p>
            <w:r>
              <w:rPr>
                <w:b w:val="false"/>
                <w:bCs w:val="false"/>
                <w:i w:val="false"/>
                <w:iCs w:val="false"/>
              </w:rPr>
              <w:t xml:space="preserve">C</w:t>
            </w:r>
          </w:p>
        </w:tc>
        <w:tc>
          <w:tcPr>
            <w:tcW w:type="dxa" w:w="1110"/>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R/C</w:t>
            </w:r>
          </w:p>
        </w:tc>
      </w:tr>
      <w:tr>
        <w:tc>
          <w:tcPr>
            <w:tcW w:type="dxa" w:w="2260"/>
            <w:tcMar>
              <w:top w:type="dxa" w:w="70"/>
              <w:left w:type="dxa" w:w="90"/>
              <w:bottom w:type="dxa" w:w="70"/>
              <w:right w:type="dxa" w:w="90"/>
            </w:tcMar>
          </w:tcPr>
          <w:p>
            <w:r>
              <w:rPr>
                <w:b w:val="false"/>
                <w:bCs w:val="false"/>
                <w:i w:val="false"/>
                <w:iCs w:val="false"/>
              </w:rPr>
              <w:t xml:space="preserve">Protect Mentorship Time (A20)</w:t>
            </w:r>
          </w:p>
        </w:tc>
        <w:tc>
          <w:tcPr>
            <w:tcW w:type="dxa" w:w="946"/>
            <w:tcMar>
              <w:top w:type="dxa" w:w="70"/>
              <w:left w:type="dxa" w:w="90"/>
              <w:bottom w:type="dxa" w:w="70"/>
              <w:right w:type="dxa" w:w="90"/>
            </w:tcMar>
          </w:tcPr>
          <w:p>
            <w:r>
              <w:rPr>
                <w:b w:val="false"/>
                <w:bCs w:val="false"/>
                <w:i w:val="false"/>
                <w:iCs w:val="false"/>
              </w:rPr>
              <w:t xml:space="preserve">R</w:t>
            </w:r>
          </w:p>
        </w:tc>
        <w:tc>
          <w:tcPr>
            <w:tcW w:type="dxa" w:w="1562"/>
            <w:tcMar>
              <w:top w:type="dxa" w:w="70"/>
              <w:left w:type="dxa" w:w="90"/>
              <w:bottom w:type="dxa" w:w="70"/>
              <w:right w:type="dxa" w:w="90"/>
            </w:tcMar>
          </w:tcPr>
          <w:p>
            <w:r>
              <w:rPr>
                <w:b w:val="false"/>
                <w:bCs w:val="false"/>
                <w:i w:val="false"/>
                <w:iCs w:val="false"/>
              </w:rPr>
              <w:t xml:space="preserve">C</w:t>
            </w:r>
          </w:p>
        </w:tc>
        <w:tc>
          <w:tcPr>
            <w:tcW w:type="dxa" w:w="946"/>
            <w:tcMar>
              <w:top w:type="dxa" w:w="70"/>
              <w:left w:type="dxa" w:w="90"/>
              <w:bottom w:type="dxa" w:w="70"/>
              <w:right w:type="dxa" w:w="90"/>
            </w:tcMar>
          </w:tcPr>
          <w:p>
            <w:r>
              <w:rPr>
                <w:b w:val="false"/>
                <w:bCs w:val="false"/>
                <w:i w:val="false"/>
                <w:iCs w:val="false"/>
              </w:rPr>
              <w:t xml:space="preserve">I</w:t>
            </w:r>
          </w:p>
        </w:tc>
        <w:tc>
          <w:tcPr>
            <w:tcW w:type="dxa" w:w="1110"/>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A</w:t>
            </w:r>
          </w:p>
        </w:tc>
        <w:tc>
          <w:tcPr>
            <w:tcW w:type="dxa" w:w="842"/>
            <w:tcMar>
              <w:top w:type="dxa" w:w="70"/>
              <w:left w:type="dxa" w:w="90"/>
              <w:bottom w:type="dxa" w:w="70"/>
              <w:right w:type="dxa" w:w="90"/>
            </w:tcMar>
          </w:tcPr>
          <w:p>
            <w:r>
              <w:rPr>
                <w:b w:val="false"/>
                <w:bCs w:val="false"/>
                <w:i w:val="false"/>
                <w:iCs w:val="false"/>
              </w:rPr>
              <w:t xml:space="preserve">C</w:t>
            </w:r>
          </w:p>
        </w:tc>
      </w:tr>
      <w:tr>
        <w:tc>
          <w:tcPr>
            <w:tcW w:type="dxa" w:w="2260"/>
            <w:tcMar>
              <w:top w:type="dxa" w:w="70"/>
              <w:left w:type="dxa" w:w="90"/>
              <w:bottom w:type="dxa" w:w="70"/>
              <w:right w:type="dxa" w:w="90"/>
            </w:tcMar>
          </w:tcPr>
          <w:p>
            <w:r>
              <w:rPr>
                <w:b w:val="false"/>
                <w:bCs w:val="false"/>
                <w:i w:val="false"/>
                <w:iCs w:val="false"/>
              </w:rPr>
              <w:t xml:space="preserve">Student-Guide Route Input (A31)</w:t>
            </w:r>
          </w:p>
        </w:tc>
        <w:tc>
          <w:tcPr>
            <w:tcW w:type="dxa" w:w="946"/>
            <w:tcMar>
              <w:top w:type="dxa" w:w="70"/>
              <w:left w:type="dxa" w:w="90"/>
              <w:bottom w:type="dxa" w:w="70"/>
              <w:right w:type="dxa" w:w="90"/>
            </w:tcMar>
          </w:tcPr>
          <w:p>
            <w:r>
              <w:rPr>
                <w:b w:val="false"/>
                <w:bCs w:val="false"/>
                <w:i w:val="false"/>
                <w:iCs w:val="false"/>
              </w:rPr>
              <w:t xml:space="preserve">C</w:t>
            </w:r>
          </w:p>
        </w:tc>
        <w:tc>
          <w:tcPr>
            <w:tcW w:type="dxa" w:w="1562"/>
            <w:tcMar>
              <w:top w:type="dxa" w:w="70"/>
              <w:left w:type="dxa" w:w="90"/>
              <w:bottom w:type="dxa" w:w="70"/>
              <w:right w:type="dxa" w:w="90"/>
            </w:tcMar>
          </w:tcPr>
          <w:p>
            <w:r>
              <w:rPr>
                <w:b w:val="false"/>
                <w:bCs w:val="false"/>
                <w:i w:val="false"/>
                <w:iCs w:val="false"/>
              </w:rPr>
              <w:t xml:space="preserve">R</w:t>
            </w:r>
          </w:p>
        </w:tc>
        <w:tc>
          <w:tcPr>
            <w:tcW w:type="dxa" w:w="946"/>
            <w:tcMar>
              <w:top w:type="dxa" w:w="70"/>
              <w:left w:type="dxa" w:w="90"/>
              <w:bottom w:type="dxa" w:w="70"/>
              <w:right w:type="dxa" w:w="90"/>
            </w:tcMar>
          </w:tcPr>
          <w:p>
            <w:r>
              <w:rPr>
                <w:b w:val="false"/>
                <w:bCs w:val="false"/>
                <w:i w:val="false"/>
                <w:iCs w:val="false"/>
              </w:rPr>
              <w:t xml:space="preserve">C</w:t>
            </w:r>
          </w:p>
        </w:tc>
        <w:tc>
          <w:tcPr>
            <w:tcW w:type="dxa" w:w="1110"/>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A</w:t>
            </w:r>
          </w:p>
        </w:tc>
      </w:tr>
      <w:tr>
        <w:tc>
          <w:tcPr>
            <w:tcW w:type="dxa" w:w="2260"/>
            <w:tcMar>
              <w:top w:type="dxa" w:w="70"/>
              <w:left w:type="dxa" w:w="90"/>
              <w:bottom w:type="dxa" w:w="70"/>
              <w:right w:type="dxa" w:w="90"/>
            </w:tcMar>
          </w:tcPr>
          <w:p>
            <w:r>
              <w:rPr>
                <w:b w:val="false"/>
                <w:bCs w:val="false"/>
                <w:i w:val="false"/>
                <w:iCs w:val="false"/>
              </w:rPr>
              <w:t xml:space="preserve">Teacher/Chaplain Integration (A32)</w:t>
            </w:r>
          </w:p>
        </w:tc>
        <w:tc>
          <w:tcPr>
            <w:tcW w:type="dxa" w:w="946"/>
            <w:tcMar>
              <w:top w:type="dxa" w:w="70"/>
              <w:left w:type="dxa" w:w="90"/>
              <w:bottom w:type="dxa" w:w="70"/>
              <w:right w:type="dxa" w:w="90"/>
            </w:tcMar>
          </w:tcPr>
          <w:p>
            <w:r>
              <w:rPr>
                <w:b w:val="false"/>
                <w:bCs w:val="false"/>
                <w:i w:val="false"/>
                <w:iCs w:val="false"/>
              </w:rPr>
              <w:t xml:space="preserve">C</w:t>
            </w:r>
          </w:p>
        </w:tc>
        <w:tc>
          <w:tcPr>
            <w:tcW w:type="dxa" w:w="1562"/>
            <w:tcMar>
              <w:top w:type="dxa" w:w="70"/>
              <w:left w:type="dxa" w:w="90"/>
              <w:bottom w:type="dxa" w:w="70"/>
              <w:right w:type="dxa" w:w="90"/>
            </w:tcMar>
          </w:tcPr>
          <w:p>
            <w:r>
              <w:rPr>
                <w:b w:val="false"/>
                <w:bCs w:val="false"/>
                <w:i w:val="false"/>
                <w:iCs w:val="false"/>
              </w:rPr>
              <w:t xml:space="preserve">R</w:t>
            </w:r>
          </w:p>
        </w:tc>
        <w:tc>
          <w:tcPr>
            <w:tcW w:type="dxa" w:w="946"/>
            <w:tcMar>
              <w:top w:type="dxa" w:w="70"/>
              <w:left w:type="dxa" w:w="90"/>
              <w:bottom w:type="dxa" w:w="70"/>
              <w:right w:type="dxa" w:w="90"/>
            </w:tcMar>
          </w:tcPr>
          <w:p>
            <w:r>
              <w:rPr>
                <w:b w:val="false"/>
                <w:bCs w:val="false"/>
                <w:i w:val="false"/>
                <w:iCs w:val="false"/>
              </w:rPr>
              <w:t xml:space="preserve">C</w:t>
            </w:r>
          </w:p>
        </w:tc>
        <w:tc>
          <w:tcPr>
            <w:tcW w:type="dxa" w:w="1110"/>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A</w:t>
            </w:r>
          </w:p>
        </w:tc>
      </w:tr>
      <w:tr>
        <w:tc>
          <w:tcPr>
            <w:tcW w:type="dxa" w:w="2260"/>
            <w:tcMar>
              <w:top w:type="dxa" w:w="70"/>
              <w:left w:type="dxa" w:w="90"/>
              <w:bottom w:type="dxa" w:w="70"/>
              <w:right w:type="dxa" w:w="90"/>
            </w:tcMar>
          </w:tcPr>
          <w:p>
            <w:r>
              <w:rPr>
                <w:b w:val="false"/>
                <w:bCs w:val="false"/>
                <w:i w:val="false"/>
                <w:iCs w:val="false"/>
              </w:rPr>
              <w:t xml:space="preserve">Post-Event Impact Report</w:t>
            </w:r>
          </w:p>
        </w:tc>
        <w:tc>
          <w:tcPr>
            <w:tcW w:type="dxa" w:w="946"/>
            <w:tcMar>
              <w:top w:type="dxa" w:w="70"/>
              <w:left w:type="dxa" w:w="90"/>
              <w:bottom w:type="dxa" w:w="70"/>
              <w:right w:type="dxa" w:w="90"/>
            </w:tcMar>
          </w:tcPr>
          <w:p>
            <w:r>
              <w:rPr>
                <w:b w:val="false"/>
                <w:bCs w:val="false"/>
                <w:i w:val="false"/>
                <w:iCs w:val="false"/>
              </w:rPr>
              <w:t xml:space="preserve">A</w:t>
            </w:r>
          </w:p>
        </w:tc>
        <w:tc>
          <w:tcPr>
            <w:tcW w:type="dxa" w:w="1562"/>
            <w:tcMar>
              <w:top w:type="dxa" w:w="70"/>
              <w:left w:type="dxa" w:w="90"/>
              <w:bottom w:type="dxa" w:w="70"/>
              <w:right w:type="dxa" w:w="90"/>
            </w:tcMar>
          </w:tcPr>
          <w:p>
            <w:r>
              <w:rPr>
                <w:b w:val="false"/>
                <w:bCs w:val="false"/>
                <w:i w:val="false"/>
                <w:iCs w:val="false"/>
              </w:rPr>
              <w:t xml:space="preserve">R</w:t>
            </w:r>
          </w:p>
        </w:tc>
        <w:tc>
          <w:tcPr>
            <w:tcW w:type="dxa" w:w="946"/>
            <w:tcMar>
              <w:top w:type="dxa" w:w="70"/>
              <w:left w:type="dxa" w:w="90"/>
              <w:bottom w:type="dxa" w:w="70"/>
              <w:right w:type="dxa" w:w="90"/>
            </w:tcMar>
          </w:tcPr>
          <w:p>
            <w:r>
              <w:rPr>
                <w:b w:val="false"/>
                <w:bCs w:val="false"/>
                <w:i w:val="false"/>
                <w:iCs w:val="false"/>
              </w:rPr>
              <w:t xml:space="preserve">C</w:t>
            </w:r>
          </w:p>
        </w:tc>
        <w:tc>
          <w:tcPr>
            <w:tcW w:type="dxa" w:w="1110"/>
            <w:tcMar>
              <w:top w:type="dxa" w:w="70"/>
              <w:left w:type="dxa" w:w="90"/>
              <w:bottom w:type="dxa" w:w="70"/>
              <w:right w:type="dxa" w:w="90"/>
            </w:tcMar>
          </w:tcPr>
          <w:p>
            <w:r>
              <w:rPr>
                <w:b w:val="false"/>
                <w:bCs w:val="false"/>
                <w:i w:val="false"/>
                <w:iCs w:val="false"/>
              </w:rPr>
              <w:t xml:space="preserve">C</w:t>
            </w:r>
          </w:p>
        </w:tc>
        <w:tc>
          <w:tcPr>
            <w:tcW w:type="dxa" w:w="842"/>
            <w:tcMar>
              <w:top w:type="dxa" w:w="70"/>
              <w:left w:type="dxa" w:w="90"/>
              <w:bottom w:type="dxa" w:w="70"/>
              <w:right w:type="dxa" w:w="90"/>
            </w:tcMar>
          </w:tcPr>
          <w:p>
            <w:r>
              <w:rPr>
                <w:b w:val="false"/>
                <w:bCs w:val="false"/>
                <w:i w:val="false"/>
                <w:iCs w:val="false"/>
              </w:rPr>
              <w:t xml:space="preserve">R</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I</w:t>
            </w:r>
          </w:p>
        </w:tc>
      </w:tr>
      <w:tr>
        <w:tc>
          <w:tcPr>
            <w:tcW w:type="dxa" w:w="2260"/>
            <w:tcMar>
              <w:top w:type="dxa" w:w="70"/>
              <w:left w:type="dxa" w:w="90"/>
              <w:bottom w:type="dxa" w:w="70"/>
              <w:right w:type="dxa" w:w="90"/>
            </w:tcMar>
          </w:tcPr>
          <w:p>
            <w:r>
              <w:rPr>
                <w:b w:val="false"/>
                <w:bCs w:val="false"/>
                <w:i w:val="false"/>
                <w:iCs w:val="false"/>
              </w:rPr>
              <w:t xml:space="preserve">Room &amp; AV Setup (event day, target 9:00am ready)</w:t>
            </w:r>
          </w:p>
        </w:tc>
        <w:tc>
          <w:tcPr>
            <w:tcW w:type="dxa" w:w="946"/>
            <w:tcMar>
              <w:top w:type="dxa" w:w="70"/>
              <w:left w:type="dxa" w:w="90"/>
              <w:bottom w:type="dxa" w:w="70"/>
              <w:right w:type="dxa" w:w="90"/>
            </w:tcMar>
          </w:tcPr>
          <w:p>
            <w:r>
              <w:rPr>
                <w:b w:val="false"/>
                <w:bCs w:val="false"/>
                <w:i w:val="false"/>
                <w:iCs w:val="false"/>
              </w:rPr>
              <w:t xml:space="preserve">I</w:t>
            </w:r>
          </w:p>
        </w:tc>
        <w:tc>
          <w:tcPr>
            <w:tcW w:type="dxa" w:w="1562"/>
            <w:tcMar>
              <w:top w:type="dxa" w:w="70"/>
              <w:left w:type="dxa" w:w="90"/>
              <w:bottom w:type="dxa" w:w="70"/>
              <w:right w:type="dxa" w:w="90"/>
            </w:tcMar>
          </w:tcPr>
          <w:p>
            <w:r>
              <w:rPr>
                <w:b w:val="false"/>
                <w:bCs w:val="false"/>
                <w:i w:val="false"/>
                <w:iCs w:val="false"/>
              </w:rPr>
              <w:t xml:space="preserve">I</w:t>
            </w:r>
          </w:p>
        </w:tc>
        <w:tc>
          <w:tcPr>
            <w:tcW w:type="dxa" w:w="946"/>
            <w:tcMar>
              <w:top w:type="dxa" w:w="70"/>
              <w:left w:type="dxa" w:w="90"/>
              <w:bottom w:type="dxa" w:w="70"/>
              <w:right w:type="dxa" w:w="90"/>
            </w:tcMar>
          </w:tcPr>
          <w:p>
            <w:r>
              <w:rPr>
                <w:b w:val="false"/>
                <w:bCs w:val="false"/>
                <w:i w:val="false"/>
                <w:iCs w:val="false"/>
              </w:rPr>
              <w:t xml:space="preserve">C</w:t>
            </w:r>
          </w:p>
        </w:tc>
        <w:tc>
          <w:tcPr>
            <w:tcW w:type="dxa" w:w="1110"/>
            <w:tcMar>
              <w:top w:type="dxa" w:w="70"/>
              <w:left w:type="dxa" w:w="90"/>
              <w:bottom w:type="dxa" w:w="70"/>
              <w:right w:type="dxa" w:w="90"/>
            </w:tcMar>
          </w:tcPr>
          <w:p>
            <w:r>
              <w:rPr>
                <w:b w:val="false"/>
                <w:bCs w:val="false"/>
                <w:i w:val="false"/>
                <w:iCs w:val="false"/>
              </w:rPr>
              <w:t xml:space="preserve">R/A (Sub-Lead)</w:t>
            </w:r>
          </w:p>
        </w:tc>
        <w:tc>
          <w:tcPr>
            <w:tcW w:type="dxa" w:w="842"/>
            <w:tcMar>
              <w:top w:type="dxa" w:w="70"/>
              <w:left w:type="dxa" w:w="90"/>
              <w:bottom w:type="dxa" w:w="70"/>
              <w:right w:type="dxa" w:w="90"/>
            </w:tcMar>
          </w:tcPr>
          <w:p>
            <w:r>
              <w:rPr>
                <w:b w:val="false"/>
                <w:bCs w:val="false"/>
                <w:i w:val="false"/>
                <w:iCs w:val="false"/>
              </w:rPr>
              <w:t xml:space="preserve">I</w:t>
            </w:r>
          </w:p>
        </w:tc>
        <w:tc>
          <w:tcPr>
            <w:tcW w:type="dxa" w:w="842"/>
            <w:tcMar>
              <w:top w:type="dxa" w:w="70"/>
              <w:left w:type="dxa" w:w="90"/>
              <w:bottom w:type="dxa" w:w="70"/>
              <w:right w:type="dxa" w:w="90"/>
            </w:tcMar>
          </w:tcPr>
          <w:p>
            <w:r>
              <w:rPr>
                <w:b w:val="false"/>
                <w:bCs w:val="false"/>
                <w:i w:val="false"/>
                <w:iCs w:val="false"/>
              </w:rPr>
              <w:t xml:space="preserve">R</w:t>
            </w:r>
          </w:p>
        </w:tc>
        <w:tc>
          <w:tcPr>
            <w:tcW w:type="dxa" w:w="842"/>
            <w:tcMar>
              <w:top w:type="dxa" w:w="70"/>
              <w:left w:type="dxa" w:w="90"/>
              <w:bottom w:type="dxa" w:w="70"/>
              <w:right w:type="dxa" w:w="90"/>
            </w:tcMar>
          </w:tcPr>
          <w:p>
            <w:r>
              <w:rPr>
                <w:b w:val="false"/>
                <w:bCs w:val="false"/>
                <w:i w:val="false"/>
                <w:iCs w:val="false"/>
              </w:rPr>
              <w:t xml:space="preserve">I</w:t>
            </w:r>
          </w:p>
        </w:tc>
      </w:tr>
    </w:tbl>
    <w:p>
      <w:pPr>
        <w:spacing w:after="80"/>
      </w:pPr>
    </w:p>
    <w:p>
      <w:pPr>
        <w:spacing w:after="150"/>
      </w:pPr>
      <w:r>
        <w:rPr>
          <w:b/>
          <w:bCs/>
          <w:i w:val="false"/>
          <w:iCs w:val="false"/>
        </w:rPr>
        <w:t xml:space="preserve">Room &amp; AV Setup</w:t>
      </w:r>
      <w:r>
        <w:rPr>
          <w:b w:val="false"/>
          <w:bCs w:val="false"/>
          <w:i w:val="false"/>
          <w:iCs w:val="false"/>
        </w:rPr>
        <w:t xml:space="preserve"> was a real gap — nothing in the original Action Log or Task Tracker assigned it. It's now owned as described: Cluster Sub-Leads confirm their own room and AV before each cohort's window, Interns run the pre-doors sweep and stay on call for AV issues all day, and there is no separate "AV/Tech Support" role — it's folded into the existing Intern duties. Full detail in the companion </w:t>
      </w:r>
      <w:r>
        <w:rPr>
          <w:b/>
          <w:bCs/>
          <w:i w:val="false"/>
          <w:iCs w:val="false"/>
        </w:rPr>
        <w:t xml:space="preserve">Event-Day Setup, AV &amp; Roles SOP</w:t>
      </w:r>
      <w:r>
        <w:rPr>
          <w:b w:val="false"/>
          <w:bCs w:val="false"/>
          <w:i w:val="false"/>
          <w:iCs w:val="false"/>
        </w:rPr>
        <w:t xml:space="preserve"> (Section 20).</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7. Cluster Structure — Reorganized for Best-Fit, Exhaustive Coverage (2026)</w:t>
      </w:r>
    </w:p>
    <w:p>
      <w:pPr>
        <w:pStyle w:val="Heading3"/>
        <w:spacing w:after="120" w:before="200"/>
      </w:pPr>
      <w:r>
        <w:rPr>
          <w:b/>
          <w:bCs/>
          <w:i w:val="false"/>
          <w:iCs w:val="false"/>
          <w:color w:val="7A1319"/>
        </w:rPr>
        <w:t xml:space="preserve">7.1 Why This Was Reorganized</w:t>
      </w:r>
    </w:p>
    <w:p>
      <w:pPr>
        <w:spacing w:after="150"/>
      </w:pPr>
      <w:r>
        <w:rPr>
          <w:b w:val="false"/>
          <w:bCs w:val="false"/>
          <w:i w:val="false"/>
          <w:iCs w:val="false"/>
        </w:rPr>
        <w:t xml:space="preserve">The 2023 list of 18 clusters was a real asset — comprehensive and field-tested — but it had structural overlaps and gaps: Manufacturing sat under Entrepreneurship (it's really an engineering/operations career); Energy appeared in two unrelated clusters; agriculture was split between "Eco-Agriculture" (Environment) and "Agri-Business" (Entrepreneurship) with no home for core agronomy/animal husbandry/fisheries; Mining had no home at all; and "STEM" crammed 17 unrelated fields — from AI to biomedical engineering — into a single room, too broad for a focused mentorship conversation.</w:t>
      </w:r>
    </w:p>
    <w:p>
      <w:pPr>
        <w:spacing w:after="150"/>
      </w:pPr>
      <w:r>
        <w:rPr>
          <w:b w:val="false"/>
          <w:bCs w:val="false"/>
          <w:i w:val="false"/>
          <w:iCs w:val="false"/>
        </w:rPr>
        <w:t xml:space="preserve">The reorganization below fixes each of those: every sub-field now has exactly one clear home, and the gaps identified in this conversation (Mining, standalone Agriculture, Supply Chain, Uniformed &amp; Security Services) are folded in. The trade-off is size: </w:t>
      </w:r>
      <w:r>
        <w:rPr>
          <w:b/>
          <w:bCs/>
          <w:i w:val="false"/>
          <w:iCs w:val="false"/>
        </w:rPr>
        <w:t xml:space="preserve">the list grows from 19 to 23 clusters.</w:t>
      </w:r>
      <w:r>
        <w:rPr>
          <w:b w:val="false"/>
          <w:bCs w:val="false"/>
          <w:i w:val="false"/>
          <w:iCs w:val="false"/>
        </w:rPr>
        <w:t xml:space="preserve"> That's a heavier operational lift — more rooms, more mentors — so Section 7.2 tiers every cluster by how essential and how easy-to-staff it is, with a mergeable fallback for each new one, in case Week 2 mentor recruitment runs short.</w:t>
      </w:r>
    </w:p>
    <w:p>
      <w:pPr>
        <w:pStyle w:val="Heading3"/>
        <w:spacing w:after="120" w:before="200"/>
      </w:pPr>
      <w:r>
        <w:rPr>
          <w:b/>
          <w:bCs/>
          <w:i w:val="false"/>
          <w:iCs w:val="false"/>
          <w:color w:val="7A1319"/>
        </w:rPr>
        <w:t xml:space="preserve">7.2 The 23 Clusters, Grouped into 5 Zones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42"/>
        <w:gridCol w:w="2774"/>
        <w:gridCol w:w="1059"/>
        <w:gridCol w:w="4675"/>
      </w:tblGrid>
      <w:tr>
        <w:trPr>
          <w:tblHeader/>
        </w:trPr>
        <w:tc>
          <w:tcPr>
            <w:tcW w:type="dxa" w:w="842"/>
            <w:shd w:fill="7A1319" w:val="clear"/>
            <w:tcMar>
              <w:top w:type="dxa" w:w="70"/>
              <w:left w:type="dxa" w:w="90"/>
              <w:bottom w:type="dxa" w:w="70"/>
              <w:right w:type="dxa" w:w="90"/>
            </w:tcMar>
          </w:tcPr>
          <w:p>
            <w:r>
              <w:rPr>
                <w:b/>
                <w:bCs/>
                <w:color w:val="FFFFFF"/>
                <w:sz w:val="17"/>
                <w:szCs w:val="17"/>
              </w:rPr>
              <w:t xml:space="preserve">ID</w:t>
            </w:r>
          </w:p>
        </w:tc>
        <w:tc>
          <w:tcPr>
            <w:tcW w:type="dxa" w:w="2774"/>
            <w:shd w:fill="7A1319" w:val="clear"/>
            <w:tcMar>
              <w:top w:type="dxa" w:w="70"/>
              <w:left w:type="dxa" w:w="90"/>
              <w:bottom w:type="dxa" w:w="70"/>
              <w:right w:type="dxa" w:w="90"/>
            </w:tcMar>
          </w:tcPr>
          <w:p>
            <w:r>
              <w:rPr>
                <w:b/>
                <w:bCs/>
                <w:color w:val="FFFFFF"/>
                <w:sz w:val="17"/>
                <w:szCs w:val="17"/>
              </w:rPr>
              <w:t xml:space="preserve">Cluster</w:t>
            </w:r>
          </w:p>
        </w:tc>
        <w:tc>
          <w:tcPr>
            <w:tcW w:type="dxa" w:w="1059"/>
            <w:shd w:fill="7A1319" w:val="clear"/>
            <w:tcMar>
              <w:top w:type="dxa" w:w="70"/>
              <w:left w:type="dxa" w:w="90"/>
              <w:bottom w:type="dxa" w:w="70"/>
              <w:right w:type="dxa" w:w="90"/>
            </w:tcMar>
          </w:tcPr>
          <w:p>
            <w:r>
              <w:rPr>
                <w:b/>
                <w:bCs/>
                <w:color w:val="FFFFFF"/>
                <w:sz w:val="17"/>
                <w:szCs w:val="17"/>
              </w:rPr>
              <w:t xml:space="preserve">Tier</w:t>
            </w:r>
          </w:p>
        </w:tc>
        <w:tc>
          <w:tcPr>
            <w:tcW w:type="dxa" w:w="4675"/>
            <w:shd w:fill="7A1319" w:val="clear"/>
            <w:tcMar>
              <w:top w:type="dxa" w:w="70"/>
              <w:left w:type="dxa" w:w="90"/>
              <w:bottom w:type="dxa" w:w="70"/>
              <w:right w:type="dxa" w:w="90"/>
            </w:tcMar>
          </w:tcPr>
          <w:p>
            <w:r>
              <w:rPr>
                <w:b/>
                <w:bCs/>
                <w:color w:val="FFFFFF"/>
                <w:sz w:val="17"/>
                <w:szCs w:val="17"/>
              </w:rPr>
              <w:t xml:space="preserve">What Changed</w:t>
            </w:r>
          </w:p>
        </w:tc>
      </w:tr>
      <w:tr>
        <w:tc>
          <w:tcPr>
            <w:tcW w:type="dxa" w:w="842"/>
            <w:tcMar>
              <w:top w:type="dxa" w:w="70"/>
              <w:left w:type="dxa" w:w="90"/>
              <w:bottom w:type="dxa" w:w="70"/>
              <w:right w:type="dxa" w:w="90"/>
            </w:tcMar>
          </w:tcPr>
          <w:p>
            <w:r>
              <w:rPr>
                <w:b w:val="false"/>
                <w:bCs w:val="false"/>
                <w:i w:val="false"/>
                <w:iCs w:val="false"/>
              </w:rPr>
              <w:t xml:space="preserve">A1</w:t>
            </w:r>
          </w:p>
        </w:tc>
        <w:tc>
          <w:tcPr>
            <w:tcW w:type="dxa" w:w="2774"/>
            <w:tcMar>
              <w:top w:type="dxa" w:w="70"/>
              <w:left w:type="dxa" w:w="90"/>
              <w:bottom w:type="dxa" w:w="70"/>
              <w:right w:type="dxa" w:w="90"/>
            </w:tcMar>
          </w:tcPr>
          <w:p>
            <w:r>
              <w:rPr>
                <w:b w:val="false"/>
                <w:bCs w:val="false"/>
                <w:i w:val="false"/>
                <w:iCs w:val="false"/>
              </w:rPr>
              <w:t xml:space="preserve">Medical Practitioners</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A2</w:t>
            </w:r>
          </w:p>
        </w:tc>
        <w:tc>
          <w:tcPr>
            <w:tcW w:type="dxa" w:w="2774"/>
            <w:tcMar>
              <w:top w:type="dxa" w:w="70"/>
              <w:left w:type="dxa" w:w="90"/>
              <w:bottom w:type="dxa" w:w="70"/>
              <w:right w:type="dxa" w:w="90"/>
            </w:tcMar>
          </w:tcPr>
          <w:p>
            <w:r>
              <w:rPr>
                <w:b w:val="false"/>
                <w:bCs w:val="false"/>
                <w:i w:val="false"/>
                <w:iCs w:val="false"/>
              </w:rPr>
              <w:t xml:space="preserve">Public Health &amp; Psychosocial Services</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A3</w:t>
            </w:r>
          </w:p>
        </w:tc>
        <w:tc>
          <w:tcPr>
            <w:tcW w:type="dxa" w:w="2774"/>
            <w:tcMar>
              <w:top w:type="dxa" w:w="70"/>
              <w:left w:type="dxa" w:w="90"/>
              <w:bottom w:type="dxa" w:w="70"/>
              <w:right w:type="dxa" w:w="90"/>
            </w:tcMar>
          </w:tcPr>
          <w:p>
            <w:r>
              <w:rPr>
                <w:b w:val="false"/>
                <w:bCs w:val="false"/>
                <w:i w:val="false"/>
                <w:iCs w:val="false"/>
              </w:rPr>
              <w:t xml:space="preserve">Sports Science &amp; Physical Fitness</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B1</w:t>
            </w:r>
          </w:p>
        </w:tc>
        <w:tc>
          <w:tcPr>
            <w:tcW w:type="dxa" w:w="2774"/>
            <w:tcMar>
              <w:top w:type="dxa" w:w="70"/>
              <w:left w:type="dxa" w:w="90"/>
              <w:bottom w:type="dxa" w:w="70"/>
              <w:right w:type="dxa" w:w="90"/>
            </w:tcMar>
          </w:tcPr>
          <w:p>
            <w:r>
              <w:rPr>
                <w:b w:val="false"/>
                <w:bCs w:val="false"/>
                <w:i w:val="false"/>
                <w:iCs w:val="false"/>
              </w:rPr>
              <w:t xml:space="preserve">Computing, Data &amp; Cyber Sciences</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Split out of the old STEM cluster — recruit specifically for AI/ML, Data Science, Cyber Security</w:t>
            </w:r>
          </w:p>
        </w:tc>
      </w:tr>
      <w:tr>
        <w:tc>
          <w:tcPr>
            <w:tcW w:type="dxa" w:w="842"/>
            <w:tcMar>
              <w:top w:type="dxa" w:w="70"/>
              <w:left w:type="dxa" w:w="90"/>
              <w:bottom w:type="dxa" w:w="70"/>
              <w:right w:type="dxa" w:w="90"/>
            </w:tcMar>
          </w:tcPr>
          <w:p>
            <w:r>
              <w:rPr>
                <w:b w:val="false"/>
                <w:bCs w:val="false"/>
                <w:i w:val="false"/>
                <w:iCs w:val="false"/>
              </w:rPr>
              <w:t xml:space="preserve">B2</w:t>
            </w:r>
          </w:p>
        </w:tc>
        <w:tc>
          <w:tcPr>
            <w:tcW w:type="dxa" w:w="2774"/>
            <w:tcMar>
              <w:top w:type="dxa" w:w="70"/>
              <w:left w:type="dxa" w:w="90"/>
              <w:bottom w:type="dxa" w:w="70"/>
              <w:right w:type="dxa" w:w="90"/>
            </w:tcMar>
          </w:tcPr>
          <w:p>
            <w:r>
              <w:rPr>
                <w:b w:val="false"/>
                <w:bCs w:val="false"/>
                <w:i w:val="false"/>
                <w:iCs w:val="false"/>
              </w:rPr>
              <w:t xml:space="preserve">Engineering &amp; Manufacturing</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Manufacturing moved here from Entrepreneurship — it's an engineering/operations career, not a startup one</w:t>
            </w:r>
          </w:p>
        </w:tc>
      </w:tr>
      <w:tr>
        <w:tc>
          <w:tcPr>
            <w:tcW w:type="dxa" w:w="842"/>
            <w:tcMar>
              <w:top w:type="dxa" w:w="70"/>
              <w:left w:type="dxa" w:w="90"/>
              <w:bottom w:type="dxa" w:w="70"/>
              <w:right w:type="dxa" w:w="90"/>
            </w:tcMar>
          </w:tcPr>
          <w:p>
            <w:r>
              <w:rPr>
                <w:b w:val="false"/>
                <w:bCs w:val="false"/>
                <w:i w:val="false"/>
                <w:iCs w:val="false"/>
              </w:rPr>
              <w:t xml:space="preserve">B3</w:t>
            </w:r>
          </w:p>
        </w:tc>
        <w:tc>
          <w:tcPr>
            <w:tcW w:type="dxa" w:w="2774"/>
            <w:tcMar>
              <w:top w:type="dxa" w:w="70"/>
              <w:left w:type="dxa" w:w="90"/>
              <w:bottom w:type="dxa" w:w="70"/>
              <w:right w:type="dxa" w:w="90"/>
            </w:tcMar>
          </w:tcPr>
          <w:p>
            <w:r>
              <w:rPr>
                <w:b w:val="false"/>
                <w:bCs w:val="false"/>
                <w:i w:val="false"/>
                <w:iCs w:val="false"/>
              </w:rPr>
              <w:t xml:space="preserve">Earth Sciences, Energy &amp; Mining</w:t>
            </w:r>
          </w:p>
        </w:tc>
        <w:tc>
          <w:tcPr>
            <w:tcW w:type="dxa" w:w="1059"/>
            <w:tcMar>
              <w:top w:type="dxa" w:w="70"/>
              <w:left w:type="dxa" w:w="90"/>
              <w:bottom w:type="dxa" w:w="70"/>
              <w:right w:type="dxa" w:w="90"/>
            </w:tcMar>
          </w:tcPr>
          <w:p>
            <w:r>
              <w:rPr>
                <w:b w:val="false"/>
                <w:bCs w:val="false"/>
                <w:i w:val="false"/>
                <w:iCs w:val="false"/>
              </w:rPr>
              <w:t xml:space="preserve">New/Recommended</w:t>
            </w:r>
          </w:p>
        </w:tc>
        <w:tc>
          <w:tcPr>
            <w:tcW w:type="dxa" w:w="4675"/>
            <w:tcMar>
              <w:top w:type="dxa" w:w="70"/>
              <w:left w:type="dxa" w:w="90"/>
              <w:bottom w:type="dxa" w:w="70"/>
              <w:right w:type="dxa" w:w="90"/>
            </w:tcMar>
          </w:tcPr>
          <w:p>
            <w:r>
              <w:rPr>
                <w:b w:val="false"/>
                <w:bCs w:val="false"/>
                <w:i w:val="false"/>
                <w:iCs w:val="false"/>
              </w:rPr>
              <w:t xml:space="preserve">Resolves Energy appearing twice in the old list; Mining had no home at all — narrow mentor pool, source early</w:t>
            </w:r>
          </w:p>
        </w:tc>
      </w:tr>
      <w:tr>
        <w:tc>
          <w:tcPr>
            <w:tcW w:type="dxa" w:w="842"/>
            <w:tcMar>
              <w:top w:type="dxa" w:w="70"/>
              <w:left w:type="dxa" w:w="90"/>
              <w:bottom w:type="dxa" w:w="70"/>
              <w:right w:type="dxa" w:w="90"/>
            </w:tcMar>
          </w:tcPr>
          <w:p>
            <w:r>
              <w:rPr>
                <w:b w:val="false"/>
                <w:bCs w:val="false"/>
                <w:i w:val="false"/>
                <w:iCs w:val="false"/>
              </w:rPr>
              <w:t xml:space="preserve">B4</w:t>
            </w:r>
          </w:p>
        </w:tc>
        <w:tc>
          <w:tcPr>
            <w:tcW w:type="dxa" w:w="2774"/>
            <w:tcMar>
              <w:top w:type="dxa" w:w="70"/>
              <w:left w:type="dxa" w:w="90"/>
              <w:bottom w:type="dxa" w:w="70"/>
              <w:right w:type="dxa" w:w="90"/>
            </w:tcMar>
          </w:tcPr>
          <w:p>
            <w:r>
              <w:rPr>
                <w:b w:val="false"/>
                <w:bCs w:val="false"/>
                <w:i w:val="false"/>
                <w:iCs w:val="false"/>
              </w:rPr>
              <w:t xml:space="preserve">Environment &amp; Conservation</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Eco-Agriculture moved out to B5; Energy moved out to B3</w:t>
            </w:r>
          </w:p>
        </w:tc>
      </w:tr>
      <w:tr>
        <w:tc>
          <w:tcPr>
            <w:tcW w:type="dxa" w:w="842"/>
            <w:tcMar>
              <w:top w:type="dxa" w:w="70"/>
              <w:left w:type="dxa" w:w="90"/>
              <w:bottom w:type="dxa" w:w="70"/>
              <w:right w:type="dxa" w:w="90"/>
            </w:tcMar>
          </w:tcPr>
          <w:p>
            <w:r>
              <w:rPr>
                <w:b w:val="false"/>
                <w:bCs w:val="false"/>
                <w:i w:val="false"/>
                <w:iCs w:val="false"/>
              </w:rPr>
              <w:t xml:space="preserve">B5</w:t>
            </w:r>
          </w:p>
        </w:tc>
        <w:tc>
          <w:tcPr>
            <w:tcW w:type="dxa" w:w="2774"/>
            <w:tcMar>
              <w:top w:type="dxa" w:w="70"/>
              <w:left w:type="dxa" w:w="90"/>
              <w:bottom w:type="dxa" w:w="70"/>
              <w:right w:type="dxa" w:w="90"/>
            </w:tcMar>
          </w:tcPr>
          <w:p>
            <w:r>
              <w:rPr>
                <w:b w:val="false"/>
                <w:bCs w:val="false"/>
                <w:i w:val="false"/>
                <w:iCs w:val="false"/>
              </w:rPr>
              <w:t xml:space="preserve">Agriculture, Food &amp; Agribusiness</w:t>
            </w:r>
          </w:p>
        </w:tc>
        <w:tc>
          <w:tcPr>
            <w:tcW w:type="dxa" w:w="1059"/>
            <w:tcMar>
              <w:top w:type="dxa" w:w="70"/>
              <w:left w:type="dxa" w:w="90"/>
              <w:bottom w:type="dxa" w:w="70"/>
              <w:right w:type="dxa" w:w="90"/>
            </w:tcMar>
          </w:tcPr>
          <w:p>
            <w:r>
              <w:rPr>
                <w:b w:val="false"/>
                <w:bCs w:val="false"/>
                <w:i w:val="false"/>
                <w:iCs w:val="false"/>
              </w:rPr>
              <w:t xml:space="preserve">New/Recommended</w:t>
            </w:r>
          </w:p>
        </w:tc>
        <w:tc>
          <w:tcPr>
            <w:tcW w:type="dxa" w:w="4675"/>
            <w:tcMar>
              <w:top w:type="dxa" w:w="70"/>
              <w:left w:type="dxa" w:w="90"/>
              <w:bottom w:type="dxa" w:w="70"/>
              <w:right w:type="dxa" w:w="90"/>
            </w:tcMar>
          </w:tcPr>
          <w:p>
            <w:r>
              <w:rPr>
                <w:b w:val="false"/>
                <w:bCs w:val="false"/>
                <w:i w:val="false"/>
                <w:iCs w:val="false"/>
              </w:rPr>
              <w:t xml:space="preserve">New standalone — consolidates Eco-Agriculture and Agri-Business plus core agriculture fields that had no home</w:t>
            </w:r>
          </w:p>
        </w:tc>
      </w:tr>
      <w:tr>
        <w:tc>
          <w:tcPr>
            <w:tcW w:type="dxa" w:w="842"/>
            <w:tcMar>
              <w:top w:type="dxa" w:w="70"/>
              <w:left w:type="dxa" w:w="90"/>
              <w:bottom w:type="dxa" w:w="70"/>
              <w:right w:type="dxa" w:w="90"/>
            </w:tcMar>
          </w:tcPr>
          <w:p>
            <w:r>
              <w:rPr>
                <w:b w:val="false"/>
                <w:bCs w:val="false"/>
                <w:i w:val="false"/>
                <w:iCs w:val="false"/>
              </w:rPr>
              <w:t xml:space="preserve">B6</w:t>
            </w:r>
          </w:p>
        </w:tc>
        <w:tc>
          <w:tcPr>
            <w:tcW w:type="dxa" w:w="2774"/>
            <w:tcMar>
              <w:top w:type="dxa" w:w="70"/>
              <w:left w:type="dxa" w:w="90"/>
              <w:bottom w:type="dxa" w:w="70"/>
              <w:right w:type="dxa" w:w="90"/>
            </w:tcMar>
          </w:tcPr>
          <w:p>
            <w:r>
              <w:rPr>
                <w:b w:val="false"/>
                <w:bCs w:val="false"/>
                <w:i w:val="false"/>
                <w:iCs w:val="false"/>
              </w:rPr>
              <w:t xml:space="preserve">Aviation, Aerospace &amp; Maritime</w:t>
            </w:r>
          </w:p>
        </w:tc>
        <w:tc>
          <w:tcPr>
            <w:tcW w:type="dxa" w:w="1059"/>
            <w:tcMar>
              <w:top w:type="dxa" w:w="70"/>
              <w:left w:type="dxa" w:w="90"/>
              <w:bottom w:type="dxa" w:w="70"/>
              <w:right w:type="dxa" w:w="90"/>
            </w:tcMar>
          </w:tcPr>
          <w:p>
            <w:r>
              <w:rPr>
                <w:b w:val="false"/>
                <w:bCs w:val="false"/>
                <w:i w:val="false"/>
                <w:iCs w:val="false"/>
              </w:rPr>
              <w:t xml:space="preserve">Niche</w:t>
            </w:r>
          </w:p>
        </w:tc>
        <w:tc>
          <w:tcPr>
            <w:tcW w:type="dxa" w:w="4675"/>
            <w:tcMar>
              <w:top w:type="dxa" w:w="70"/>
              <w:left w:type="dxa" w:w="90"/>
              <w:bottom w:type="dxa" w:w="70"/>
              <w:right w:type="dxa" w:w="90"/>
            </w:tcMar>
          </w:tcPr>
          <w:p>
            <w:r>
              <w:rPr>
                <w:b w:val="false"/>
                <w:bCs w:val="false"/>
                <w:i w:val="false"/>
                <w:iCs w:val="false"/>
              </w:rPr>
              <w:t xml:space="preserve">Unchanged, plus optional Maritime sub-field</w:t>
            </w:r>
          </w:p>
        </w:tc>
      </w:tr>
      <w:tr>
        <w:tc>
          <w:tcPr>
            <w:tcW w:type="dxa" w:w="842"/>
            <w:tcMar>
              <w:top w:type="dxa" w:w="70"/>
              <w:left w:type="dxa" w:w="90"/>
              <w:bottom w:type="dxa" w:w="70"/>
              <w:right w:type="dxa" w:w="90"/>
            </w:tcMar>
          </w:tcPr>
          <w:p>
            <w:r>
              <w:rPr>
                <w:b w:val="false"/>
                <w:bCs w:val="false"/>
                <w:i w:val="false"/>
                <w:iCs w:val="false"/>
              </w:rPr>
              <w:t xml:space="preserve">C1</w:t>
            </w:r>
          </w:p>
        </w:tc>
        <w:tc>
          <w:tcPr>
            <w:tcW w:type="dxa" w:w="2774"/>
            <w:tcMar>
              <w:top w:type="dxa" w:w="70"/>
              <w:left w:type="dxa" w:w="90"/>
              <w:bottom w:type="dxa" w:w="70"/>
              <w:right w:type="dxa" w:w="90"/>
            </w:tcMar>
          </w:tcPr>
          <w:p>
            <w:r>
              <w:rPr>
                <w:b w:val="false"/>
                <w:bCs w:val="false"/>
                <w:i w:val="false"/>
                <w:iCs w:val="false"/>
              </w:rPr>
              <w:t xml:space="preserve">Finance &amp; Actuarial Sciences</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C2</w:t>
            </w:r>
          </w:p>
        </w:tc>
        <w:tc>
          <w:tcPr>
            <w:tcW w:type="dxa" w:w="2774"/>
            <w:tcMar>
              <w:top w:type="dxa" w:w="70"/>
              <w:left w:type="dxa" w:w="90"/>
              <w:bottom w:type="dxa" w:w="70"/>
              <w:right w:type="dxa" w:w="90"/>
            </w:tcMar>
          </w:tcPr>
          <w:p>
            <w:r>
              <w:rPr>
                <w:b w:val="false"/>
                <w:bCs w:val="false"/>
                <w:i w:val="false"/>
                <w:iCs w:val="false"/>
              </w:rPr>
              <w:t xml:space="preserve">Entrepreneurship &amp; Innovation</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Now purely venture-building — Manufacturing/Agri-business moved out</w:t>
            </w:r>
          </w:p>
        </w:tc>
      </w:tr>
      <w:tr>
        <w:tc>
          <w:tcPr>
            <w:tcW w:type="dxa" w:w="842"/>
            <w:tcMar>
              <w:top w:type="dxa" w:w="70"/>
              <w:left w:type="dxa" w:w="90"/>
              <w:bottom w:type="dxa" w:w="70"/>
              <w:right w:type="dxa" w:w="90"/>
            </w:tcMar>
          </w:tcPr>
          <w:p>
            <w:r>
              <w:rPr>
                <w:b w:val="false"/>
                <w:bCs w:val="false"/>
                <w:i w:val="false"/>
                <w:iCs w:val="false"/>
              </w:rPr>
              <w:t xml:space="preserve">C3</w:t>
            </w:r>
          </w:p>
        </w:tc>
        <w:tc>
          <w:tcPr>
            <w:tcW w:type="dxa" w:w="2774"/>
            <w:tcMar>
              <w:top w:type="dxa" w:w="70"/>
              <w:left w:type="dxa" w:w="90"/>
              <w:bottom w:type="dxa" w:w="70"/>
              <w:right w:type="dxa" w:w="90"/>
            </w:tcMar>
          </w:tcPr>
          <w:p>
            <w:r>
              <w:rPr>
                <w:b w:val="false"/>
                <w:bCs w:val="false"/>
                <w:i w:val="false"/>
                <w:iCs w:val="false"/>
              </w:rPr>
              <w:t xml:space="preserve">Leadership &amp; Strategic/HR Management</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Supply Chain moved out to C4</w:t>
            </w:r>
          </w:p>
        </w:tc>
      </w:tr>
      <w:tr>
        <w:tc>
          <w:tcPr>
            <w:tcW w:type="dxa" w:w="842"/>
            <w:tcMar>
              <w:top w:type="dxa" w:w="70"/>
              <w:left w:type="dxa" w:w="90"/>
              <w:bottom w:type="dxa" w:w="70"/>
              <w:right w:type="dxa" w:w="90"/>
            </w:tcMar>
          </w:tcPr>
          <w:p>
            <w:r>
              <w:rPr>
                <w:b w:val="false"/>
                <w:bCs w:val="false"/>
                <w:i w:val="false"/>
                <w:iCs w:val="false"/>
              </w:rPr>
              <w:t xml:space="preserve">C4</w:t>
            </w:r>
          </w:p>
        </w:tc>
        <w:tc>
          <w:tcPr>
            <w:tcW w:type="dxa" w:w="2774"/>
            <w:tcMar>
              <w:top w:type="dxa" w:w="70"/>
              <w:left w:type="dxa" w:w="90"/>
              <w:bottom w:type="dxa" w:w="70"/>
              <w:right w:type="dxa" w:w="90"/>
            </w:tcMar>
          </w:tcPr>
          <w:p>
            <w:r>
              <w:rPr>
                <w:b w:val="false"/>
                <w:bCs w:val="false"/>
                <w:i w:val="false"/>
                <w:iCs w:val="false"/>
              </w:rPr>
              <w:t xml:space="preserve">Supply Chain, Logistics &amp; Procurement</w:t>
            </w:r>
          </w:p>
        </w:tc>
        <w:tc>
          <w:tcPr>
            <w:tcW w:type="dxa" w:w="1059"/>
            <w:tcMar>
              <w:top w:type="dxa" w:w="70"/>
              <w:left w:type="dxa" w:w="90"/>
              <w:bottom w:type="dxa" w:w="70"/>
              <w:right w:type="dxa" w:w="90"/>
            </w:tcMar>
          </w:tcPr>
          <w:p>
            <w:r>
              <w:rPr>
                <w:b w:val="false"/>
                <w:bCs w:val="false"/>
                <w:i w:val="false"/>
                <w:iCs w:val="false"/>
              </w:rPr>
              <w:t xml:space="preserve">New/Recommended</w:t>
            </w:r>
          </w:p>
        </w:tc>
        <w:tc>
          <w:tcPr>
            <w:tcW w:type="dxa" w:w="4675"/>
            <w:tcMar>
              <w:top w:type="dxa" w:w="70"/>
              <w:left w:type="dxa" w:w="90"/>
              <w:bottom w:type="dxa" w:w="70"/>
              <w:right w:type="dxa" w:w="90"/>
            </w:tcMar>
          </w:tcPr>
          <w:p>
            <w:r>
              <w:rPr>
                <w:b w:val="false"/>
                <w:bCs w:val="false"/>
                <w:i w:val="false"/>
                <w:iCs w:val="false"/>
              </w:rPr>
              <w:t xml:space="preserve">Split out of Leadership — distinct field, was previously invisible</w:t>
            </w:r>
          </w:p>
        </w:tc>
      </w:tr>
      <w:tr>
        <w:tc>
          <w:tcPr>
            <w:tcW w:type="dxa" w:w="842"/>
            <w:tcMar>
              <w:top w:type="dxa" w:w="70"/>
              <w:left w:type="dxa" w:w="90"/>
              <w:bottom w:type="dxa" w:w="70"/>
              <w:right w:type="dxa" w:w="90"/>
            </w:tcMar>
          </w:tcPr>
          <w:p>
            <w:r>
              <w:rPr>
                <w:b w:val="false"/>
                <w:bCs w:val="false"/>
                <w:i w:val="false"/>
                <w:iCs w:val="false"/>
              </w:rPr>
              <w:t xml:space="preserve">C5</w:t>
            </w:r>
          </w:p>
        </w:tc>
        <w:tc>
          <w:tcPr>
            <w:tcW w:type="dxa" w:w="2774"/>
            <w:tcMar>
              <w:top w:type="dxa" w:w="70"/>
              <w:left w:type="dxa" w:w="90"/>
              <w:bottom w:type="dxa" w:w="70"/>
              <w:right w:type="dxa" w:w="90"/>
            </w:tcMar>
          </w:tcPr>
          <w:p>
            <w:r>
              <w:rPr>
                <w:b w:val="false"/>
                <w:bCs w:val="false"/>
                <w:i w:val="false"/>
                <w:iCs w:val="false"/>
              </w:rPr>
              <w:t xml:space="preserve">Marketing, PR, Sales, Comms &amp; CX</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D1</w:t>
            </w:r>
          </w:p>
        </w:tc>
        <w:tc>
          <w:tcPr>
            <w:tcW w:type="dxa" w:w="2774"/>
            <w:tcMar>
              <w:top w:type="dxa" w:w="70"/>
              <w:left w:type="dxa" w:w="90"/>
              <w:bottom w:type="dxa" w:w="70"/>
              <w:right w:type="dxa" w:w="90"/>
            </w:tcMar>
          </w:tcPr>
          <w:p>
            <w:r>
              <w:rPr>
                <w:b w:val="false"/>
                <w:bCs w:val="false"/>
                <w:i w:val="false"/>
                <w:iCs w:val="false"/>
              </w:rPr>
              <w:t xml:space="preserve">Legal Practitioners</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D2</w:t>
            </w:r>
          </w:p>
        </w:tc>
        <w:tc>
          <w:tcPr>
            <w:tcW w:type="dxa" w:w="2774"/>
            <w:tcMar>
              <w:top w:type="dxa" w:w="70"/>
              <w:left w:type="dxa" w:w="90"/>
              <w:bottom w:type="dxa" w:w="70"/>
              <w:right w:type="dxa" w:w="90"/>
            </w:tcMar>
          </w:tcPr>
          <w:p>
            <w:r>
              <w:rPr>
                <w:b w:val="false"/>
                <w:bCs w:val="false"/>
                <w:i w:val="false"/>
                <w:iCs w:val="false"/>
              </w:rPr>
              <w:t xml:space="preserve">International Relations, Development &amp; Governance</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D3</w:t>
            </w:r>
          </w:p>
        </w:tc>
        <w:tc>
          <w:tcPr>
            <w:tcW w:type="dxa" w:w="2774"/>
            <w:tcMar>
              <w:top w:type="dxa" w:w="70"/>
              <w:left w:type="dxa" w:w="90"/>
              <w:bottom w:type="dxa" w:w="70"/>
              <w:right w:type="dxa" w:w="90"/>
            </w:tcMar>
          </w:tcPr>
          <w:p>
            <w:r>
              <w:rPr>
                <w:b w:val="false"/>
                <w:bCs w:val="false"/>
                <w:i w:val="false"/>
                <w:iCs w:val="false"/>
              </w:rPr>
              <w:t xml:space="preserve">Uniformed &amp; National Security Services</w:t>
            </w:r>
          </w:p>
        </w:tc>
        <w:tc>
          <w:tcPr>
            <w:tcW w:type="dxa" w:w="1059"/>
            <w:tcMar>
              <w:top w:type="dxa" w:w="70"/>
              <w:left w:type="dxa" w:w="90"/>
              <w:bottom w:type="dxa" w:w="70"/>
              <w:right w:type="dxa" w:w="90"/>
            </w:tcMar>
          </w:tcPr>
          <w:p>
            <w:r>
              <w:rPr>
                <w:b w:val="false"/>
                <w:bCs w:val="false"/>
                <w:i w:val="false"/>
                <w:iCs w:val="false"/>
              </w:rPr>
              <w:t xml:space="preserve">New/Recommended</w:t>
            </w:r>
          </w:p>
        </w:tc>
        <w:tc>
          <w:tcPr>
            <w:tcW w:type="dxa" w:w="4675"/>
            <w:tcMar>
              <w:top w:type="dxa" w:w="70"/>
              <w:left w:type="dxa" w:w="90"/>
              <w:bottom w:type="dxa" w:w="70"/>
              <w:right w:type="dxa" w:w="90"/>
            </w:tcMar>
          </w:tcPr>
          <w:p>
            <w:r>
              <w:rPr>
                <w:b w:val="false"/>
                <w:bCs w:val="false"/>
                <w:i w:val="false"/>
                <w:iCs w:val="false"/>
              </w:rPr>
              <w:t xml:space="preserve">Proposed addition — </w:t>
            </w:r>
            <w:r>
              <w:rPr>
                <w:b/>
                <w:bCs/>
                <w:i w:val="false"/>
                <w:iCs w:val="false"/>
              </w:rPr>
              <w:t xml:space="preserve">interest level is my inference, not confirmed data; validate with WG8/students</w:t>
            </w:r>
          </w:p>
        </w:tc>
      </w:tr>
      <w:tr>
        <w:tc>
          <w:tcPr>
            <w:tcW w:type="dxa" w:w="842"/>
            <w:tcMar>
              <w:top w:type="dxa" w:w="70"/>
              <w:left w:type="dxa" w:w="90"/>
              <w:bottom w:type="dxa" w:w="70"/>
              <w:right w:type="dxa" w:w="90"/>
            </w:tcMar>
          </w:tcPr>
          <w:p>
            <w:r>
              <w:rPr>
                <w:b w:val="false"/>
                <w:bCs w:val="false"/>
                <w:i w:val="false"/>
                <w:iCs w:val="false"/>
              </w:rPr>
              <w:t xml:space="preserve">D4</w:t>
            </w:r>
          </w:p>
        </w:tc>
        <w:tc>
          <w:tcPr>
            <w:tcW w:type="dxa" w:w="2774"/>
            <w:tcMar>
              <w:top w:type="dxa" w:w="70"/>
              <w:left w:type="dxa" w:w="90"/>
              <w:bottom w:type="dxa" w:w="70"/>
              <w:right w:type="dxa" w:w="90"/>
            </w:tcMar>
          </w:tcPr>
          <w:p>
            <w:r>
              <w:rPr>
                <w:b w:val="false"/>
                <w:bCs w:val="false"/>
                <w:i w:val="false"/>
                <w:iCs w:val="false"/>
              </w:rPr>
              <w:t xml:space="preserve">Theology &amp; Pastoral Care</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D5</w:t>
            </w:r>
          </w:p>
        </w:tc>
        <w:tc>
          <w:tcPr>
            <w:tcW w:type="dxa" w:w="2774"/>
            <w:tcMar>
              <w:top w:type="dxa" w:w="70"/>
              <w:left w:type="dxa" w:w="90"/>
              <w:bottom w:type="dxa" w:w="70"/>
              <w:right w:type="dxa" w:w="90"/>
            </w:tcMar>
          </w:tcPr>
          <w:p>
            <w:r>
              <w:rPr>
                <w:b w:val="false"/>
                <w:bCs w:val="false"/>
                <w:i w:val="false"/>
                <w:iCs w:val="false"/>
              </w:rPr>
              <w:t xml:space="preserve">Education</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E1</w:t>
            </w:r>
          </w:p>
        </w:tc>
        <w:tc>
          <w:tcPr>
            <w:tcW w:type="dxa" w:w="2774"/>
            <w:tcMar>
              <w:top w:type="dxa" w:w="70"/>
              <w:left w:type="dxa" w:w="90"/>
              <w:bottom w:type="dxa" w:w="70"/>
              <w:right w:type="dxa" w:w="90"/>
            </w:tcMar>
          </w:tcPr>
          <w:p>
            <w:r>
              <w:rPr>
                <w:b w:val="false"/>
                <w:bCs w:val="false"/>
                <w:i w:val="false"/>
                <w:iCs w:val="false"/>
              </w:rPr>
              <w:t xml:space="preserve">Journalism &amp; The Media</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w:t>
            </w:r>
          </w:p>
        </w:tc>
      </w:tr>
      <w:tr>
        <w:tc>
          <w:tcPr>
            <w:tcW w:type="dxa" w:w="842"/>
            <w:tcMar>
              <w:top w:type="dxa" w:w="70"/>
              <w:left w:type="dxa" w:w="90"/>
              <w:bottom w:type="dxa" w:w="70"/>
              <w:right w:type="dxa" w:w="90"/>
            </w:tcMar>
          </w:tcPr>
          <w:p>
            <w:r>
              <w:rPr>
                <w:b w:val="false"/>
                <w:bCs w:val="false"/>
                <w:i w:val="false"/>
                <w:iCs w:val="false"/>
              </w:rPr>
              <w:t xml:space="preserve">E2</w:t>
            </w:r>
          </w:p>
        </w:tc>
        <w:tc>
          <w:tcPr>
            <w:tcW w:type="dxa" w:w="2774"/>
            <w:tcMar>
              <w:top w:type="dxa" w:w="70"/>
              <w:left w:type="dxa" w:w="90"/>
              <w:bottom w:type="dxa" w:w="70"/>
              <w:right w:type="dxa" w:w="90"/>
            </w:tcMar>
          </w:tcPr>
          <w:p>
            <w:r>
              <w:rPr>
                <w:b w:val="false"/>
                <w:bCs w:val="false"/>
                <w:i w:val="false"/>
                <w:iCs w:val="false"/>
              </w:rPr>
              <w:t xml:space="preserve">Hospitality &amp; Tourism</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Flag TVET-track sub-fields (culinary/events trades)</w:t>
            </w:r>
          </w:p>
        </w:tc>
      </w:tr>
      <w:tr>
        <w:tc>
          <w:tcPr>
            <w:tcW w:type="dxa" w:w="842"/>
            <w:tcMar>
              <w:top w:type="dxa" w:w="70"/>
              <w:left w:type="dxa" w:w="90"/>
              <w:bottom w:type="dxa" w:w="70"/>
              <w:right w:type="dxa" w:w="90"/>
            </w:tcMar>
          </w:tcPr>
          <w:p>
            <w:r>
              <w:rPr>
                <w:b w:val="false"/>
                <w:bCs w:val="false"/>
                <w:i w:val="false"/>
                <w:iCs w:val="false"/>
              </w:rPr>
              <w:t xml:space="preserve">E3</w:t>
            </w:r>
          </w:p>
        </w:tc>
        <w:tc>
          <w:tcPr>
            <w:tcW w:type="dxa" w:w="2774"/>
            <w:tcMar>
              <w:top w:type="dxa" w:w="70"/>
              <w:left w:type="dxa" w:w="90"/>
              <w:bottom w:type="dxa" w:w="70"/>
              <w:right w:type="dxa" w:w="90"/>
            </w:tcMar>
          </w:tcPr>
          <w:p>
            <w:r>
              <w:rPr>
                <w:b w:val="false"/>
                <w:bCs w:val="false"/>
                <w:i w:val="false"/>
                <w:iCs w:val="false"/>
              </w:rPr>
              <w:t xml:space="preserve">The Arts (Applied/Visual/Performing/Literary)</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Flag TVET-track sub-fields (cosmetology/sound eng/design trades)</w:t>
            </w:r>
          </w:p>
        </w:tc>
      </w:tr>
      <w:tr>
        <w:tc>
          <w:tcPr>
            <w:tcW w:type="dxa" w:w="842"/>
            <w:tcMar>
              <w:top w:type="dxa" w:w="70"/>
              <w:left w:type="dxa" w:w="90"/>
              <w:bottom w:type="dxa" w:w="70"/>
              <w:right w:type="dxa" w:w="90"/>
            </w:tcMar>
          </w:tcPr>
          <w:p>
            <w:r>
              <w:rPr>
                <w:b w:val="false"/>
                <w:bCs w:val="false"/>
                <w:i w:val="false"/>
                <w:iCs w:val="false"/>
              </w:rPr>
              <w:t xml:space="preserve">E4</w:t>
            </w:r>
          </w:p>
        </w:tc>
        <w:tc>
          <w:tcPr>
            <w:tcW w:type="dxa" w:w="2774"/>
            <w:tcMar>
              <w:top w:type="dxa" w:w="70"/>
              <w:left w:type="dxa" w:w="90"/>
              <w:bottom w:type="dxa" w:w="70"/>
              <w:right w:type="dxa" w:w="90"/>
            </w:tcMar>
          </w:tcPr>
          <w:p>
            <w:r>
              <w:rPr>
                <w:b w:val="false"/>
                <w:bCs w:val="false"/>
                <w:i w:val="false"/>
                <w:iCs w:val="false"/>
              </w:rPr>
              <w:t xml:space="preserve">The Built Environment &amp; Real Estate</w:t>
            </w:r>
          </w:p>
        </w:tc>
        <w:tc>
          <w:tcPr>
            <w:tcW w:type="dxa" w:w="1059"/>
            <w:tcMar>
              <w:top w:type="dxa" w:w="70"/>
              <w:left w:type="dxa" w:w="90"/>
              <w:bottom w:type="dxa" w:w="70"/>
              <w:right w:type="dxa" w:w="90"/>
            </w:tcMar>
          </w:tcPr>
          <w:p>
            <w:r>
              <w:rPr>
                <w:b w:val="false"/>
                <w:bCs w:val="false"/>
                <w:i w:val="false"/>
                <w:iCs w:val="false"/>
              </w:rPr>
              <w:t xml:space="preserve">Core</w:t>
            </w:r>
          </w:p>
        </w:tc>
        <w:tc>
          <w:tcPr>
            <w:tcW w:type="dxa" w:w="4675"/>
            <w:tcMar>
              <w:top w:type="dxa" w:w="70"/>
              <w:left w:type="dxa" w:w="90"/>
              <w:bottom w:type="dxa" w:w="70"/>
              <w:right w:type="dxa" w:w="90"/>
            </w:tcMar>
          </w:tcPr>
          <w:p>
            <w:r>
              <w:rPr>
                <w:b w:val="false"/>
                <w:bCs w:val="false"/>
                <w:i w:val="false"/>
                <w:iCs w:val="false"/>
              </w:rPr>
              <w:t xml:space="preserve">Unchanged — Energy Assessors retained here deliberately (building energy efficiency, a different job from B3's power-sector Energy)</w:t>
            </w:r>
          </w:p>
        </w:tc>
      </w:tr>
    </w:tbl>
    <w:p>
      <w:pPr>
        <w:spacing w:after="80"/>
      </w:pPr>
    </w:p>
    <w:p>
      <w:pPr>
        <w:spacing w:after="150"/>
      </w:pPr>
      <w:r>
        <w:rPr>
          <w:b w:val="false"/>
          <w:bCs w:val="false"/>
          <w:i w:val="false"/>
          <w:iCs w:val="false"/>
        </w:rPr>
        <w:t xml:space="preserve">Full sub-field lists, tiers, and mergeable fallbacks for every cluster are in </w:t>
      </w:r>
      <w:r>
        <w:rPr>
          <w:rFonts w:ascii="Consolas" w:cs="Consolas" w:eastAsia="Consolas" w:hAnsi="Consolas"/>
          <w:color w:val="9B2C2C"/>
          <w:sz w:val="18"/>
          <w:szCs w:val="18"/>
        </w:rPr>
        <w:t xml:space="preserve">WG2_Cluster_Reference_2026.csv</w:t>
      </w:r>
      <w:r>
        <w:rPr>
          <w:b w:val="false"/>
          <w:bCs w:val="false"/>
          <w:i w:val="false"/>
          <w:iCs w:val="false"/>
        </w:rPr>
        <w:t xml:space="preserve"> (companion file — this is the master reference; treat the table above as a summary).</w:t>
      </w:r>
    </w:p>
    <w:p>
      <w:pPr>
        <w:pStyle w:val="Heading3"/>
        <w:spacing w:after="120" w:before="200"/>
      </w:pPr>
      <w:r>
        <w:rPr>
          <w:b/>
          <w:bCs/>
          <w:i w:val="false"/>
          <w:iCs w:val="false"/>
          <w:color w:val="7A1319"/>
        </w:rPr>
        <w:t xml:space="preserve">7.3 If Mentor Recruitment Runs Short — Fallback Merges</w:t>
      </w:r>
    </w:p>
    <w:p>
      <w:pPr>
        <w:spacing w:after="150"/>
      </w:pPr>
      <w:r>
        <w:rPr>
          <w:b w:val="false"/>
          <w:bCs w:val="false"/>
          <w:i w:val="false"/>
          <w:iCs w:val="false"/>
        </w:rPr>
        <w:t xml:space="preserve">Each new/recommended cluster has a named fallback so you're never stuck without a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7A1319" w:val="clear"/>
            <w:tcMar>
              <w:top w:type="dxa" w:w="70"/>
              <w:left w:type="dxa" w:w="90"/>
              <w:bottom w:type="dxa" w:w="70"/>
              <w:right w:type="dxa" w:w="90"/>
            </w:tcMar>
          </w:tcPr>
          <w:p>
            <w:r>
              <w:rPr>
                <w:b/>
                <w:bCs/>
                <w:color w:val="FFFFFF"/>
                <w:sz w:val="17"/>
                <w:szCs w:val="17"/>
              </w:rPr>
              <w:t xml:space="preserve">If short on mentors for...</w:t>
            </w:r>
          </w:p>
        </w:tc>
        <w:tc>
          <w:tcPr>
            <w:tcW w:type="dxa" w:w="4675"/>
            <w:shd w:fill="7A1319" w:val="clear"/>
            <w:tcMar>
              <w:top w:type="dxa" w:w="70"/>
              <w:left w:type="dxa" w:w="90"/>
              <w:bottom w:type="dxa" w:w="70"/>
              <w:right w:type="dxa" w:w="90"/>
            </w:tcMar>
          </w:tcPr>
          <w:p>
            <w:r>
              <w:rPr>
                <w:b/>
                <w:bCs/>
                <w:color w:val="FFFFFF"/>
                <w:sz w:val="17"/>
                <w:szCs w:val="17"/>
              </w:rPr>
              <w:t xml:space="preserve">Merge into...</w:t>
            </w:r>
          </w:p>
        </w:tc>
      </w:tr>
      <w:tr>
        <w:tc>
          <w:tcPr>
            <w:tcW w:type="dxa" w:w="4675"/>
            <w:tcMar>
              <w:top w:type="dxa" w:w="70"/>
              <w:left w:type="dxa" w:w="90"/>
              <w:bottom w:type="dxa" w:w="70"/>
              <w:right w:type="dxa" w:w="90"/>
            </w:tcMar>
          </w:tcPr>
          <w:p>
            <w:r>
              <w:rPr>
                <w:b w:val="false"/>
                <w:bCs w:val="false"/>
                <w:i w:val="false"/>
                <w:iCs w:val="false"/>
              </w:rPr>
              <w:t xml:space="preserve">B3 Earth Sciences, Energy &amp; Mining</w:t>
            </w:r>
          </w:p>
        </w:tc>
        <w:tc>
          <w:tcPr>
            <w:tcW w:type="dxa" w:w="4675"/>
            <w:tcMar>
              <w:top w:type="dxa" w:w="70"/>
              <w:left w:type="dxa" w:w="90"/>
              <w:bottom w:type="dxa" w:w="70"/>
              <w:right w:type="dxa" w:w="90"/>
            </w:tcMar>
          </w:tcPr>
          <w:p>
            <w:r>
              <w:rPr>
                <w:b w:val="false"/>
                <w:bCs w:val="false"/>
                <w:i w:val="false"/>
                <w:iCs w:val="false"/>
              </w:rPr>
              <w:t xml:space="preserve">B4 Environment &amp; Conservation</w:t>
            </w:r>
          </w:p>
        </w:tc>
      </w:tr>
      <w:tr>
        <w:tc>
          <w:tcPr>
            <w:tcW w:type="dxa" w:w="4675"/>
            <w:tcMar>
              <w:top w:type="dxa" w:w="70"/>
              <w:left w:type="dxa" w:w="90"/>
              <w:bottom w:type="dxa" w:w="70"/>
              <w:right w:type="dxa" w:w="90"/>
            </w:tcMar>
          </w:tcPr>
          <w:p>
            <w:r>
              <w:rPr>
                <w:b w:val="false"/>
                <w:bCs w:val="false"/>
                <w:i w:val="false"/>
                <w:iCs w:val="false"/>
              </w:rPr>
              <w:t xml:space="preserve">B5 Agriculture, Food &amp; Agribusiness</w:t>
            </w:r>
          </w:p>
        </w:tc>
        <w:tc>
          <w:tcPr>
            <w:tcW w:type="dxa" w:w="4675"/>
            <w:tcMar>
              <w:top w:type="dxa" w:w="70"/>
              <w:left w:type="dxa" w:w="90"/>
              <w:bottom w:type="dxa" w:w="70"/>
              <w:right w:type="dxa" w:w="90"/>
            </w:tcMar>
          </w:tcPr>
          <w:p>
            <w:r>
              <w:rPr>
                <w:b w:val="false"/>
                <w:bCs w:val="false"/>
                <w:i w:val="false"/>
                <w:iCs w:val="false"/>
              </w:rPr>
              <w:t xml:space="preserve">Split back: Eco-Agriculture → B4, Agribusiness → C2</w:t>
            </w:r>
          </w:p>
        </w:tc>
      </w:tr>
      <w:tr>
        <w:tc>
          <w:tcPr>
            <w:tcW w:type="dxa" w:w="4675"/>
            <w:tcMar>
              <w:top w:type="dxa" w:w="70"/>
              <w:left w:type="dxa" w:w="90"/>
              <w:bottom w:type="dxa" w:w="70"/>
              <w:right w:type="dxa" w:w="90"/>
            </w:tcMar>
          </w:tcPr>
          <w:p>
            <w:r>
              <w:rPr>
                <w:b w:val="false"/>
                <w:bCs w:val="false"/>
                <w:i w:val="false"/>
                <w:iCs w:val="false"/>
              </w:rPr>
              <w:t xml:space="preserve">C4 Supply Chain, Logistics &amp; Procurement</w:t>
            </w:r>
          </w:p>
        </w:tc>
        <w:tc>
          <w:tcPr>
            <w:tcW w:type="dxa" w:w="4675"/>
            <w:tcMar>
              <w:top w:type="dxa" w:w="70"/>
              <w:left w:type="dxa" w:w="90"/>
              <w:bottom w:type="dxa" w:w="70"/>
              <w:right w:type="dxa" w:w="90"/>
            </w:tcMar>
          </w:tcPr>
          <w:p>
            <w:r>
              <w:rPr>
                <w:b w:val="false"/>
                <w:bCs w:val="false"/>
                <w:i w:val="false"/>
                <w:iCs w:val="false"/>
              </w:rPr>
              <w:t xml:space="preserve">C3 Leadership &amp; Strategic/HR Management</w:t>
            </w:r>
          </w:p>
        </w:tc>
      </w:tr>
      <w:tr>
        <w:tc>
          <w:tcPr>
            <w:tcW w:type="dxa" w:w="4675"/>
            <w:tcMar>
              <w:top w:type="dxa" w:w="70"/>
              <w:left w:type="dxa" w:w="90"/>
              <w:bottom w:type="dxa" w:w="70"/>
              <w:right w:type="dxa" w:w="90"/>
            </w:tcMar>
          </w:tcPr>
          <w:p>
            <w:r>
              <w:rPr>
                <w:b w:val="false"/>
                <w:bCs w:val="false"/>
                <w:i w:val="false"/>
                <w:iCs w:val="false"/>
              </w:rPr>
              <w:t xml:space="preserve">D3 Uniformed &amp; National Security Services</w:t>
            </w:r>
          </w:p>
        </w:tc>
        <w:tc>
          <w:tcPr>
            <w:tcW w:type="dxa" w:w="4675"/>
            <w:tcMar>
              <w:top w:type="dxa" w:w="70"/>
              <w:left w:type="dxa" w:w="90"/>
              <w:bottom w:type="dxa" w:w="70"/>
              <w:right w:type="dxa" w:w="90"/>
            </w:tcMar>
          </w:tcPr>
          <w:p>
            <w:r>
              <w:rPr>
                <w:b w:val="false"/>
                <w:bCs w:val="false"/>
                <w:i w:val="false"/>
                <w:iCs w:val="false"/>
              </w:rPr>
              <w:t xml:space="preserve">Drop entirely if no mentor contact can be sourced — don't run an empty room</w:t>
            </w:r>
          </w:p>
        </w:tc>
      </w:tr>
    </w:tbl>
    <w:p>
      <w:pPr>
        <w:spacing w:after="80"/>
      </w:pPr>
    </w:p>
    <w:p>
      <w:pPr>
        <w:spacing w:after="150"/>
      </w:pPr>
      <w:r>
        <w:rPr>
          <w:b w:val="false"/>
          <w:bCs w:val="false"/>
          <w:i w:val="false"/>
          <w:iCs w:val="false"/>
        </w:rPr>
        <w:t xml:space="preserve">Zones B, C, and D are now larger (5–6 clusters each) than Zones A and E (3–4). Their Zone Coordinators (Hannah Gitonga, Tamara Ariba, Lorraine Muturi in the draft assignment — Section 8.6) may need a deputy; flag this when confirming coordinators in Phase 0.</w:t>
      </w:r>
    </w:p>
    <w:p>
      <w:pPr>
        <w:pStyle w:val="Heading3"/>
        <w:spacing w:after="120" w:before="200"/>
      </w:pPr>
      <w:r>
        <w:rPr>
          <w:b/>
          <w:bCs/>
          <w:i w:val="false"/>
          <w:iCs w:val="false"/>
          <w:color w:val="7A1319"/>
        </w:rPr>
        <w:t xml:space="preserve">7.4 Where KICD and KUCCPS Experts Sit</w:t>
      </w:r>
    </w:p>
    <w:p>
      <w:pPr>
        <w:spacing w:after="150"/>
      </w:pPr>
      <w:r>
        <w:rPr>
          <w:b w:val="false"/>
          <w:bCs w:val="false"/>
          <w:i w:val="false"/>
          <w:iCs w:val="false"/>
        </w:rPr>
        <w:t xml:space="preserve">Per resolution R06, KICD/KUCCPS experts are </w:t>
      </w:r>
      <w:r>
        <w:rPr>
          <w:b/>
          <w:bCs/>
          <w:i w:val="false"/>
          <w:iCs w:val="false"/>
        </w:rPr>
        <w:t xml:space="preserve">not an additional cluster</w:t>
      </w:r>
      <w:r>
        <w:rPr>
          <w:b w:val="false"/>
          <w:bCs w:val="false"/>
          <w:i w:val="false"/>
          <w:iCs w:val="false"/>
        </w:rPr>
        <w:t xml:space="preserve"> — they are embedded within cohort-specific labs. With likely only a handful of experts available, they cannot be in 23 rooms at once. Recommend one of two models, decided once expert headcount is confirmed (target: mid-Week 1):</w:t>
      </w:r>
    </w:p>
    <w:p>
      <w:pPr>
        <w:pStyle w:val="ListParagraph"/>
        <w:numPr>
          <w:ilvl w:val="0"/>
          <w:numId w:val="1"/>
        </w:numPr>
        <w:spacing w:after="70"/>
      </w:pPr>
      <w:r>
        <w:rPr>
          <w:b/>
          <w:bCs/>
          <w:i w:val="false"/>
          <w:iCs w:val="false"/>
        </w:rPr>
        <w:t xml:space="preserve">Rotating Pathways Corner:</w:t>
      </w:r>
      <w:r>
        <w:rPr>
          <w:b w:val="false"/>
          <w:bCs w:val="false"/>
          <w:i w:val="false"/>
          <w:iCs w:val="false"/>
        </w:rPr>
        <w:t xml:space="preserve"> experts move zone to zone on a fixed schedule (15–20 minutes per zone per shift), covering 3–6 clusters each visit.</w:t>
      </w:r>
    </w:p>
    <w:p>
      <w:pPr>
        <w:pStyle w:val="ListParagraph"/>
        <w:numPr>
          <w:ilvl w:val="0"/>
          <w:numId w:val="1"/>
        </w:numPr>
        <w:spacing w:after="70"/>
      </w:pPr>
      <w:r>
        <w:rPr>
          <w:b/>
          <w:bCs/>
          <w:i w:val="false"/>
          <w:iCs w:val="false"/>
        </w:rPr>
        <w:t xml:space="preserve">Joint cohort session:</w:t>
      </w:r>
      <w:r>
        <w:rPr>
          <w:b w:val="false"/>
          <w:bCs w:val="false"/>
          <w:i w:val="false"/>
          <w:iCs w:val="false"/>
        </w:rPr>
        <w:t xml:space="preserve"> if only 1–2 experts are available, run one dedicated 25–30 minute KUCCPS/pathways explainer per cohort, with all zones breaking simultaneously, rather than trying to distribute experts thinly across every cluster.</w:t>
      </w:r>
    </w:p>
    <w:p>
      <w:pPr>
        <w:pStyle w:val="Heading3"/>
        <w:spacing w:after="120" w:before="200"/>
      </w:pPr>
      <w:r>
        <w:rPr>
          <w:b/>
          <w:bCs/>
          <w:i w:val="false"/>
          <w:iCs w:val="false"/>
          <w:color w:val="7A1319"/>
        </w:rPr>
        <w:t xml:space="preserve">7.5 CBC Pathway Alignment (Grade 10 Reference)</w:t>
      </w:r>
    </w:p>
    <w:p>
      <w:pPr>
        <w:spacing w:after="150"/>
      </w:pPr>
      <w:r>
        <w:rPr>
          <w:b w:val="false"/>
          <w:bCs w:val="false"/>
          <w:i w:val="false"/>
          <w:iCs w:val="false"/>
        </w:rPr>
        <w:t xml:space="preserve">Kenya's CBC Senior School organises learners into three broad pathways — STEM, Social Sciences, and Arts &amp; Sports Science — plus a cross-cutting TVET track. Mapping the clusters loosely helps Grade 10 students connect mentorship to the pathway choice they're making. </w:t>
      </w:r>
      <w:r>
        <w:rPr>
          <w:b/>
          <w:bCs/>
          <w:i w:val="false"/>
          <w:iCs w:val="false"/>
        </w:rPr>
        <w:t xml:space="preserve">Confirm final wording with the KICD expert before finalising signage</w:t>
      </w:r>
      <w:r>
        <w:rPr>
          <w:b w:val="false"/>
          <w:bCs w:val="false"/>
          <w:i w:val="false"/>
          <w:iCs w:val="false"/>
        </w:rPr>
        <w:t xml:space="preserve">, since pathway definitions are still being refined nationally.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7A1319" w:val="clear"/>
            <w:tcMar>
              <w:top w:type="dxa" w:w="70"/>
              <w:left w:type="dxa" w:w="90"/>
              <w:bottom w:type="dxa" w:w="70"/>
              <w:right w:type="dxa" w:w="90"/>
            </w:tcMar>
          </w:tcPr>
          <w:p>
            <w:r>
              <w:rPr>
                <w:b/>
                <w:bCs/>
                <w:color w:val="FFFFFF"/>
                <w:sz w:val="17"/>
                <w:szCs w:val="17"/>
              </w:rPr>
              <w:t xml:space="preserve">CBC Pathway</w:t>
            </w:r>
          </w:p>
        </w:tc>
        <w:tc>
          <w:tcPr>
            <w:tcW w:type="dxa" w:w="4675"/>
            <w:shd w:fill="7A1319" w:val="clear"/>
            <w:tcMar>
              <w:top w:type="dxa" w:w="70"/>
              <w:left w:type="dxa" w:w="90"/>
              <w:bottom w:type="dxa" w:w="70"/>
              <w:right w:type="dxa" w:w="90"/>
            </w:tcMar>
          </w:tcPr>
          <w:p>
            <w:r>
              <w:rPr>
                <w:b/>
                <w:bCs/>
                <w:color w:val="FFFFFF"/>
                <w:sz w:val="17"/>
                <w:szCs w:val="17"/>
              </w:rPr>
              <w:t xml:space="preserve">Aligned clusters</w:t>
            </w:r>
          </w:p>
        </w:tc>
      </w:tr>
      <w:tr>
        <w:tc>
          <w:tcPr>
            <w:tcW w:type="dxa" w:w="4675"/>
            <w:tcMar>
              <w:top w:type="dxa" w:w="70"/>
              <w:left w:type="dxa" w:w="90"/>
              <w:bottom w:type="dxa" w:w="70"/>
              <w:right w:type="dxa" w:w="90"/>
            </w:tcMar>
          </w:tcPr>
          <w:p>
            <w:r>
              <w:rPr>
                <w:b w:val="false"/>
                <w:bCs w:val="false"/>
                <w:i w:val="false"/>
                <w:iCs w:val="false"/>
              </w:rPr>
              <w:t xml:space="preserve">STEM</w:t>
            </w:r>
          </w:p>
        </w:tc>
        <w:tc>
          <w:tcPr>
            <w:tcW w:type="dxa" w:w="4675"/>
            <w:tcMar>
              <w:top w:type="dxa" w:w="70"/>
              <w:left w:type="dxa" w:w="90"/>
              <w:bottom w:type="dxa" w:w="70"/>
              <w:right w:type="dxa" w:w="90"/>
            </w:tcMar>
          </w:tcPr>
          <w:p>
            <w:r>
              <w:rPr>
                <w:b w:val="false"/>
                <w:bCs w:val="false"/>
                <w:i w:val="false"/>
                <w:iCs w:val="false"/>
              </w:rPr>
              <w:t xml:space="preserve">B1, B2, B3, B4, B5, B6, A1, A2</w:t>
            </w:r>
          </w:p>
        </w:tc>
      </w:tr>
      <w:tr>
        <w:tc>
          <w:tcPr>
            <w:tcW w:type="dxa" w:w="4675"/>
            <w:tcMar>
              <w:top w:type="dxa" w:w="70"/>
              <w:left w:type="dxa" w:w="90"/>
              <w:bottom w:type="dxa" w:w="70"/>
              <w:right w:type="dxa" w:w="90"/>
            </w:tcMar>
          </w:tcPr>
          <w:p>
            <w:r>
              <w:rPr>
                <w:b w:val="false"/>
                <w:bCs w:val="false"/>
                <w:i w:val="false"/>
                <w:iCs w:val="false"/>
              </w:rPr>
              <w:t xml:space="preserve">Social Sciences</w:t>
            </w:r>
          </w:p>
        </w:tc>
        <w:tc>
          <w:tcPr>
            <w:tcW w:type="dxa" w:w="4675"/>
            <w:tcMar>
              <w:top w:type="dxa" w:w="70"/>
              <w:left w:type="dxa" w:w="90"/>
              <w:bottom w:type="dxa" w:w="70"/>
              <w:right w:type="dxa" w:w="90"/>
            </w:tcMar>
          </w:tcPr>
          <w:p>
            <w:r>
              <w:rPr>
                <w:b w:val="false"/>
                <w:bCs w:val="false"/>
                <w:i w:val="false"/>
                <w:iCs w:val="false"/>
              </w:rPr>
              <w:t xml:space="preserve">D1, D2, D3, D4, D5, C1, C2, C3, C4, C5, E1, E2</w:t>
            </w:r>
          </w:p>
        </w:tc>
      </w:tr>
      <w:tr>
        <w:tc>
          <w:tcPr>
            <w:tcW w:type="dxa" w:w="4675"/>
            <w:tcMar>
              <w:top w:type="dxa" w:w="70"/>
              <w:left w:type="dxa" w:w="90"/>
              <w:bottom w:type="dxa" w:w="70"/>
              <w:right w:type="dxa" w:w="90"/>
            </w:tcMar>
          </w:tcPr>
          <w:p>
            <w:r>
              <w:rPr>
                <w:b w:val="false"/>
                <w:bCs w:val="false"/>
                <w:i w:val="false"/>
                <w:iCs w:val="false"/>
              </w:rPr>
              <w:t xml:space="preserve">Arts &amp; Sports Science</w:t>
            </w:r>
          </w:p>
        </w:tc>
        <w:tc>
          <w:tcPr>
            <w:tcW w:type="dxa" w:w="4675"/>
            <w:tcMar>
              <w:top w:type="dxa" w:w="70"/>
              <w:left w:type="dxa" w:w="90"/>
              <w:bottom w:type="dxa" w:w="70"/>
              <w:right w:type="dxa" w:w="90"/>
            </w:tcMar>
          </w:tcPr>
          <w:p>
            <w:r>
              <w:rPr>
                <w:b w:val="false"/>
                <w:bCs w:val="false"/>
                <w:i w:val="false"/>
                <w:iCs w:val="false"/>
              </w:rPr>
              <w:t xml:space="preserve">A3, E3</w:t>
            </w:r>
          </w:p>
        </w:tc>
      </w:tr>
      <w:tr>
        <w:tc>
          <w:tcPr>
            <w:tcW w:type="dxa" w:w="4675"/>
            <w:tcMar>
              <w:top w:type="dxa" w:w="70"/>
              <w:left w:type="dxa" w:w="90"/>
              <w:bottom w:type="dxa" w:w="70"/>
              <w:right w:type="dxa" w:w="90"/>
            </w:tcMar>
          </w:tcPr>
          <w:p>
            <w:r>
              <w:rPr>
                <w:b w:val="false"/>
                <w:bCs w:val="false"/>
                <w:i w:val="false"/>
                <w:iCs w:val="false"/>
              </w:rPr>
              <w:t xml:space="preserve">TVET (cross-cutting)</w:t>
            </w:r>
          </w:p>
        </w:tc>
        <w:tc>
          <w:tcPr>
            <w:tcW w:type="dxa" w:w="4675"/>
            <w:tcMar>
              <w:top w:type="dxa" w:w="70"/>
              <w:left w:type="dxa" w:w="90"/>
              <w:bottom w:type="dxa" w:w="70"/>
              <w:right w:type="dxa" w:w="90"/>
            </w:tcMar>
          </w:tcPr>
          <w:p>
            <w:r>
              <w:rPr>
                <w:b w:val="false"/>
                <w:bCs w:val="false"/>
                <w:i w:val="false"/>
                <w:iCs w:val="false"/>
              </w:rPr>
              <w:t xml:space="preserve">Sub-fields within E4, E2, E3, B5 (see Section 7.2)</w:t>
            </w:r>
          </w:p>
        </w:tc>
      </w:tr>
    </w:tbl>
    <w:p>
      <w:pPr>
        <w:spacing w:after="80"/>
      </w:pPr>
    </w:p>
    <w:p>
      <w:pPr>
        <w:pStyle w:val="Heading3"/>
        <w:spacing w:after="120" w:before="200"/>
      </w:pPr>
      <w:r>
        <w:rPr>
          <w:b/>
          <w:bCs/>
          <w:i w:val="false"/>
          <w:iCs w:val="false"/>
          <w:color w:val="7A1319"/>
        </w:rPr>
        <w:t xml:space="preserve">7.6 Cluster Allocation Matrix — What It Needs to Answer</w:t>
      </w:r>
    </w:p>
    <w:p>
      <w:pPr>
        <w:spacing w:after="150"/>
      </w:pPr>
      <w:r>
        <w:rPr>
          <w:b w:val="false"/>
          <w:bCs w:val="false"/>
          <w:i w:val="false"/>
          <w:iCs w:val="false"/>
        </w:rPr>
        <w:t xml:space="preserve">This is the working artefact for A17. For each of the 23 clusters, capture: Zone, Cluster Lead, Sub-Lead, WG2 liaison/Zone Coordinator, mentors assigned, room, AM/PM time slot, cohort, target student count, and confirmation status.</w:t>
      </w:r>
    </w:p>
    <w:p>
      <w:pPr>
        <w:spacing w:after="150"/>
      </w:pPr>
      <w:r>
        <w:rPr>
          <w:b w:val="false"/>
          <w:bCs w:val="false"/>
          <w:i w:val="false"/>
          <w:iCs w:val="false"/>
        </w:rPr>
        <w:t xml:space="preserve">A working template — pre-populated with all 23 clusters and their zones — is in </w:t>
      </w:r>
      <w:r>
        <w:rPr>
          <w:rFonts w:ascii="Consolas" w:cs="Consolas" w:eastAsia="Consolas" w:hAnsi="Consolas"/>
          <w:color w:val="9B2C2C"/>
          <w:sz w:val="18"/>
          <w:szCs w:val="18"/>
        </w:rPr>
        <w:t xml:space="preserve">WG2_Cluster_Allocation_Matrix.csv</w:t>
      </w:r>
      <w:r>
        <w:rPr>
          <w:b w:val="false"/>
          <w:bCs w:val="false"/>
          <w:i w:val="false"/>
          <w:iCs w:val="false"/>
        </w:rPr>
        <w:t xml:space="preserve"> (companion file). The full sub-field reference list, tiers, and mergeable fallbacks are in </w:t>
      </w:r>
      <w:r>
        <w:rPr>
          <w:rFonts w:ascii="Consolas" w:cs="Consolas" w:eastAsia="Consolas" w:hAnsi="Consolas"/>
          <w:color w:val="9B2C2C"/>
          <w:sz w:val="18"/>
          <w:szCs w:val="18"/>
        </w:rPr>
        <w:t xml:space="preserve">WG2_Cluster_Reference_2026.csv</w:t>
      </w:r>
      <w:r>
        <w:rPr>
          <w:b w:val="false"/>
          <w:bCs w:val="false"/>
          <w:i w:val="false"/>
          <w:iCs w:val="false"/>
        </w:rPr>
        <w:t xml:space="preserve">.</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8. Recommended Operational Structure — The Zone Model</w:t>
      </w:r>
    </w:p>
    <w:p>
      <w:pPr>
        <w:pStyle w:val="Heading3"/>
        <w:spacing w:after="120" w:before="200"/>
      </w:pPr>
      <w:r>
        <w:rPr>
          <w:b/>
          <w:bCs/>
          <w:i w:val="false"/>
          <w:iCs w:val="false"/>
          <w:color w:val="7A1319"/>
        </w:rPr>
        <w:t xml:space="preserve">8.1 Why a Zone Model</w:t>
      </w:r>
    </w:p>
    <w:p>
      <w:pPr>
        <w:spacing w:after="150"/>
      </w:pPr>
      <w:r>
        <w:rPr>
          <w:b w:val="false"/>
          <w:bCs w:val="false"/>
          <w:i w:val="false"/>
          <w:iCs w:val="false"/>
        </w:rPr>
        <w:t xml:space="preserve">Twenty-three clusters is too many for WG2's leadership to personally oversee on the day — that's an unworkable span of control. Grouping the clusters into 5 Zones (Section 7.2), each with its own Zone Coordinator, turns "3 people overseeing 23 rooms" into "3 people overseeing 5 coordinators, each overseeing 3–6 rooms." That's manageable, and it matches what A17 is actually asking for: a WG2 liaison for every cluster, delivered through a coordinator layer rather than 23 separate direct reports.</w:t>
      </w:r>
    </w:p>
    <w:p>
      <w:pPr>
        <w:pStyle w:val="Heading3"/>
        <w:spacing w:after="120" w:before="200"/>
      </w:pPr>
      <w:r>
        <w:rPr>
          <w:b/>
          <w:bCs/>
          <w:i w:val="false"/>
          <w:iCs w:val="false"/>
          <w:color w:val="7A1319"/>
        </w:rPr>
        <w:t xml:space="preserve">8.2 Reporting Line — Now With Two Assistant Leads</w:t>
      </w:r>
    </w:p>
    <w:p>
      <w:pPr>
        <w:spacing w:after="150"/>
      </w:pPr>
      <w:r>
        <w:rPr>
          <w:b w:val="false"/>
          <w:bCs w:val="false"/>
          <w:i w:val="false"/>
          <w:iCs w:val="false"/>
        </w:rPr>
        <w:t xml:space="preserve">Dr Muthoni has </w:t>
      </w:r>
      <w:r>
        <w:rPr>
          <w:b/>
          <w:bCs/>
          <w:i w:val="false"/>
          <w:iCs w:val="false"/>
        </w:rPr>
        <w:t xml:space="preserve">two</w:t>
      </w:r>
      <w:r>
        <w:rPr>
          <w:b w:val="false"/>
          <w:bCs w:val="false"/>
          <w:i w:val="false"/>
          <w:iCs w:val="false"/>
        </w:rPr>
        <w:t xml:space="preserve"> confirmed Assistant Leads — Cizarina Nasirumbi and Margaret Ogachi. Rather than both overseeing all 5 Zones redundantly, split oversight so each owns a subset, grouped by domain fit rather than an even cluster 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34"/>
        <w:gridCol w:w="4674"/>
        <w:gridCol w:w="842"/>
      </w:tblGrid>
      <w:tr>
        <w:trPr>
          <w:tblHeader/>
        </w:trPr>
        <w:tc>
          <w:tcPr>
            <w:tcW w:type="dxa" w:w="3834"/>
            <w:shd w:fill="7A1319" w:val="clear"/>
            <w:tcMar>
              <w:top w:type="dxa" w:w="70"/>
              <w:left w:type="dxa" w:w="90"/>
              <w:bottom w:type="dxa" w:w="70"/>
              <w:right w:type="dxa" w:w="90"/>
            </w:tcMar>
          </w:tcPr>
          <w:p>
            <w:r>
              <w:rPr>
                <w:b/>
                <w:bCs/>
                <w:color w:val="FFFFFF"/>
                <w:sz w:val="17"/>
                <w:szCs w:val="17"/>
              </w:rPr>
              <w:t xml:space="preserve">Assistant Lead</w:t>
            </w:r>
          </w:p>
        </w:tc>
        <w:tc>
          <w:tcPr>
            <w:tcW w:type="dxa" w:w="4674"/>
            <w:shd w:fill="7A1319" w:val="clear"/>
            <w:tcMar>
              <w:top w:type="dxa" w:w="70"/>
              <w:left w:type="dxa" w:w="90"/>
              <w:bottom w:type="dxa" w:w="70"/>
              <w:right w:type="dxa" w:w="90"/>
            </w:tcMar>
          </w:tcPr>
          <w:p>
            <w:r>
              <w:rPr>
                <w:b/>
                <w:bCs/>
                <w:color w:val="FFFFFF"/>
                <w:sz w:val="17"/>
                <w:szCs w:val="17"/>
              </w:rPr>
              <w:t xml:space="preserve">Owns</w:t>
            </w:r>
          </w:p>
        </w:tc>
        <w:tc>
          <w:tcPr>
            <w:tcW w:type="dxa" w:w="842"/>
            <w:shd w:fill="7A1319" w:val="clear"/>
            <w:tcMar>
              <w:top w:type="dxa" w:w="70"/>
              <w:left w:type="dxa" w:w="90"/>
              <w:bottom w:type="dxa" w:w="70"/>
              <w:right w:type="dxa" w:w="90"/>
            </w:tcMar>
          </w:tcPr>
          <w:p>
            <w:r>
              <w:rPr>
                <w:b/>
                <w:bCs/>
                <w:color w:val="FFFFFF"/>
                <w:sz w:val="17"/>
                <w:szCs w:val="17"/>
              </w:rPr>
              <w:t xml:space="preserve">Clusters</w:t>
            </w:r>
          </w:p>
        </w:tc>
      </w:tr>
      <w:tr>
        <w:tc>
          <w:tcPr>
            <w:tcW w:type="dxa" w:w="3834"/>
            <w:tcMar>
              <w:top w:type="dxa" w:w="70"/>
              <w:left w:type="dxa" w:w="90"/>
              <w:bottom w:type="dxa" w:w="70"/>
              <w:right w:type="dxa" w:w="90"/>
            </w:tcMar>
          </w:tcPr>
          <w:p>
            <w:r>
              <w:rPr>
                <w:b w:val="false"/>
                <w:bCs w:val="false"/>
                <w:i w:val="false"/>
                <w:iCs w:val="false"/>
              </w:rPr>
              <w:t xml:space="preserve">Cizarina</w:t>
            </w:r>
          </w:p>
        </w:tc>
        <w:tc>
          <w:tcPr>
            <w:tcW w:type="dxa" w:w="4674"/>
            <w:tcMar>
              <w:top w:type="dxa" w:w="70"/>
              <w:left w:type="dxa" w:w="90"/>
              <w:bottom w:type="dxa" w:w="70"/>
              <w:right w:type="dxa" w:w="90"/>
            </w:tcMar>
          </w:tcPr>
          <w:p>
            <w:r>
              <w:rPr>
                <w:b w:val="false"/>
                <w:bCs w:val="false"/>
                <w:i w:val="false"/>
                <w:iCs w:val="false"/>
              </w:rPr>
              <w:t xml:space="preserve">Zone B (Engineering/Technology/Earth Sciences — STEM), Zone C (Business/Finance/Trade/Leadership), Zone E (Creative Industries/Media/Hospitality/Built Environment)</w:t>
            </w:r>
          </w:p>
        </w:tc>
        <w:tc>
          <w:tcPr>
            <w:tcW w:type="dxa" w:w="842"/>
            <w:tcMar>
              <w:top w:type="dxa" w:w="70"/>
              <w:left w:type="dxa" w:w="90"/>
              <w:bottom w:type="dxa" w:w="70"/>
              <w:right w:type="dxa" w:w="90"/>
            </w:tcMar>
          </w:tcPr>
          <w:p>
            <w:r>
              <w:rPr>
                <w:b w:val="false"/>
                <w:bCs w:val="false"/>
                <w:i w:val="false"/>
                <w:iCs w:val="false"/>
              </w:rPr>
              <w:t xml:space="preserve">15</w:t>
            </w:r>
          </w:p>
        </w:tc>
      </w:tr>
      <w:tr>
        <w:tc>
          <w:tcPr>
            <w:tcW w:type="dxa" w:w="3834"/>
            <w:tcMar>
              <w:top w:type="dxa" w:w="70"/>
              <w:left w:type="dxa" w:w="90"/>
              <w:bottom w:type="dxa" w:w="70"/>
              <w:right w:type="dxa" w:w="90"/>
            </w:tcMar>
          </w:tcPr>
          <w:p>
            <w:r>
              <w:rPr>
                <w:b w:val="false"/>
                <w:bCs w:val="false"/>
                <w:i w:val="false"/>
                <w:iCs w:val="false"/>
              </w:rPr>
              <w:t xml:space="preserve">Margaret</w:t>
            </w:r>
          </w:p>
        </w:tc>
        <w:tc>
          <w:tcPr>
            <w:tcW w:type="dxa" w:w="4674"/>
            <w:tcMar>
              <w:top w:type="dxa" w:w="70"/>
              <w:left w:type="dxa" w:w="90"/>
              <w:bottom w:type="dxa" w:w="70"/>
              <w:right w:type="dxa" w:w="90"/>
            </w:tcMar>
          </w:tcPr>
          <w:p>
            <w:r>
              <w:rPr>
                <w:b w:val="false"/>
                <w:bCs w:val="false"/>
                <w:i w:val="false"/>
                <w:iCs w:val="false"/>
              </w:rPr>
              <w:t xml:space="preserve">Zone A (Health, Medicine &amp; Human Performance), Zone D (Law/Governance/Public Service/Faith)</w:t>
            </w:r>
          </w:p>
        </w:tc>
        <w:tc>
          <w:tcPr>
            <w:tcW w:type="dxa" w:w="842"/>
            <w:tcMar>
              <w:top w:type="dxa" w:w="70"/>
              <w:left w:type="dxa" w:w="90"/>
              <w:bottom w:type="dxa" w:w="70"/>
              <w:right w:type="dxa" w:w="90"/>
            </w:tcMar>
          </w:tcPr>
          <w:p>
            <w:r>
              <w:rPr>
                <w:b w:val="false"/>
                <w:bCs w:val="false"/>
                <w:i w:val="false"/>
                <w:iCs w:val="false"/>
              </w:rPr>
              <w:t xml:space="preserve">8</w:t>
            </w:r>
          </w:p>
        </w:tc>
      </w:tr>
    </w:tbl>
    <w:p>
      <w:pPr>
        <w:spacing w:after="80"/>
      </w:pPr>
    </w:p>
    <w:p>
      <w:pPr>
        <w:spacing w:after="150"/>
      </w:pPr>
      <w:r>
        <w:rPr>
          <w:b w:val="false"/>
          <w:bCs w:val="false"/>
          <w:i w:val="false"/>
          <w:iCs w:val="false"/>
        </w:rPr>
        <w:t xml:space="preserve">This is a deliberately uneven split by cluster count (15 vs 8) — it groups zones by domain adjacency (STEM/Business/Creative under Cizarina; Health/Law-Governance-Faith under Margaret) rather than by headcount. Given the imbalance, Cizarina's zones should get first call on floater/deputy Zone Coordinator support (Section 8.6).</w:t>
      </w:r>
    </w:p>
    <w:p>
      <w:pPr>
        <w:spacing w:after="150"/>
      </w:pPr>
      <w:r>
        <w:rPr>
          <w:b/>
          <w:bCs/>
          <w:i w:val="false"/>
          <w:iCs w:val="false"/>
        </w:rPr>
        <w:t xml:space="preserve">Mentor → Cluster Lead / Sub-Lead → Zone Coordinator (WG2 liaison) → Assistant Lead (Cizarina or Margaret, per zone above) → Lead (Dr Muthoni) → Secretariat</w:t>
      </w:r>
    </w:p>
    <w:p>
      <w:pPr>
        <w:spacing w:after="150"/>
      </w:pPr>
      <w:r>
        <w:rPr>
          <w:b w:val="false"/>
          <w:bCs w:val="false"/>
          <w:i w:val="false"/>
          <w:iCs w:val="false"/>
        </w:rPr>
        <w:t xml:space="preserve">Every escalation, confirmation, and status update flows up this line. Zone Coordinators are the single point of contact WG2 needs to keep briefed — not every individual mentor. This split is a starting proposal — confirm the actual zone assignment with Cizarina and Margaret based on interest/network, same as the Zone Coordinator draft below.</w:t>
      </w:r>
    </w:p>
    <w:p>
      <w:pPr>
        <w:pStyle w:val="Heading3"/>
        <w:spacing w:after="120" w:before="200"/>
      </w:pPr>
      <w:r>
        <w:rPr>
          <w:b/>
          <w:bCs/>
          <w:i w:val="false"/>
          <w:iCs w:val="false"/>
          <w:color w:val="7A1319"/>
        </w:rPr>
        <w:t xml:space="preserve">8.3 The 5 Zones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63"/>
        <w:gridCol w:w="1008"/>
        <w:gridCol w:w="1375"/>
        <w:gridCol w:w="3804"/>
      </w:tblGrid>
      <w:tr>
        <w:trPr>
          <w:tblHeader/>
        </w:trPr>
        <w:tc>
          <w:tcPr>
            <w:tcW w:type="dxa" w:w="3163"/>
            <w:shd w:fill="7A1319" w:val="clear"/>
            <w:tcMar>
              <w:top w:type="dxa" w:w="70"/>
              <w:left w:type="dxa" w:w="90"/>
              <w:bottom w:type="dxa" w:w="70"/>
              <w:right w:type="dxa" w:w="90"/>
            </w:tcMar>
          </w:tcPr>
          <w:p>
            <w:r>
              <w:rPr>
                <w:b/>
                <w:bCs/>
                <w:color w:val="FFFFFF"/>
                <w:sz w:val="17"/>
                <w:szCs w:val="17"/>
              </w:rPr>
              <w:t xml:space="preserve">Zone</w:t>
            </w:r>
          </w:p>
        </w:tc>
        <w:tc>
          <w:tcPr>
            <w:tcW w:type="dxa" w:w="1008"/>
            <w:shd w:fill="7A1319" w:val="clear"/>
            <w:tcMar>
              <w:top w:type="dxa" w:w="70"/>
              <w:left w:type="dxa" w:w="90"/>
              <w:bottom w:type="dxa" w:w="70"/>
              <w:right w:type="dxa" w:w="90"/>
            </w:tcMar>
          </w:tcPr>
          <w:p>
            <w:r>
              <w:rPr>
                <w:b/>
                <w:bCs/>
                <w:color w:val="FFFFFF"/>
                <w:sz w:val="17"/>
                <w:szCs w:val="17"/>
              </w:rPr>
              <w:t xml:space="preserve">Clusters (count)</w:t>
            </w:r>
          </w:p>
        </w:tc>
        <w:tc>
          <w:tcPr>
            <w:tcW w:type="dxa" w:w="1375"/>
            <w:shd w:fill="7A1319" w:val="clear"/>
            <w:tcMar>
              <w:top w:type="dxa" w:w="70"/>
              <w:left w:type="dxa" w:w="90"/>
              <w:bottom w:type="dxa" w:w="70"/>
              <w:right w:type="dxa" w:w="90"/>
            </w:tcMar>
          </w:tcPr>
          <w:p>
            <w:r>
              <w:rPr>
                <w:b/>
                <w:bCs/>
                <w:color w:val="FFFFFF"/>
                <w:sz w:val="17"/>
                <w:szCs w:val="17"/>
              </w:rPr>
              <w:t xml:space="preserve">Assistant Lead Oversight</w:t>
            </w:r>
          </w:p>
        </w:tc>
        <w:tc>
          <w:tcPr>
            <w:tcW w:type="dxa" w:w="3804"/>
            <w:shd w:fill="7A1319" w:val="clear"/>
            <w:tcMar>
              <w:top w:type="dxa" w:w="70"/>
              <w:left w:type="dxa" w:w="90"/>
              <w:bottom w:type="dxa" w:w="70"/>
              <w:right w:type="dxa" w:w="90"/>
            </w:tcMar>
          </w:tcPr>
          <w:p>
            <w:r>
              <w:rPr>
                <w:b/>
                <w:bCs/>
                <w:color w:val="FFFFFF"/>
                <w:sz w:val="17"/>
                <w:szCs w:val="17"/>
              </w:rPr>
              <w:t xml:space="preserve">Suggested Zone Coordinator profile</w:t>
            </w:r>
          </w:p>
        </w:tc>
      </w:tr>
      <w:tr>
        <w:tc>
          <w:tcPr>
            <w:tcW w:type="dxa" w:w="3163"/>
            <w:tcMar>
              <w:top w:type="dxa" w:w="70"/>
              <w:left w:type="dxa" w:w="90"/>
              <w:bottom w:type="dxa" w:w="70"/>
              <w:right w:type="dxa" w:w="90"/>
            </w:tcMar>
          </w:tcPr>
          <w:p>
            <w:r>
              <w:rPr>
                <w:b w:val="false"/>
                <w:bCs w:val="false"/>
                <w:i w:val="false"/>
                <w:iCs w:val="false"/>
              </w:rPr>
              <w:t xml:space="preserve">A — Health, Medicine &amp; Human Performance</w:t>
            </w:r>
          </w:p>
        </w:tc>
        <w:tc>
          <w:tcPr>
            <w:tcW w:type="dxa" w:w="1008"/>
            <w:tcMar>
              <w:top w:type="dxa" w:w="70"/>
              <w:left w:type="dxa" w:w="90"/>
              <w:bottom w:type="dxa" w:w="70"/>
              <w:right w:type="dxa" w:w="90"/>
            </w:tcMar>
          </w:tcPr>
          <w:p>
            <w:r>
              <w:rPr>
                <w:b w:val="false"/>
                <w:bCs w:val="false"/>
                <w:i w:val="false"/>
                <w:iCs w:val="false"/>
              </w:rPr>
              <w:t xml:space="preserve">3</w:t>
            </w:r>
          </w:p>
        </w:tc>
        <w:tc>
          <w:tcPr>
            <w:tcW w:type="dxa" w:w="1375"/>
            <w:tcMar>
              <w:top w:type="dxa" w:w="70"/>
              <w:left w:type="dxa" w:w="90"/>
              <w:bottom w:type="dxa" w:w="70"/>
              <w:right w:type="dxa" w:w="90"/>
            </w:tcMar>
          </w:tcPr>
          <w:p>
            <w:r>
              <w:rPr>
                <w:b w:val="false"/>
                <w:bCs w:val="false"/>
                <w:i w:val="false"/>
                <w:iCs w:val="false"/>
              </w:rPr>
              <w:t xml:space="preserve">Margaret</w:t>
            </w:r>
          </w:p>
        </w:tc>
        <w:tc>
          <w:tcPr>
            <w:tcW w:type="dxa" w:w="3804"/>
            <w:tcMar>
              <w:top w:type="dxa" w:w="70"/>
              <w:left w:type="dxa" w:w="90"/>
              <w:bottom w:type="dxa" w:w="70"/>
              <w:right w:type="dxa" w:w="90"/>
            </w:tcMar>
          </w:tcPr>
          <w:p>
            <w:r>
              <w:rPr>
                <w:b w:val="false"/>
                <w:bCs w:val="false"/>
                <w:i w:val="false"/>
                <w:iCs w:val="false"/>
              </w:rPr>
              <w:t xml:space="preserve">Member with health/medical network</w:t>
            </w:r>
          </w:p>
        </w:tc>
      </w:tr>
      <w:tr>
        <w:tc>
          <w:tcPr>
            <w:tcW w:type="dxa" w:w="3163"/>
            <w:tcMar>
              <w:top w:type="dxa" w:w="70"/>
              <w:left w:type="dxa" w:w="90"/>
              <w:bottom w:type="dxa" w:w="70"/>
              <w:right w:type="dxa" w:w="90"/>
            </w:tcMar>
          </w:tcPr>
          <w:p>
            <w:r>
              <w:rPr>
                <w:b w:val="false"/>
                <w:bCs w:val="false"/>
                <w:i w:val="false"/>
                <w:iCs w:val="false"/>
              </w:rPr>
              <w:t xml:space="preserve">B — Engineering, Technology, Earth &amp; Life Sciences (STEM)</w:t>
            </w:r>
          </w:p>
        </w:tc>
        <w:tc>
          <w:tcPr>
            <w:tcW w:type="dxa" w:w="1008"/>
            <w:tcMar>
              <w:top w:type="dxa" w:w="70"/>
              <w:left w:type="dxa" w:w="90"/>
              <w:bottom w:type="dxa" w:w="70"/>
              <w:right w:type="dxa" w:w="90"/>
            </w:tcMar>
          </w:tcPr>
          <w:p>
            <w:r>
              <w:rPr>
                <w:b w:val="false"/>
                <w:bCs w:val="false"/>
                <w:i w:val="false"/>
                <w:iCs w:val="false"/>
              </w:rPr>
              <w:t xml:space="preserve">6</w:t>
            </w:r>
          </w:p>
        </w:tc>
        <w:tc>
          <w:tcPr>
            <w:tcW w:type="dxa" w:w="1375"/>
            <w:tcMar>
              <w:top w:type="dxa" w:w="70"/>
              <w:left w:type="dxa" w:w="90"/>
              <w:bottom w:type="dxa" w:w="70"/>
              <w:right w:type="dxa" w:w="90"/>
            </w:tcMar>
          </w:tcPr>
          <w:p>
            <w:r>
              <w:rPr>
                <w:b w:val="false"/>
                <w:bCs w:val="false"/>
                <w:i w:val="false"/>
                <w:iCs w:val="false"/>
              </w:rPr>
              <w:t xml:space="preserve">Cizarina</w:t>
            </w:r>
          </w:p>
        </w:tc>
        <w:tc>
          <w:tcPr>
            <w:tcW w:type="dxa" w:w="3804"/>
            <w:tcMar>
              <w:top w:type="dxa" w:w="70"/>
              <w:left w:type="dxa" w:w="90"/>
              <w:bottom w:type="dxa" w:w="70"/>
              <w:right w:type="dxa" w:w="90"/>
            </w:tcMar>
          </w:tcPr>
          <w:p>
            <w:r>
              <w:rPr>
                <w:b w:val="false"/>
                <w:bCs w:val="false"/>
                <w:i w:val="false"/>
                <w:iCs w:val="false"/>
              </w:rPr>
              <w:t xml:space="preserve">Member with technical/engineering network — consider a deputy given size</w:t>
            </w:r>
          </w:p>
        </w:tc>
      </w:tr>
      <w:tr>
        <w:tc>
          <w:tcPr>
            <w:tcW w:type="dxa" w:w="3163"/>
            <w:tcMar>
              <w:top w:type="dxa" w:w="70"/>
              <w:left w:type="dxa" w:w="90"/>
              <w:bottom w:type="dxa" w:w="70"/>
              <w:right w:type="dxa" w:w="90"/>
            </w:tcMar>
          </w:tcPr>
          <w:p>
            <w:r>
              <w:rPr>
                <w:b w:val="false"/>
                <w:bCs w:val="false"/>
                <w:i w:val="false"/>
                <w:iCs w:val="false"/>
              </w:rPr>
              <w:t xml:space="preserve">C — Business, Finance, Trade &amp; Leadership</w:t>
            </w:r>
          </w:p>
        </w:tc>
        <w:tc>
          <w:tcPr>
            <w:tcW w:type="dxa" w:w="1008"/>
            <w:tcMar>
              <w:top w:type="dxa" w:w="70"/>
              <w:left w:type="dxa" w:w="90"/>
              <w:bottom w:type="dxa" w:w="70"/>
              <w:right w:type="dxa" w:w="90"/>
            </w:tcMar>
          </w:tcPr>
          <w:p>
            <w:r>
              <w:rPr>
                <w:b w:val="false"/>
                <w:bCs w:val="false"/>
                <w:i w:val="false"/>
                <w:iCs w:val="false"/>
              </w:rPr>
              <w:t xml:space="preserve">5</w:t>
            </w:r>
          </w:p>
        </w:tc>
        <w:tc>
          <w:tcPr>
            <w:tcW w:type="dxa" w:w="1375"/>
            <w:tcMar>
              <w:top w:type="dxa" w:w="70"/>
              <w:left w:type="dxa" w:w="90"/>
              <w:bottom w:type="dxa" w:w="70"/>
              <w:right w:type="dxa" w:w="90"/>
            </w:tcMar>
          </w:tcPr>
          <w:p>
            <w:r>
              <w:rPr>
                <w:b w:val="false"/>
                <w:bCs w:val="false"/>
                <w:i w:val="false"/>
                <w:iCs w:val="false"/>
              </w:rPr>
              <w:t xml:space="preserve">Cizarina</w:t>
            </w:r>
          </w:p>
        </w:tc>
        <w:tc>
          <w:tcPr>
            <w:tcW w:type="dxa" w:w="3804"/>
            <w:tcMar>
              <w:top w:type="dxa" w:w="70"/>
              <w:left w:type="dxa" w:w="90"/>
              <w:bottom w:type="dxa" w:w="70"/>
              <w:right w:type="dxa" w:w="90"/>
            </w:tcMar>
          </w:tcPr>
          <w:p>
            <w:r>
              <w:rPr>
                <w:b w:val="false"/>
                <w:bCs w:val="false"/>
                <w:i w:val="false"/>
                <w:iCs w:val="false"/>
              </w:rPr>
              <w:t xml:space="preserve">Member with corporate/finance network — consider a deputy given size</w:t>
            </w:r>
          </w:p>
        </w:tc>
      </w:tr>
      <w:tr>
        <w:tc>
          <w:tcPr>
            <w:tcW w:type="dxa" w:w="3163"/>
            <w:tcMar>
              <w:top w:type="dxa" w:w="70"/>
              <w:left w:type="dxa" w:w="90"/>
              <w:bottom w:type="dxa" w:w="70"/>
              <w:right w:type="dxa" w:w="90"/>
            </w:tcMar>
          </w:tcPr>
          <w:p>
            <w:r>
              <w:rPr>
                <w:b w:val="false"/>
                <w:bCs w:val="false"/>
                <w:i w:val="false"/>
                <w:iCs w:val="false"/>
              </w:rPr>
              <w:t xml:space="preserve">D — Law, Governance, Public Service &amp; Faith</w:t>
            </w:r>
          </w:p>
        </w:tc>
        <w:tc>
          <w:tcPr>
            <w:tcW w:type="dxa" w:w="1008"/>
            <w:tcMar>
              <w:top w:type="dxa" w:w="70"/>
              <w:left w:type="dxa" w:w="90"/>
              <w:bottom w:type="dxa" w:w="70"/>
              <w:right w:type="dxa" w:w="90"/>
            </w:tcMar>
          </w:tcPr>
          <w:p>
            <w:r>
              <w:rPr>
                <w:b w:val="false"/>
                <w:bCs w:val="false"/>
                <w:i w:val="false"/>
                <w:iCs w:val="false"/>
              </w:rPr>
              <w:t xml:space="preserve">5</w:t>
            </w:r>
          </w:p>
        </w:tc>
        <w:tc>
          <w:tcPr>
            <w:tcW w:type="dxa" w:w="1375"/>
            <w:tcMar>
              <w:top w:type="dxa" w:w="70"/>
              <w:left w:type="dxa" w:w="90"/>
              <w:bottom w:type="dxa" w:w="70"/>
              <w:right w:type="dxa" w:w="90"/>
            </w:tcMar>
          </w:tcPr>
          <w:p>
            <w:r>
              <w:rPr>
                <w:b w:val="false"/>
                <w:bCs w:val="false"/>
                <w:i w:val="false"/>
                <w:iCs w:val="false"/>
              </w:rPr>
              <w:t xml:space="preserve">Margaret</w:t>
            </w:r>
          </w:p>
        </w:tc>
        <w:tc>
          <w:tcPr>
            <w:tcW w:type="dxa" w:w="3804"/>
            <w:tcMar>
              <w:top w:type="dxa" w:w="70"/>
              <w:left w:type="dxa" w:w="90"/>
              <w:bottom w:type="dxa" w:w="70"/>
              <w:right w:type="dxa" w:w="90"/>
            </w:tcMar>
          </w:tcPr>
          <w:p>
            <w:r>
              <w:rPr>
                <w:b w:val="false"/>
                <w:bCs w:val="false"/>
                <w:i w:val="false"/>
                <w:iCs w:val="false"/>
              </w:rPr>
              <w:t xml:space="preserve">Member with legal/public-service/faith network — consider a deputy given size</w:t>
            </w:r>
          </w:p>
        </w:tc>
      </w:tr>
      <w:tr>
        <w:tc>
          <w:tcPr>
            <w:tcW w:type="dxa" w:w="3163"/>
            <w:tcMar>
              <w:top w:type="dxa" w:w="70"/>
              <w:left w:type="dxa" w:w="90"/>
              <w:bottom w:type="dxa" w:w="70"/>
              <w:right w:type="dxa" w:w="90"/>
            </w:tcMar>
          </w:tcPr>
          <w:p>
            <w:r>
              <w:rPr>
                <w:b w:val="false"/>
                <w:bCs w:val="false"/>
                <w:i w:val="false"/>
                <w:iCs w:val="false"/>
              </w:rPr>
              <w:t xml:space="preserve">E — Creative Industries, Media, Hospitality &amp; Built Environment</w:t>
            </w:r>
          </w:p>
        </w:tc>
        <w:tc>
          <w:tcPr>
            <w:tcW w:type="dxa" w:w="1008"/>
            <w:tcMar>
              <w:top w:type="dxa" w:w="70"/>
              <w:left w:type="dxa" w:w="90"/>
              <w:bottom w:type="dxa" w:w="70"/>
              <w:right w:type="dxa" w:w="90"/>
            </w:tcMar>
          </w:tcPr>
          <w:p>
            <w:r>
              <w:rPr>
                <w:b w:val="false"/>
                <w:bCs w:val="false"/>
                <w:i w:val="false"/>
                <w:iCs w:val="false"/>
              </w:rPr>
              <w:t xml:space="preserve">4</w:t>
            </w:r>
          </w:p>
        </w:tc>
        <w:tc>
          <w:tcPr>
            <w:tcW w:type="dxa" w:w="1375"/>
            <w:tcMar>
              <w:top w:type="dxa" w:w="70"/>
              <w:left w:type="dxa" w:w="90"/>
              <w:bottom w:type="dxa" w:w="70"/>
              <w:right w:type="dxa" w:w="90"/>
            </w:tcMar>
          </w:tcPr>
          <w:p>
            <w:r>
              <w:rPr>
                <w:b w:val="false"/>
                <w:bCs w:val="false"/>
                <w:i w:val="false"/>
                <w:iCs w:val="false"/>
              </w:rPr>
              <w:t xml:space="preserve">Cizarina</w:t>
            </w:r>
          </w:p>
        </w:tc>
        <w:tc>
          <w:tcPr>
            <w:tcW w:type="dxa" w:w="3804"/>
            <w:tcMar>
              <w:top w:type="dxa" w:w="70"/>
              <w:left w:type="dxa" w:w="90"/>
              <w:bottom w:type="dxa" w:w="70"/>
              <w:right w:type="dxa" w:w="90"/>
            </w:tcMar>
          </w:tcPr>
          <w:p>
            <w:r>
              <w:rPr>
                <w:b w:val="false"/>
                <w:bCs w:val="false"/>
                <w:i w:val="false"/>
                <w:iCs w:val="false"/>
              </w:rPr>
              <w:t xml:space="preserve">Member with creative/media/hospitality network</w:t>
            </w:r>
          </w:p>
        </w:tc>
      </w:tr>
    </w:tbl>
    <w:p>
      <w:pPr>
        <w:spacing w:after="80"/>
      </w:pPr>
    </w:p>
    <w:p>
      <w:pPr>
        <w:pStyle w:val="Heading3"/>
        <w:spacing w:after="120" w:before="200"/>
      </w:pPr>
      <w:r>
        <w:rPr>
          <w:b/>
          <w:bCs/>
          <w:i w:val="false"/>
          <w:iCs w:val="false"/>
          <w:color w:val="7A1319"/>
        </w:rPr>
        <w:t xml:space="preserve">8.4 Staffing Minimums per Cluster</w:t>
      </w:r>
    </w:p>
    <w:p>
      <w:pPr>
        <w:pStyle w:val="ListParagraph"/>
        <w:numPr>
          <w:ilvl w:val="0"/>
          <w:numId w:val="1"/>
        </w:numPr>
        <w:spacing w:after="70"/>
      </w:pPr>
      <w:r>
        <w:rPr>
          <w:b/>
          <w:bCs/>
          <w:i w:val="false"/>
          <w:iCs w:val="false"/>
        </w:rPr>
        <w:t xml:space="preserve">1 Cluster Lead + 1 Sub-Lead</w:t>
      </w:r>
      <w:r>
        <w:rPr>
          <w:b w:val="false"/>
          <w:bCs w:val="false"/>
          <w:i w:val="false"/>
          <w:iCs w:val="false"/>
        </w:rPr>
        <w:t xml:space="preserve"> minimum per cluster (mandatory — this is exactly what A17 requires WG2 to check).</w:t>
      </w:r>
    </w:p>
    <w:p>
      <w:pPr>
        <w:pStyle w:val="ListParagraph"/>
        <w:numPr>
          <w:ilvl w:val="0"/>
          <w:numId w:val="1"/>
        </w:numPr>
        <w:spacing w:after="70"/>
      </w:pPr>
      <w:r>
        <w:rPr>
          <w:b/>
          <w:bCs/>
          <w:i w:val="false"/>
          <w:iCs w:val="false"/>
        </w:rPr>
        <w:t xml:space="preserve">2–6 mentors</w:t>
      </w:r>
      <w:r>
        <w:rPr>
          <w:b w:val="false"/>
          <w:bCs w:val="false"/>
          <w:i w:val="false"/>
          <w:iCs w:val="false"/>
        </w:rPr>
        <w:t xml:space="preserve"> per cluster depending on expected demand and room capacity — niche clusters (Aviation/Aerospace/Maritime, Theology &amp; Pastoral Care, Uniformed &amp; National Security Services) can run on 2; high-demand clusters (Computing/Data/Cyber, Medical Practitioners, Finance) should target 4–6. Exact recommended minimums per cluster are in </w:t>
      </w:r>
      <w:r>
        <w:rPr>
          <w:rFonts w:ascii="Consolas" w:cs="Consolas" w:eastAsia="Consolas" w:hAnsi="Consolas"/>
          <w:color w:val="9B2C2C"/>
          <w:sz w:val="18"/>
          <w:szCs w:val="18"/>
        </w:rPr>
        <w:t xml:space="preserve">WG2_Cluster_Reference_2026.csv</w:t>
      </w:r>
      <w:r>
        <w:rPr>
          <w:b w:val="false"/>
          <w:bCs w:val="false"/>
          <w:i w:val="false"/>
          <w:iCs w:val="false"/>
        </w:rPr>
        <w:t xml:space="preserve">.</w:t>
      </w:r>
    </w:p>
    <w:p>
      <w:pPr>
        <w:pStyle w:val="ListParagraph"/>
        <w:numPr>
          <w:ilvl w:val="0"/>
          <w:numId w:val="1"/>
        </w:numPr>
        <w:spacing w:after="70"/>
      </w:pPr>
      <w:r>
        <w:rPr>
          <w:b w:val="false"/>
          <w:bCs w:val="false"/>
          <w:i w:val="false"/>
          <w:iCs w:val="false"/>
        </w:rPr>
        <w:t xml:space="preserve">Summed across all 23 clusters, the baseline is </w:t>
      </w:r>
      <w:r>
        <w:rPr>
          <w:b/>
          <w:bCs/>
          <w:i w:val="false"/>
          <w:iCs w:val="false"/>
        </w:rPr>
        <w:t xml:space="preserve">~68 mentors</w:t>
      </w:r>
      <w:r>
        <w:rPr>
          <w:b w:val="false"/>
          <w:bCs w:val="false"/>
          <w:i w:val="false"/>
          <w:iCs w:val="false"/>
        </w:rPr>
        <w:t xml:space="preserve">. </w:t>
      </w:r>
      <w:r>
        <w:rPr>
          <w:b/>
          <w:bCs/>
          <w:i w:val="false"/>
          <w:iCs w:val="false"/>
        </w:rPr>
        <w:t xml:space="preserve">Target at least 65–70 confirmed mentors as a floor</w:t>
      </w:r>
      <w:r>
        <w:rPr>
          <w:b w:val="false"/>
          <w:bCs w:val="false"/>
          <w:i w:val="false"/>
          <w:iCs w:val="false"/>
        </w:rPr>
        <w:t xml:space="preserve">, and recruit toward </w:t>
      </w:r>
      <w:r>
        <w:rPr>
          <w:b/>
          <w:bCs/>
          <w:i w:val="false"/>
          <w:iCs w:val="false"/>
        </w:rPr>
        <w:t xml:space="preserve">85–100</w:t>
      </w:r>
      <w:r>
        <w:rPr>
          <w:b w:val="false"/>
          <w:bCs w:val="false"/>
          <w:i w:val="false"/>
          <w:iCs w:val="false"/>
        </w:rPr>
        <w:t xml:space="preserve"> to build in a ~20–25% no-show buffer given the larger cluster count.</w:t>
      </w:r>
    </w:p>
    <w:p>
      <w:pPr>
        <w:pStyle w:val="Heading3"/>
        <w:spacing w:after="120" w:before="200"/>
      </w:pPr>
      <w:r>
        <w:rPr>
          <w:b/>
          <w:bCs/>
          <w:i w:val="false"/>
          <w:iCs w:val="false"/>
          <w:color w:val="7A1319"/>
        </w:rPr>
        <w:t xml:space="preserve">8.5 Shift Model (Now Locked — Three Cohorts, Sequential, Not Two Passes)</w:t>
      </w:r>
    </w:p>
    <w:p>
      <w:pPr>
        <w:spacing w:after="150"/>
      </w:pPr>
      <w:r>
        <w:rPr>
          <w:b/>
          <w:bCs/>
          <w:i w:val="false"/>
          <w:iCs w:val="false"/>
        </w:rPr>
        <w:t xml:space="preserve">Updated 17 Aug — supersedes the two-pass draft below.</w:t>
      </w:r>
      <w:r>
        <w:rPr>
          <w:b w:val="false"/>
          <w:bCs w:val="false"/>
          <w:i w:val="false"/>
          <w:iCs w:val="false"/>
        </w:rPr>
        <w:t xml:space="preserve"> The locked schedule (Section 18, the WG2 App's Revision 3) runs three cohorts — Form 4, Grade 10 Group A, Grade 10 Group B — through the same 23 rooms </w:t>
      </w:r>
      <w:r>
        <w:rPr>
          <w:b/>
          <w:bCs/>
          <w:i w:val="false"/>
          <w:iCs w:val="false"/>
        </w:rPr>
        <w:t xml:space="preserve">sequentially, one after another</w:t>
      </w:r>
      <w:r>
        <w:rPr>
          <w:b w:val="false"/>
          <w:bCs w:val="false"/>
          <w:i w:val="false"/>
          <w:iCs w:val="false"/>
        </w:rPr>
        <w:t xml:space="preserve">, not as a single AM pass and a single PM pass. Each room hosts Form 4's mentorship window first (10:45am–12:15pm), then Grade 10 Group A's (1:00–2:30pm), then Grade 10 Group B's (2:30–4:00pm).</w:t>
      </w:r>
    </w:p>
    <w:p>
      <w:pPr>
        <w:spacing w:after="150"/>
      </w:pPr>
      <w:r>
        <w:rPr>
          <w:b w:val="false"/>
          <w:bCs w:val="false"/>
          <w:i w:val="false"/>
          <w:iCs w:val="false"/>
        </w:rPr>
        <w:t xml:space="preserve">This still delivers the two benefits the original two-pass model was designed for, just via three sequential windows instead of two:</w:t>
      </w:r>
    </w:p>
    <w:p>
      <w:pPr>
        <w:pStyle w:val="ListParagraph"/>
        <w:numPr>
          <w:ilvl w:val="0"/>
          <w:numId w:val="1"/>
        </w:numPr>
        <w:spacing w:after="70"/>
      </w:pPr>
      <w:r>
        <w:rPr>
          <w:b/>
          <w:bCs/>
          <w:i w:val="false"/>
          <w:iCs w:val="false"/>
        </w:rPr>
        <w:t xml:space="preserve">Room count needed = 23, not 69</w:t>
      </w:r>
      <w:r>
        <w:rPr>
          <w:b w:val="false"/>
          <w:bCs w:val="false"/>
          <w:i w:val="false"/>
          <w:iCs w:val="false"/>
        </w:rPr>
        <w:t xml:space="preserve"> — confirmed. The Cluster Allocation Matrix and the WG2 App both run on 23 rooms; this is no longer an open dependency (contrast Section 18.7).</w:t>
      </w:r>
    </w:p>
    <w:p>
      <w:pPr>
        <w:pStyle w:val="ListParagraph"/>
        <w:numPr>
          <w:ilvl w:val="0"/>
          <w:numId w:val="1"/>
        </w:numPr>
        <w:spacing w:after="70"/>
      </w:pPr>
      <w:r>
        <w:rPr>
          <w:b/>
          <w:bCs/>
          <w:i w:val="false"/>
          <w:iCs w:val="false"/>
        </w:rPr>
        <w:t xml:space="preserve">Mentors can commit to a single shift.</w:t>
      </w:r>
      <w:r>
        <w:rPr>
          <w:b w:val="false"/>
          <w:bCs w:val="false"/>
          <w:i w:val="false"/>
          <w:iCs w:val="false"/>
        </w:rPr>
        <w:t xml:space="preserve"> The WG2 App's Team records carry a </w:t>
      </w:r>
      <w:r>
        <w:rPr>
          <w:rFonts w:ascii="Consolas" w:cs="Consolas" w:eastAsia="Consolas" w:hAnsi="Consolas"/>
          <w:color w:val="9B2C2C"/>
          <w:sz w:val="18"/>
          <w:szCs w:val="18"/>
        </w:rPr>
        <w:t xml:space="preserve">shifts</w:t>
      </w:r>
      <w:r>
        <w:rPr>
          <w:b w:val="false"/>
          <w:bCs w:val="false"/>
          <w:i w:val="false"/>
          <w:iCs w:val="false"/>
        </w:rPr>
        <w:t xml:space="preserve"> field with exactly two practical options: </w:t>
      </w:r>
      <w:r>
        <w:rPr>
          <w:b/>
          <w:bCs/>
          <w:i w:val="false"/>
          <w:iCs w:val="false"/>
        </w:rPr>
        <w:t xml:space="preserve">Morning</w:t>
      </w:r>
      <w:r>
        <w:rPr>
          <w:b w:val="false"/>
          <w:bCs w:val="false"/>
          <w:i w:val="false"/>
          <w:iCs w:val="false"/>
        </w:rPr>
        <w:t xml:space="preserve"> (covers only Form 4's window, 10:45am–12:15pm) and </w:t>
      </w:r>
      <w:r>
        <w:rPr>
          <w:b/>
          <w:bCs/>
          <w:i w:val="false"/>
          <w:iCs w:val="false"/>
        </w:rPr>
        <w:t xml:space="preserve">Afternoon</w:t>
      </w:r>
      <w:r>
        <w:rPr>
          <w:b w:val="false"/>
          <w:bCs w:val="false"/>
          <w:i w:val="false"/>
          <w:iCs w:val="false"/>
        </w:rPr>
        <w:t xml:space="preserve"> (covers both Grade 10 waves back-to-back, 1:00–4:00pm) — plus </w:t>
      </w:r>
      <w:r>
        <w:rPr>
          <w:b/>
          <w:bCs/>
          <w:i w:val="false"/>
          <w:iCs w:val="false"/>
        </w:rPr>
        <w:t xml:space="preserve">Either/Both</w:t>
      </w:r>
      <w:r>
        <w:rPr>
          <w:b w:val="false"/>
          <w:bCs w:val="false"/>
          <w:i w:val="false"/>
          <w:iCs w:val="false"/>
        </w:rPr>
        <w:t xml:space="preserve"> for mentors free the whole day. A mentor who can only do a Saturday morning is still eligible; they're just never scheduled for the Grade 10 windows.</w:t>
      </w:r>
    </w:p>
    <w:p>
      <w:pPr>
        <w:spacing w:after="150"/>
      </w:pPr>
      <w:r>
        <w:rPr>
          <w:b w:val="false"/>
          <w:bCs w:val="false"/>
          <w:i w:val="false"/>
          <w:iCs w:val="false"/>
        </w:rPr>
        <w:t xml:space="preserve">Content should still differ by cohort even where the cluster theme doesn't: </w:t>
      </w:r>
      <w:r>
        <w:rPr>
          <w:b/>
          <w:bCs/>
          <w:i w:val="false"/>
          <w:iCs w:val="false"/>
        </w:rPr>
        <w:t xml:space="preserve">Grade 10</w:t>
      </w:r>
      <w:r>
        <w:rPr>
          <w:b w:val="false"/>
          <w:bCs w:val="false"/>
          <w:i w:val="false"/>
          <w:iCs w:val="false"/>
        </w:rPr>
        <w:t xml:space="preserve"> sessions should stay exploratory (what does this field actually involve, what subjects/pathway feed into it); </w:t>
      </w:r>
      <w:r>
        <w:rPr>
          <w:b/>
          <w:bCs/>
          <w:i w:val="false"/>
          <w:iCs w:val="false"/>
        </w:rPr>
        <w:t xml:space="preserve">Form 4</w:t>
      </w:r>
      <w:r>
        <w:rPr>
          <w:b w:val="false"/>
          <w:bCs w:val="false"/>
          <w:i w:val="false"/>
          <w:iCs w:val="false"/>
        </w:rPr>
        <w:t xml:space="preserve"> sessions should get concrete (KUCCPS course selection, cut-off points, degree vs. TVET vs. gap-year decisions).</w:t>
      </w:r>
    </w:p>
    <w:p>
      <w:pPr>
        <w:pStyle w:val="Heading3"/>
        <w:spacing w:after="120" w:before="200"/>
      </w:pPr>
      <w:r>
        <w:rPr>
          <w:b/>
          <w:bCs/>
          <w:i w:val="false"/>
          <w:iCs w:val="false"/>
          <w:color w:val="7A1319"/>
        </w:rPr>
        <w:t xml:space="preserve">8.6 Zone Coordinator Assignment — Confirm in Phase 0</w:t>
      </w:r>
    </w:p>
    <w:p>
      <w:pPr>
        <w:spacing w:after="150"/>
      </w:pPr>
      <w:r>
        <w:rPr>
          <w:b w:val="false"/>
          <w:bCs w:val="false"/>
          <w:i w:val="false"/>
          <w:iCs w:val="false"/>
        </w:rPr>
        <w:t xml:space="preserve">Draft suggestion from the current confirmed WG2 Members (Zone Coordinators should come from Members, not Interns, given the reporting responsibility) — confirm actual fit against interest/network during Phase 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48"/>
        <w:gridCol w:w="2582"/>
        <w:gridCol w:w="939"/>
        <w:gridCol w:w="842"/>
        <w:gridCol w:w="939"/>
      </w:tblGrid>
      <w:tr>
        <w:trPr>
          <w:tblHeader/>
        </w:trPr>
        <w:tc>
          <w:tcPr>
            <w:tcW w:type="dxa" w:w="4048"/>
            <w:shd w:fill="7A1319" w:val="clear"/>
            <w:tcMar>
              <w:top w:type="dxa" w:w="70"/>
              <w:left w:type="dxa" w:w="90"/>
              <w:bottom w:type="dxa" w:w="70"/>
              <w:right w:type="dxa" w:w="90"/>
            </w:tcMar>
          </w:tcPr>
          <w:p>
            <w:r>
              <w:rPr>
                <w:b/>
                <w:bCs/>
                <w:color w:val="FFFFFF"/>
                <w:sz w:val="17"/>
                <w:szCs w:val="17"/>
              </w:rPr>
              <w:t xml:space="preserve">Zone</w:t>
            </w:r>
          </w:p>
        </w:tc>
        <w:tc>
          <w:tcPr>
            <w:tcW w:type="dxa" w:w="2582"/>
            <w:shd w:fill="7A1319" w:val="clear"/>
            <w:tcMar>
              <w:top w:type="dxa" w:w="70"/>
              <w:left w:type="dxa" w:w="90"/>
              <w:bottom w:type="dxa" w:w="70"/>
              <w:right w:type="dxa" w:w="90"/>
            </w:tcMar>
          </w:tcPr>
          <w:p>
            <w:r>
              <w:rPr>
                <w:b/>
                <w:bCs/>
                <w:color w:val="FFFFFF"/>
                <w:sz w:val="17"/>
                <w:szCs w:val="17"/>
              </w:rPr>
              <w:t xml:space="preserve">Draft candidate</w:t>
            </w:r>
          </w:p>
        </w:tc>
        <w:tc>
          <w:tcPr>
            <w:tcW w:type="dxa" w:w="939"/>
            <w:shd w:fill="7A1319" w:val="clear"/>
            <w:tcMar>
              <w:top w:type="dxa" w:w="70"/>
              <w:left w:type="dxa" w:w="90"/>
              <w:bottom w:type="dxa" w:w="70"/>
              <w:right w:type="dxa" w:w="90"/>
            </w:tcMar>
          </w:tcPr>
          <w:p>
            <w:r>
              <w:rPr>
                <w:b/>
                <w:bCs/>
                <w:color w:val="FFFFFF"/>
                <w:sz w:val="17"/>
                <w:szCs w:val="17"/>
              </w:rPr>
              <w:t xml:space="preserve">Reports to</w:t>
            </w:r>
          </w:p>
        </w:tc>
        <w:tc>
          <w:tcPr>
            <w:tcW w:type="dxa" w:w="842"/>
            <w:shd w:fill="7A1319" w:val="clear"/>
            <w:tcMar>
              <w:top w:type="dxa" w:w="70"/>
              <w:left w:type="dxa" w:w="90"/>
              <w:bottom w:type="dxa" w:w="70"/>
              <w:right w:type="dxa" w:w="90"/>
            </w:tcMar>
          </w:tcPr>
          <w:p>
            <w:r>
              <w:rPr>
                <w:b/>
                <w:bCs/>
                <w:color w:val="FFFFFF"/>
                <w:sz w:val="17"/>
                <w:szCs w:val="17"/>
              </w:rPr>
              <w:t xml:space="preserve">Clusters</w:t>
            </w:r>
          </w:p>
        </w:tc>
        <w:tc>
          <w:tcPr>
            <w:tcW w:type="dxa" w:w="939"/>
            <w:shd w:fill="7A1319" w:val="clear"/>
            <w:tcMar>
              <w:top w:type="dxa" w:w="70"/>
              <w:left w:type="dxa" w:w="90"/>
              <w:bottom w:type="dxa" w:w="70"/>
              <w:right w:type="dxa" w:w="90"/>
            </w:tcMar>
          </w:tcPr>
          <w:p>
            <w:r>
              <w:rPr>
                <w:b/>
                <w:bCs/>
                <w:color w:val="FFFFFF"/>
                <w:sz w:val="17"/>
                <w:szCs w:val="17"/>
              </w:rPr>
              <w:t xml:space="preserve">Confirm by</w:t>
            </w:r>
          </w:p>
        </w:tc>
      </w:tr>
      <w:tr>
        <w:tc>
          <w:tcPr>
            <w:tcW w:type="dxa" w:w="4048"/>
            <w:tcMar>
              <w:top w:type="dxa" w:w="70"/>
              <w:left w:type="dxa" w:w="90"/>
              <w:bottom w:type="dxa" w:w="70"/>
              <w:right w:type="dxa" w:w="90"/>
            </w:tcMar>
          </w:tcPr>
          <w:p>
            <w:r>
              <w:rPr>
                <w:b w:val="false"/>
                <w:bCs w:val="false"/>
                <w:i w:val="false"/>
                <w:iCs w:val="false"/>
              </w:rPr>
              <w:t xml:space="preserve">A — Health, Medicine &amp; Human Performance</w:t>
            </w:r>
          </w:p>
        </w:tc>
        <w:tc>
          <w:tcPr>
            <w:tcW w:type="dxa" w:w="2582"/>
            <w:tcMar>
              <w:top w:type="dxa" w:w="70"/>
              <w:left w:type="dxa" w:w="90"/>
              <w:bottom w:type="dxa" w:w="70"/>
              <w:right w:type="dxa" w:w="90"/>
            </w:tcMar>
          </w:tcPr>
          <w:p>
            <w:r>
              <w:rPr>
                <w:b w:val="false"/>
                <w:bCs w:val="false"/>
                <w:i w:val="false"/>
                <w:iCs w:val="false"/>
              </w:rPr>
              <w:t xml:space="preserve">Anne Obure</w:t>
            </w:r>
          </w:p>
        </w:tc>
        <w:tc>
          <w:tcPr>
            <w:tcW w:type="dxa" w:w="939"/>
            <w:tcMar>
              <w:top w:type="dxa" w:w="70"/>
              <w:left w:type="dxa" w:w="90"/>
              <w:bottom w:type="dxa" w:w="70"/>
              <w:right w:type="dxa" w:w="90"/>
            </w:tcMar>
          </w:tcPr>
          <w:p>
            <w:r>
              <w:rPr>
                <w:b w:val="false"/>
                <w:bCs w:val="false"/>
                <w:i w:val="false"/>
                <w:iCs w:val="false"/>
              </w:rPr>
              <w:t xml:space="preserve">Margaret</w:t>
            </w:r>
          </w:p>
        </w:tc>
        <w:tc>
          <w:tcPr>
            <w:tcW w:type="dxa" w:w="842"/>
            <w:tcMar>
              <w:top w:type="dxa" w:w="70"/>
              <w:left w:type="dxa" w:w="90"/>
              <w:bottom w:type="dxa" w:w="70"/>
              <w:right w:type="dxa" w:w="90"/>
            </w:tcMar>
          </w:tcPr>
          <w:p>
            <w:r>
              <w:rPr>
                <w:b w:val="false"/>
                <w:bCs w:val="false"/>
                <w:i w:val="false"/>
                <w:iCs w:val="false"/>
              </w:rPr>
              <w:t xml:space="preserve">3</w:t>
            </w:r>
          </w:p>
        </w:tc>
        <w:tc>
          <w:tcPr>
            <w:tcW w:type="dxa" w:w="939"/>
            <w:tcMar>
              <w:top w:type="dxa" w:w="70"/>
              <w:left w:type="dxa" w:w="90"/>
              <w:bottom w:type="dxa" w:w="70"/>
              <w:right w:type="dxa" w:w="90"/>
            </w:tcMar>
          </w:tcPr>
          <w:p>
            <w:r>
              <w:rPr>
                <w:b w:val="false"/>
                <w:bCs w:val="false"/>
                <w:i w:val="false"/>
                <w:iCs w:val="false"/>
              </w:rPr>
              <w:t xml:space="preserve">6 Aug</w:t>
            </w:r>
          </w:p>
        </w:tc>
      </w:tr>
      <w:tr>
        <w:tc>
          <w:tcPr>
            <w:tcW w:type="dxa" w:w="4048"/>
            <w:tcMar>
              <w:top w:type="dxa" w:w="70"/>
              <w:left w:type="dxa" w:w="90"/>
              <w:bottom w:type="dxa" w:w="70"/>
              <w:right w:type="dxa" w:w="90"/>
            </w:tcMar>
          </w:tcPr>
          <w:p>
            <w:r>
              <w:rPr>
                <w:b w:val="false"/>
                <w:bCs w:val="false"/>
                <w:i w:val="false"/>
                <w:iCs w:val="false"/>
              </w:rPr>
              <w:t xml:space="preserve">B — Engineering, Technology, Earth &amp; Life Sciences (STEM)</w:t>
            </w:r>
          </w:p>
        </w:tc>
        <w:tc>
          <w:tcPr>
            <w:tcW w:type="dxa" w:w="2582"/>
            <w:tcMar>
              <w:top w:type="dxa" w:w="70"/>
              <w:left w:type="dxa" w:w="90"/>
              <w:bottom w:type="dxa" w:w="70"/>
              <w:right w:type="dxa" w:w="90"/>
            </w:tcMar>
          </w:tcPr>
          <w:p>
            <w:r>
              <w:rPr>
                <w:b w:val="false"/>
                <w:bCs w:val="false"/>
                <w:i w:val="false"/>
                <w:iCs w:val="false"/>
              </w:rPr>
              <w:t xml:space="preserve">Hannah Gitonga (+ deputy recommended)</w:t>
            </w:r>
          </w:p>
        </w:tc>
        <w:tc>
          <w:tcPr>
            <w:tcW w:type="dxa" w:w="939"/>
            <w:tcMar>
              <w:top w:type="dxa" w:w="70"/>
              <w:left w:type="dxa" w:w="90"/>
              <w:bottom w:type="dxa" w:w="70"/>
              <w:right w:type="dxa" w:w="90"/>
            </w:tcMar>
          </w:tcPr>
          <w:p>
            <w:r>
              <w:rPr>
                <w:b w:val="false"/>
                <w:bCs w:val="false"/>
                <w:i w:val="false"/>
                <w:iCs w:val="false"/>
              </w:rPr>
              <w:t xml:space="preserve">Cizarina</w:t>
            </w:r>
          </w:p>
        </w:tc>
        <w:tc>
          <w:tcPr>
            <w:tcW w:type="dxa" w:w="842"/>
            <w:tcMar>
              <w:top w:type="dxa" w:w="70"/>
              <w:left w:type="dxa" w:w="90"/>
              <w:bottom w:type="dxa" w:w="70"/>
              <w:right w:type="dxa" w:w="90"/>
            </w:tcMar>
          </w:tcPr>
          <w:p>
            <w:r>
              <w:rPr>
                <w:b w:val="false"/>
                <w:bCs w:val="false"/>
                <w:i w:val="false"/>
                <w:iCs w:val="false"/>
              </w:rPr>
              <w:t xml:space="preserve">6</w:t>
            </w:r>
          </w:p>
        </w:tc>
        <w:tc>
          <w:tcPr>
            <w:tcW w:type="dxa" w:w="939"/>
            <w:tcMar>
              <w:top w:type="dxa" w:w="70"/>
              <w:left w:type="dxa" w:w="90"/>
              <w:bottom w:type="dxa" w:w="70"/>
              <w:right w:type="dxa" w:w="90"/>
            </w:tcMar>
          </w:tcPr>
          <w:p>
            <w:r>
              <w:rPr>
                <w:b w:val="false"/>
                <w:bCs w:val="false"/>
                <w:i w:val="false"/>
                <w:iCs w:val="false"/>
              </w:rPr>
              <w:t xml:space="preserve">6 Aug</w:t>
            </w:r>
          </w:p>
        </w:tc>
      </w:tr>
      <w:tr>
        <w:tc>
          <w:tcPr>
            <w:tcW w:type="dxa" w:w="4048"/>
            <w:tcMar>
              <w:top w:type="dxa" w:w="70"/>
              <w:left w:type="dxa" w:w="90"/>
              <w:bottom w:type="dxa" w:w="70"/>
              <w:right w:type="dxa" w:w="90"/>
            </w:tcMar>
          </w:tcPr>
          <w:p>
            <w:r>
              <w:rPr>
                <w:b w:val="false"/>
                <w:bCs w:val="false"/>
                <w:i w:val="false"/>
                <w:iCs w:val="false"/>
              </w:rPr>
              <w:t xml:space="preserve">C — Business, Finance, Trade &amp; Leadership</w:t>
            </w:r>
          </w:p>
        </w:tc>
        <w:tc>
          <w:tcPr>
            <w:tcW w:type="dxa" w:w="2582"/>
            <w:tcMar>
              <w:top w:type="dxa" w:w="70"/>
              <w:left w:type="dxa" w:w="90"/>
              <w:bottom w:type="dxa" w:w="70"/>
              <w:right w:type="dxa" w:w="90"/>
            </w:tcMar>
          </w:tcPr>
          <w:p>
            <w:r>
              <w:rPr>
                <w:b w:val="false"/>
                <w:bCs w:val="false"/>
                <w:i w:val="false"/>
                <w:iCs w:val="false"/>
              </w:rPr>
              <w:t xml:space="preserve">Tamara Ariba (+ deputy recommended)</w:t>
            </w:r>
          </w:p>
        </w:tc>
        <w:tc>
          <w:tcPr>
            <w:tcW w:type="dxa" w:w="939"/>
            <w:tcMar>
              <w:top w:type="dxa" w:w="70"/>
              <w:left w:type="dxa" w:w="90"/>
              <w:bottom w:type="dxa" w:w="70"/>
              <w:right w:type="dxa" w:w="90"/>
            </w:tcMar>
          </w:tcPr>
          <w:p>
            <w:r>
              <w:rPr>
                <w:b w:val="false"/>
                <w:bCs w:val="false"/>
                <w:i w:val="false"/>
                <w:iCs w:val="false"/>
              </w:rPr>
              <w:t xml:space="preserve">Cizarina</w:t>
            </w:r>
          </w:p>
        </w:tc>
        <w:tc>
          <w:tcPr>
            <w:tcW w:type="dxa" w:w="842"/>
            <w:tcMar>
              <w:top w:type="dxa" w:w="70"/>
              <w:left w:type="dxa" w:w="90"/>
              <w:bottom w:type="dxa" w:w="70"/>
              <w:right w:type="dxa" w:w="90"/>
            </w:tcMar>
          </w:tcPr>
          <w:p>
            <w:r>
              <w:rPr>
                <w:b w:val="false"/>
                <w:bCs w:val="false"/>
                <w:i w:val="false"/>
                <w:iCs w:val="false"/>
              </w:rPr>
              <w:t xml:space="preserve">5</w:t>
            </w:r>
          </w:p>
        </w:tc>
        <w:tc>
          <w:tcPr>
            <w:tcW w:type="dxa" w:w="939"/>
            <w:tcMar>
              <w:top w:type="dxa" w:w="70"/>
              <w:left w:type="dxa" w:w="90"/>
              <w:bottom w:type="dxa" w:w="70"/>
              <w:right w:type="dxa" w:w="90"/>
            </w:tcMar>
          </w:tcPr>
          <w:p>
            <w:r>
              <w:rPr>
                <w:b w:val="false"/>
                <w:bCs w:val="false"/>
                <w:i w:val="false"/>
                <w:iCs w:val="false"/>
              </w:rPr>
              <w:t xml:space="preserve">6 Aug</w:t>
            </w:r>
          </w:p>
        </w:tc>
      </w:tr>
      <w:tr>
        <w:tc>
          <w:tcPr>
            <w:tcW w:type="dxa" w:w="4048"/>
            <w:tcMar>
              <w:top w:type="dxa" w:w="70"/>
              <w:left w:type="dxa" w:w="90"/>
              <w:bottom w:type="dxa" w:w="70"/>
              <w:right w:type="dxa" w:w="90"/>
            </w:tcMar>
          </w:tcPr>
          <w:p>
            <w:r>
              <w:rPr>
                <w:b w:val="false"/>
                <w:bCs w:val="false"/>
                <w:i w:val="false"/>
                <w:iCs w:val="false"/>
              </w:rPr>
              <w:t xml:space="preserve">D — Law, Governance, Public Service &amp; Faith</w:t>
            </w:r>
          </w:p>
        </w:tc>
        <w:tc>
          <w:tcPr>
            <w:tcW w:type="dxa" w:w="2582"/>
            <w:tcMar>
              <w:top w:type="dxa" w:w="70"/>
              <w:left w:type="dxa" w:w="90"/>
              <w:bottom w:type="dxa" w:w="70"/>
              <w:right w:type="dxa" w:w="90"/>
            </w:tcMar>
          </w:tcPr>
          <w:p>
            <w:r>
              <w:rPr>
                <w:b w:val="false"/>
                <w:bCs w:val="false"/>
                <w:i w:val="false"/>
                <w:iCs w:val="false"/>
              </w:rPr>
              <w:t xml:space="preserve">Lorraine Muturi (+ deputy recommended)</w:t>
            </w:r>
          </w:p>
        </w:tc>
        <w:tc>
          <w:tcPr>
            <w:tcW w:type="dxa" w:w="939"/>
            <w:tcMar>
              <w:top w:type="dxa" w:w="70"/>
              <w:left w:type="dxa" w:w="90"/>
              <w:bottom w:type="dxa" w:w="70"/>
              <w:right w:type="dxa" w:w="90"/>
            </w:tcMar>
          </w:tcPr>
          <w:p>
            <w:r>
              <w:rPr>
                <w:b w:val="false"/>
                <w:bCs w:val="false"/>
                <w:i w:val="false"/>
                <w:iCs w:val="false"/>
              </w:rPr>
              <w:t xml:space="preserve">Margaret</w:t>
            </w:r>
          </w:p>
        </w:tc>
        <w:tc>
          <w:tcPr>
            <w:tcW w:type="dxa" w:w="842"/>
            <w:tcMar>
              <w:top w:type="dxa" w:w="70"/>
              <w:left w:type="dxa" w:w="90"/>
              <w:bottom w:type="dxa" w:w="70"/>
              <w:right w:type="dxa" w:w="90"/>
            </w:tcMar>
          </w:tcPr>
          <w:p>
            <w:r>
              <w:rPr>
                <w:b w:val="false"/>
                <w:bCs w:val="false"/>
                <w:i w:val="false"/>
                <w:iCs w:val="false"/>
              </w:rPr>
              <w:t xml:space="preserve">5</w:t>
            </w:r>
          </w:p>
        </w:tc>
        <w:tc>
          <w:tcPr>
            <w:tcW w:type="dxa" w:w="939"/>
            <w:tcMar>
              <w:top w:type="dxa" w:w="70"/>
              <w:left w:type="dxa" w:w="90"/>
              <w:bottom w:type="dxa" w:w="70"/>
              <w:right w:type="dxa" w:w="90"/>
            </w:tcMar>
          </w:tcPr>
          <w:p>
            <w:r>
              <w:rPr>
                <w:b w:val="false"/>
                <w:bCs w:val="false"/>
                <w:i w:val="false"/>
                <w:iCs w:val="false"/>
              </w:rPr>
              <w:t xml:space="preserve">6 Aug</w:t>
            </w:r>
          </w:p>
        </w:tc>
      </w:tr>
      <w:tr>
        <w:tc>
          <w:tcPr>
            <w:tcW w:type="dxa" w:w="4048"/>
            <w:tcMar>
              <w:top w:type="dxa" w:w="70"/>
              <w:left w:type="dxa" w:w="90"/>
              <w:bottom w:type="dxa" w:w="70"/>
              <w:right w:type="dxa" w:w="90"/>
            </w:tcMar>
          </w:tcPr>
          <w:p>
            <w:r>
              <w:rPr>
                <w:b w:val="false"/>
                <w:bCs w:val="false"/>
                <w:i w:val="false"/>
                <w:iCs w:val="false"/>
              </w:rPr>
              <w:t xml:space="preserve">E — Creative Industries, Media, Hospitality &amp; Built Environment</w:t>
            </w:r>
          </w:p>
        </w:tc>
        <w:tc>
          <w:tcPr>
            <w:tcW w:type="dxa" w:w="2582"/>
            <w:tcMar>
              <w:top w:type="dxa" w:w="70"/>
              <w:left w:type="dxa" w:w="90"/>
              <w:bottom w:type="dxa" w:w="70"/>
              <w:right w:type="dxa" w:w="90"/>
            </w:tcMar>
          </w:tcPr>
          <w:p>
            <w:r>
              <w:rPr>
                <w:b w:val="false"/>
                <w:bCs w:val="false"/>
                <w:i w:val="false"/>
                <w:iCs w:val="false"/>
              </w:rPr>
              <w:t xml:space="preserve">Mercy Amuguni</w:t>
            </w:r>
          </w:p>
        </w:tc>
        <w:tc>
          <w:tcPr>
            <w:tcW w:type="dxa" w:w="939"/>
            <w:tcMar>
              <w:top w:type="dxa" w:w="70"/>
              <w:left w:type="dxa" w:w="90"/>
              <w:bottom w:type="dxa" w:w="70"/>
              <w:right w:type="dxa" w:w="90"/>
            </w:tcMar>
          </w:tcPr>
          <w:p>
            <w:r>
              <w:rPr>
                <w:b w:val="false"/>
                <w:bCs w:val="false"/>
                <w:i w:val="false"/>
                <w:iCs w:val="false"/>
              </w:rPr>
              <w:t xml:space="preserve">Cizarina</w:t>
            </w:r>
          </w:p>
        </w:tc>
        <w:tc>
          <w:tcPr>
            <w:tcW w:type="dxa" w:w="842"/>
            <w:tcMar>
              <w:top w:type="dxa" w:w="70"/>
              <w:left w:type="dxa" w:w="90"/>
              <w:bottom w:type="dxa" w:w="70"/>
              <w:right w:type="dxa" w:w="90"/>
            </w:tcMar>
          </w:tcPr>
          <w:p>
            <w:r>
              <w:rPr>
                <w:b w:val="false"/>
                <w:bCs w:val="false"/>
                <w:i w:val="false"/>
                <w:iCs w:val="false"/>
              </w:rPr>
              <w:t xml:space="preserve">4</w:t>
            </w:r>
          </w:p>
        </w:tc>
        <w:tc>
          <w:tcPr>
            <w:tcW w:type="dxa" w:w="939"/>
            <w:tcMar>
              <w:top w:type="dxa" w:w="70"/>
              <w:left w:type="dxa" w:w="90"/>
              <w:bottom w:type="dxa" w:w="70"/>
              <w:right w:type="dxa" w:w="90"/>
            </w:tcMar>
          </w:tcPr>
          <w:p>
            <w:r>
              <w:rPr>
                <w:b w:val="false"/>
                <w:bCs w:val="false"/>
                <w:i w:val="false"/>
                <w:iCs w:val="false"/>
              </w:rPr>
              <w:t xml:space="preserve">6 Aug</w:t>
            </w:r>
          </w:p>
        </w:tc>
      </w:tr>
    </w:tbl>
    <w:p>
      <w:pPr>
        <w:spacing w:after="80"/>
      </w:pPr>
    </w:p>
    <w:p>
      <w:pPr>
        <w:spacing w:after="150"/>
      </w:pPr>
      <w:r>
        <w:rPr>
          <w:b w:val="false"/>
          <w:bCs w:val="false"/>
          <w:i w:val="false"/>
          <w:iCs w:val="false"/>
        </w:rPr>
        <w:t xml:space="preserve">Sharon Chachale-Wata and Wangechi Ndirangu (also WG4 Plenary Lead) can act as floaters/deputies for Zones B, C and E, which now all sit under Cizarina and together carry 15 of the 23 clusters. Adjust freely — this is a starting proposal, not a fixed assignment.</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9. Mentor Database — What It Tracks</w:t>
      </w:r>
    </w:p>
    <w:p>
      <w:pPr>
        <w:spacing w:after="150"/>
      </w:pPr>
      <w:r>
        <w:rPr>
          <w:b w:val="false"/>
          <w:bCs w:val="false"/>
          <w:i w:val="false"/>
          <w:iCs w:val="false"/>
        </w:rPr>
        <w:t xml:space="preserve">Every mentor needs a row from first contact to post-event: name, contact details, profession/expertise, which cluster and cohort they're assigned to, role (Cluster Lead / Sub-Lead / Mentor), confirmation status, whether they attended the briefing, and any notes (replacement needed, dietary/access needs, etc.).</w:t>
      </w:r>
    </w:p>
    <w:p>
      <w:pPr>
        <w:spacing w:after="150"/>
      </w:pPr>
      <w:r>
        <w:rPr>
          <w:b/>
          <w:bCs/>
          <w:i w:val="false"/>
          <w:iCs w:val="false"/>
        </w:rPr>
        <w:t xml:space="preserve">Also tracks a secondary cluster.</w:t>
      </w:r>
      <w:r>
        <w:rPr>
          <w:b w:val="false"/>
          <w:bCs w:val="false"/>
          <w:i w:val="false"/>
          <w:iCs w:val="false"/>
        </w:rPr>
        <w:t xml:space="preserve"> Every mentor application asks whether they're willing to help fill a gap in a second cluster beyond their first choice. That answer now survives all the way from application into the Mentor Database (</w:t>
      </w:r>
      <w:r>
        <w:rPr>
          <w:rFonts w:ascii="Consolas" w:cs="Consolas" w:eastAsia="Consolas" w:hAnsi="Consolas"/>
          <w:color w:val="9B2C2C"/>
          <w:sz w:val="18"/>
          <w:szCs w:val="18"/>
        </w:rPr>
        <w:t xml:space="preserve">secondaryClusterIds</w:t>
      </w:r>
      <w:r>
        <w:rPr>
          <w:b w:val="false"/>
          <w:bCs w:val="false"/>
          <w:i w:val="false"/>
          <w:iCs w:val="false"/>
        </w:rPr>
        <w:t xml:space="preserve">/</w:t>
      </w:r>
      <w:r>
        <w:rPr>
          <w:rFonts w:ascii="Consolas" w:cs="Consolas" w:eastAsia="Consolas" w:hAnsi="Consolas"/>
          <w:color w:val="9B2C2C"/>
          <w:sz w:val="18"/>
          <w:szCs w:val="18"/>
        </w:rPr>
        <w:t xml:space="preserve">secondaryClusterNames</w:t>
      </w:r>
      <w:r>
        <w:rPr>
          <w:b w:val="false"/>
          <w:bCs w:val="false"/>
          <w:i w:val="false"/>
          <w:iCs w:val="false"/>
        </w:rPr>
        <w:t xml:space="preserve">) — a data-loss bug that silently dropped it on approval was found and fixed 17 Aug. This is what powers the WG2 App's gap-filling suggestions (Section 20): for any cluster short on mentors, the app can now surface real people who already said they'd help there, not just a cold-recruitment list.</w:t>
      </w:r>
    </w:p>
    <w:p>
      <w:pPr>
        <w:spacing w:after="150"/>
      </w:pPr>
      <w:r>
        <w:rPr>
          <w:b w:val="false"/>
          <w:bCs w:val="false"/>
          <w:i w:val="false"/>
          <w:iCs w:val="false"/>
        </w:rPr>
        <w:t xml:space="preserve">A working template, seeded with the confirmed WG2 team as a starting point, is in </w:t>
      </w:r>
      <w:r>
        <w:rPr>
          <w:rFonts w:ascii="Consolas" w:cs="Consolas" w:eastAsia="Consolas" w:hAnsi="Consolas"/>
          <w:color w:val="9B2C2C"/>
          <w:sz w:val="18"/>
          <w:szCs w:val="18"/>
        </w:rPr>
        <w:t xml:space="preserve">WG2_Mentor_Database.csv</w:t>
      </w:r>
      <w:r>
        <w:rPr>
          <w:b w:val="false"/>
          <w:bCs w:val="false"/>
          <w:i w:val="false"/>
          <w:iCs w:val="false"/>
        </w:rPr>
        <w:t xml:space="preserve"> (companion file) — though the live version now lives in the WG2 App's own Google Sheet, which is the one the app's Reports and gap-suggestion features actually read from.</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10. Student Grouping Methodology</w:t>
      </w:r>
    </w:p>
    <w:p>
      <w:pPr>
        <w:spacing w:after="150"/>
      </w:pPr>
      <w:r>
        <w:rPr>
          <w:b w:val="false"/>
          <w:bCs w:val="false"/>
          <w:i w:val="false"/>
          <w:iCs w:val="false"/>
        </w:rPr>
        <w:t xml:space="preserve">Define before assigning students to clusters:</w:t>
      </w:r>
    </w:p>
    <w:p>
      <w:pPr>
        <w:pStyle w:val="ListParagraph"/>
        <w:numPr>
          <w:ilvl w:val="0"/>
          <w:numId w:val="1"/>
        </w:numPr>
        <w:spacing w:after="70"/>
      </w:pPr>
      <w:r>
        <w:rPr>
          <w:b/>
          <w:bCs/>
          <w:i w:val="false"/>
          <w:iCs w:val="false"/>
        </w:rPr>
        <w:t xml:space="preserve">Confirmed numbers (per WG8):</w:t>
      </w:r>
      <w:r>
        <w:rPr>
          <w:b w:val="false"/>
          <w:bCs w:val="false"/>
          <w:i w:val="false"/>
          <w:iCs w:val="false"/>
        </w:rPr>
        <w:t xml:space="preserve"> 1,246 total learners — Form 4: 450, Grade 10: 796 (special arrangement).</w:t>
      </w:r>
    </w:p>
    <w:p>
      <w:pPr>
        <w:pStyle w:val="ListParagraph"/>
        <w:numPr>
          <w:ilvl w:val="0"/>
          <w:numId w:val="1"/>
        </w:numPr>
        <w:spacing w:after="70"/>
      </w:pPr>
      <w:r>
        <w:rPr>
          <w:b/>
          <w:bCs/>
          <w:i w:val="false"/>
          <w:iCs w:val="false"/>
        </w:rPr>
        <w:t xml:space="preserve">Cohort split:</w:t>
      </w:r>
      <w:r>
        <w:rPr>
          <w:b w:val="false"/>
          <w:bCs w:val="false"/>
          <w:i w:val="false"/>
          <w:iCs w:val="false"/>
        </w:rPr>
        <w:t xml:space="preserve"> Grade 10 and Form 4 move through mentorship separately (staggered model, R04) — content and depth should differ (exploration vs. transition-to-university/career). See Section 18 for the full event-day schedule this drives.</w:t>
      </w:r>
    </w:p>
    <w:p>
      <w:pPr>
        <w:pStyle w:val="ListParagraph"/>
        <w:numPr>
          <w:ilvl w:val="0"/>
          <w:numId w:val="1"/>
        </w:numPr>
        <w:spacing w:after="70"/>
      </w:pPr>
      <w:r>
        <w:rPr>
          <w:b/>
          <w:bCs/>
          <w:i w:val="false"/>
          <w:iCs w:val="false"/>
        </w:rPr>
        <w:t xml:space="preserve">Mentor : student ratio:</w:t>
      </w:r>
      <w:r>
        <w:rPr>
          <w:b w:val="false"/>
          <w:bCs w:val="false"/>
          <w:i w:val="false"/>
          <w:iCs w:val="false"/>
        </w:rPr>
        <w:t xml:space="preserve"> recommend no more than 1 mentor per 10–15 students per discussion group for genuine interaction; large clusters should split into sub-groups under the same Cluster Lead.</w:t>
      </w:r>
    </w:p>
    <w:p>
      <w:pPr>
        <w:pStyle w:val="ListParagraph"/>
        <w:numPr>
          <w:ilvl w:val="0"/>
          <w:numId w:val="1"/>
        </w:numPr>
        <w:spacing w:after="70"/>
      </w:pPr>
      <w:r>
        <w:rPr>
          <w:b/>
          <w:bCs/>
          <w:i w:val="false"/>
          <w:iCs w:val="false"/>
        </w:rPr>
        <w:t xml:space="preserve">Cluster size, as calculated:</w:t>
      </w:r>
      <w:r>
        <w:rPr>
          <w:b w:val="false"/>
          <w:bCs w:val="false"/>
          <w:i w:val="false"/>
          <w:iCs w:val="false"/>
        </w:rPr>
        <w:t xml:space="preserve"> Form 4 (450 ÷ 23 clusters) ≈ 20 students/cluster in a single pass. Grade 10 (796 ÷ 23 clusters) ≈ 35 students/cluster in a single pass — too many for genuine mentorship, which is why Section 18 recommends splitting Grade 10 into two mini-waves of ~398 (≈17 students/cluster/wave) through the same 23 rooms rather than requesting extra rooms.</w:t>
      </w:r>
    </w:p>
    <w:p>
      <w:pPr>
        <w:pStyle w:val="ListParagraph"/>
        <w:numPr>
          <w:ilvl w:val="0"/>
          <w:numId w:val="1"/>
        </w:numPr>
        <w:spacing w:after="70"/>
      </w:pPr>
      <w:r>
        <w:rPr>
          <w:b/>
          <w:bCs/>
          <w:i w:val="false"/>
          <w:iCs w:val="false"/>
        </w:rPr>
        <w:t xml:space="preserve">Assignment logic:</w:t>
      </w:r>
      <w:r>
        <w:rPr>
          <w:b w:val="false"/>
          <w:bCs w:val="false"/>
          <w:i w:val="false"/>
          <w:iCs w:val="false"/>
        </w:rPr>
        <w:t xml:space="preserve"> either (a) students pre-select a cluster by interest (requires a sign-up form before the day — consider aligning the sign-up categories to the CBC pathway mapping in Section 7.5 so Grade 10 learners can self-select meaningfully), or (b) students are pre-assigned by class/stream to balance clusters evenly. Recommend confirming this with WG8 in Week 1, since it drives the student-guide route (A31).</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11. Mentor Feedback Tool — Draft Questions</w:t>
      </w:r>
    </w:p>
    <w:p>
      <w:pPr>
        <w:spacing w:after="150"/>
      </w:pPr>
      <w:r>
        <w:rPr>
          <w:b/>
          <w:bCs/>
          <w:i w:val="false"/>
          <w:iCs w:val="false"/>
        </w:rPr>
        <w:t xml:space="preserve">Delivered.</w:t>
      </w:r>
      <w:r>
        <w:rPr>
          <w:b w:val="false"/>
          <w:bCs w:val="false"/>
          <w:i w:val="false"/>
          <w:iCs w:val="false"/>
        </w:rPr>
        <w:t xml:space="preserve"> This no longer needs a separate Google Form build — the WG2 App has a built-in Mentor Feedback Survey, filled in-app on or immediately after Career Day. Keep it to under 10 questions, mobile-friendly, completed before mentors leave the venue.</w:t>
      </w:r>
    </w:p>
    <w:p>
      <w:pPr>
        <w:spacing w:after="150"/>
      </w:pPr>
      <w:r>
        <w:rPr>
          <w:b w:val="false"/>
          <w:bCs w:val="false"/>
          <w:i w:val="false"/>
          <w:iCs w:val="false"/>
        </w:rPr>
        <w:t xml:space="preserve">Which cluster/cohort did you mentor today?</w:t>
      </w:r>
    </w:p>
    <w:p>
      <w:pPr>
        <w:spacing w:after="150"/>
      </w:pPr>
      <w:r>
        <w:rPr>
          <w:b w:val="false"/>
          <w:bCs w:val="false"/>
          <w:i w:val="false"/>
          <w:iCs w:val="false"/>
        </w:rPr>
        <w:t xml:space="preserve">How would you rate the organisation of your session? (1–5)</w:t>
      </w:r>
    </w:p>
    <w:p>
      <w:pPr>
        <w:spacing w:after="150"/>
      </w:pPr>
      <w:r>
        <w:rPr>
          <w:b w:val="false"/>
          <w:bCs w:val="false"/>
          <w:i w:val="false"/>
          <w:iCs w:val="false"/>
        </w:rPr>
        <w:t xml:space="preserve">Were the students well-prepared and engaged? (1–5)</w:t>
      </w:r>
    </w:p>
    <w:p>
      <w:pPr>
        <w:spacing w:after="150"/>
      </w:pPr>
      <w:r>
        <w:rPr>
          <w:b w:val="false"/>
          <w:bCs w:val="false"/>
          <w:i w:val="false"/>
          <w:iCs w:val="false"/>
        </w:rPr>
        <w:t xml:space="preserve">Did you have everything you needed (room, materials, time)? (Yes/No + comment)</w:t>
      </w:r>
    </w:p>
    <w:p>
      <w:pPr>
        <w:spacing w:after="150"/>
      </w:pPr>
      <w:r>
        <w:rPr>
          <w:b w:val="false"/>
          <w:bCs w:val="false"/>
          <w:i w:val="false"/>
          <w:iCs w:val="false"/>
        </w:rPr>
        <w:t xml:space="preserve">What worked well?</w:t>
      </w:r>
    </w:p>
    <w:p>
      <w:pPr>
        <w:spacing w:after="150"/>
      </w:pPr>
      <w:r>
        <w:rPr>
          <w:b w:val="false"/>
          <w:bCs w:val="false"/>
          <w:i w:val="false"/>
          <w:iCs w:val="false"/>
        </w:rPr>
        <w:t xml:space="preserve">What should be improved next time?</w:t>
      </w:r>
    </w:p>
    <w:p>
      <w:pPr>
        <w:spacing w:after="150"/>
      </w:pPr>
      <w:r>
        <w:rPr>
          <w:b w:val="false"/>
          <w:bCs w:val="false"/>
          <w:i w:val="false"/>
          <w:iCs w:val="false"/>
        </w:rPr>
        <w:t xml:space="preserve">Would you be willing to mentor again at a future Career Day? (Yes/No/Maybe)</w:t>
      </w:r>
    </w:p>
    <w:p>
      <w:pPr>
        <w:spacing w:after="150"/>
      </w:pPr>
      <w:r>
        <w:rPr>
          <w:b w:val="false"/>
          <w:bCs w:val="false"/>
          <w:i w:val="false"/>
          <w:iCs w:val="false"/>
        </w:rPr>
        <w:t xml:space="preserve">Any other comments?</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12. Cluster Leader SOP (Draft Outline)</w:t>
      </w:r>
    </w:p>
    <w:p>
      <w:pPr>
        <w:spacing w:after="150"/>
      </w:pPr>
      <w:r>
        <w:rPr>
          <w:b/>
          <w:bCs/>
          <w:i w:val="false"/>
          <w:iCs w:val="false"/>
        </w:rPr>
        <w:t xml:space="preserve">Before the day:</w:t>
      </w:r>
      <w:r>
        <w:rPr>
          <w:b w:val="false"/>
          <w:bCs w:val="false"/>
          <w:i w:val="false"/>
          <w:iCs w:val="false"/>
        </w:rPr>
        <w:t xml:space="preserve"> confirm attendance, review the discussion guide, know your room and time slot, know your Zone Coordinator's contact.</w:t>
      </w:r>
    </w:p>
    <w:p>
      <w:pPr>
        <w:spacing w:after="150"/>
      </w:pPr>
      <w:r>
        <w:rPr>
          <w:b/>
          <w:bCs/>
          <w:i w:val="false"/>
          <w:iCs w:val="false"/>
        </w:rPr>
        <w:t xml:space="preserve">On arrival:</w:t>
      </w:r>
      <w:r>
        <w:rPr>
          <w:b w:val="false"/>
          <w:bCs w:val="false"/>
          <w:i w:val="false"/>
          <w:iCs w:val="false"/>
        </w:rPr>
        <w:t xml:space="preserve"> check in with your Zone Coordinator, confirm mentor headcount, confirm room setup.</w:t>
      </w:r>
    </w:p>
    <w:p>
      <w:pPr>
        <w:spacing w:after="150"/>
      </w:pPr>
      <w:r>
        <w:rPr>
          <w:b/>
          <w:bCs/>
          <w:i w:val="false"/>
          <w:iCs w:val="false"/>
        </w:rPr>
        <w:t xml:space="preserve">Facilitation:</w:t>
      </w:r>
      <w:r>
        <w:rPr>
          <w:b w:val="false"/>
          <w:bCs w:val="false"/>
          <w:i w:val="false"/>
          <w:iCs w:val="false"/>
        </w:rPr>
        <w:t xml:space="preserve"> keep to time, ensure every student gets to speak/ask a question, steer toward practical guidance (not just career war-stories).</w:t>
      </w:r>
    </w:p>
    <w:p>
      <w:pPr>
        <w:spacing w:after="150"/>
      </w:pPr>
      <w:r>
        <w:rPr>
          <w:b/>
          <w:bCs/>
          <w:i w:val="false"/>
          <w:iCs w:val="false"/>
        </w:rPr>
        <w:t xml:space="preserve">Timekeeping:</w:t>
      </w:r>
      <w:r>
        <w:rPr>
          <w:b w:val="false"/>
          <w:bCs w:val="false"/>
          <w:i w:val="false"/>
          <w:iCs w:val="false"/>
        </w:rPr>
        <w:t xml:space="preserve"> hard stop at the scheduled end time to protect the next rotation/cohort.</w:t>
      </w:r>
    </w:p>
    <w:p>
      <w:pPr>
        <w:spacing w:after="150"/>
      </w:pPr>
      <w:r>
        <w:rPr>
          <w:b/>
          <w:bCs/>
          <w:i w:val="false"/>
          <w:iCs w:val="false"/>
        </w:rPr>
        <w:t xml:space="preserve">Escalation:</w:t>
      </w:r>
      <w:r>
        <w:rPr>
          <w:b w:val="false"/>
          <w:bCs w:val="false"/>
          <w:i w:val="false"/>
          <w:iCs w:val="false"/>
        </w:rPr>
        <w:t xml:space="preserve"> if a mentor doesn't show, or the room is overcrowded, contact your Zone Coordinator immediately — do not try to solve it silently (see Section 14).</w:t>
      </w:r>
    </w:p>
    <w:p>
      <w:pPr>
        <w:spacing w:after="150"/>
      </w:pPr>
      <w:r>
        <w:rPr>
          <w:b/>
          <w:bCs/>
          <w:i w:val="false"/>
          <w:iCs w:val="false"/>
        </w:rPr>
        <w:t xml:space="preserve">Close-out:</w:t>
      </w:r>
      <w:r>
        <w:rPr>
          <w:b w:val="false"/>
          <w:bCs w:val="false"/>
          <w:i w:val="false"/>
          <w:iCs w:val="false"/>
        </w:rPr>
        <w:t xml:space="preserve"> distribute the mentor feedback form/QR before mentors leave; report headcount to your Zone Coordinator.</w:t>
      </w:r>
    </w:p>
    <w:p>
      <w:pPr>
        <w:spacing w:after="150"/>
      </w:pPr>
      <w:r>
        <w:rPr>
          <w:b/>
          <w:bCs/>
          <w:i w:val="false"/>
          <w:iCs w:val="false"/>
        </w:rPr>
        <w:t xml:space="preserve">Superseded by a fuller document.</w:t>
      </w:r>
      <w:r>
        <w:rPr>
          <w:b w:val="false"/>
          <w:bCs w:val="false"/>
          <w:i w:val="false"/>
          <w:iCs w:val="false"/>
        </w:rPr>
        <w:t xml:space="preserve"> This outline still holds, but it only ever covered Cluster Leads. The companion </w:t>
      </w:r>
      <w:r>
        <w:rPr>
          <w:b/>
          <w:bCs/>
          <w:i w:val="false"/>
          <w:iCs w:val="false"/>
        </w:rPr>
        <w:t xml:space="preserve">WG2 Role SOPs — Everyone's What, When, Where</w:t>
      </w:r>
      <w:r>
        <w:rPr>
          <w:b w:val="false"/>
          <w:bCs w:val="false"/>
          <w:i w:val="false"/>
          <w:iCs w:val="false"/>
        </w:rPr>
        <w:t xml:space="preserve"> (Section 20) now gives every WG2 role — Lead, Assistant Leads, Zone Coordinators, Cluster Leads, Sub-Leads, Mentors, Interns, and the Class Teacher/WG8 Liaison — the same before/during/escalation/impact treatment, grounded in the actual locked schedule (Section 18). Use that document as the day-of quick reference; keep this outline as the original source for Cluster Leads specifically.</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13. Mentor Briefing Session — Agenda Outline</w:t>
      </w:r>
    </w:p>
    <w:p>
      <w:pPr>
        <w:spacing w:after="150"/>
      </w:pPr>
      <w:r>
        <w:rPr>
          <w:b w:val="false"/>
          <w:bCs w:val="false"/>
          <w:i w:val="false"/>
          <w:iCs w:val="false"/>
        </w:rPr>
        <w:t xml:space="preserve">Target: hold in Week 2, 45–60 minutes, virtual or in-person.</w:t>
      </w:r>
    </w:p>
    <w:p>
      <w:pPr>
        <w:spacing w:after="150"/>
      </w:pPr>
      <w:r>
        <w:rPr>
          <w:b w:val="false"/>
          <w:bCs w:val="false"/>
          <w:i w:val="false"/>
          <w:iCs w:val="false"/>
        </w:rPr>
        <w:t xml:space="preserve">Welcome + why mentorship matters this year (mentorship &gt; plenary — R05)</w:t>
      </w:r>
    </w:p>
    <w:p>
      <w:pPr>
        <w:spacing w:after="150"/>
      </w:pPr>
      <w:r>
        <w:rPr>
          <w:b w:val="false"/>
          <w:bCs w:val="false"/>
          <w:i w:val="false"/>
          <w:iCs w:val="false"/>
        </w:rPr>
        <w:t xml:space="preserve">Career Day overview: theme, cohorts, shifts, schedule, venue map, zone structure</w:t>
      </w:r>
    </w:p>
    <w:p>
      <w:pPr>
        <w:spacing w:after="150"/>
      </w:pPr>
      <w:r>
        <w:rPr>
          <w:b w:val="false"/>
          <w:bCs w:val="false"/>
          <w:i w:val="false"/>
          <w:iCs w:val="false"/>
        </w:rPr>
        <w:t xml:space="preserve">Your cluster: room, time, co-mentors, discussion guide walkthrough</w:t>
      </w:r>
    </w:p>
    <w:p>
      <w:pPr>
        <w:spacing w:after="150"/>
      </w:pPr>
      <w:r>
        <w:rPr>
          <w:b w:val="false"/>
          <w:bCs w:val="false"/>
          <w:i w:val="false"/>
          <w:iCs w:val="false"/>
        </w:rPr>
        <w:t xml:space="preserve">Facilitation tips + safeguarding guidance (working with minors)</w:t>
      </w:r>
    </w:p>
    <w:p>
      <w:pPr>
        <w:spacing w:after="150"/>
      </w:pPr>
      <w:r>
        <w:rPr>
          <w:b w:val="false"/>
          <w:bCs w:val="false"/>
          <w:i w:val="false"/>
          <w:iCs w:val="false"/>
        </w:rPr>
        <w:t xml:space="preserve">Logistics: arrival time, sign-in, dress code, parking, contacts</w:t>
      </w:r>
    </w:p>
    <w:p>
      <w:pPr>
        <w:spacing w:after="150"/>
      </w:pPr>
      <w:r>
        <w:rPr>
          <w:b w:val="false"/>
          <w:bCs w:val="false"/>
          <w:i w:val="false"/>
          <w:iCs w:val="false"/>
        </w:rPr>
        <w:t xml:space="preserve">Q&amp;A</w:t>
      </w:r>
    </w:p>
    <w:p>
      <w:pPr>
        <w:spacing w:after="150"/>
      </w:pPr>
      <w:r>
        <w:rPr>
          <w:b w:val="false"/>
          <w:bCs w:val="false"/>
          <w:i w:val="false"/>
          <w:iCs w:val="false"/>
        </w:rPr>
        <w:t xml:space="preserve">Feedback form preview</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14. Escalation &amp; Risk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15"/>
        <w:gridCol w:w="4675"/>
        <w:gridCol w:w="1760"/>
      </w:tblGrid>
      <w:tr>
        <w:trPr>
          <w:tblHeader/>
        </w:trPr>
        <w:tc>
          <w:tcPr>
            <w:tcW w:type="dxa" w:w="2915"/>
            <w:shd w:fill="7A1319" w:val="clear"/>
            <w:tcMar>
              <w:top w:type="dxa" w:w="70"/>
              <w:left w:type="dxa" w:w="90"/>
              <w:bottom w:type="dxa" w:w="70"/>
              <w:right w:type="dxa" w:w="90"/>
            </w:tcMar>
          </w:tcPr>
          <w:p>
            <w:r>
              <w:rPr>
                <w:b/>
                <w:bCs/>
                <w:color w:val="FFFFFF"/>
                <w:sz w:val="17"/>
                <w:szCs w:val="17"/>
              </w:rPr>
              <w:t xml:space="preserve">Risk</w:t>
            </w:r>
          </w:p>
        </w:tc>
        <w:tc>
          <w:tcPr>
            <w:tcW w:type="dxa" w:w="4675"/>
            <w:shd w:fill="7A1319" w:val="clear"/>
            <w:tcMar>
              <w:top w:type="dxa" w:w="70"/>
              <w:left w:type="dxa" w:w="90"/>
              <w:bottom w:type="dxa" w:w="70"/>
              <w:right w:type="dxa" w:w="90"/>
            </w:tcMar>
          </w:tcPr>
          <w:p>
            <w:r>
              <w:rPr>
                <w:b/>
                <w:bCs/>
                <w:color w:val="FFFFFF"/>
                <w:sz w:val="17"/>
                <w:szCs w:val="17"/>
              </w:rPr>
              <w:t xml:space="preserve">Response</w:t>
            </w:r>
          </w:p>
        </w:tc>
        <w:tc>
          <w:tcPr>
            <w:tcW w:type="dxa" w:w="1760"/>
            <w:shd w:fill="7A1319" w:val="clear"/>
            <w:tcMar>
              <w:top w:type="dxa" w:w="70"/>
              <w:left w:type="dxa" w:w="90"/>
              <w:bottom w:type="dxa" w:w="70"/>
              <w:right w:type="dxa" w:w="90"/>
            </w:tcMar>
          </w:tcPr>
          <w:p>
            <w:r>
              <w:rPr>
                <w:b/>
                <w:bCs/>
                <w:color w:val="FFFFFF"/>
                <w:sz w:val="17"/>
                <w:szCs w:val="17"/>
              </w:rPr>
              <w:t xml:space="preserve">Owner</w:t>
            </w:r>
          </w:p>
        </w:tc>
      </w:tr>
      <w:tr>
        <w:tc>
          <w:tcPr>
            <w:tcW w:type="dxa" w:w="2915"/>
            <w:tcMar>
              <w:top w:type="dxa" w:w="70"/>
              <w:left w:type="dxa" w:w="90"/>
              <w:bottom w:type="dxa" w:w="70"/>
              <w:right w:type="dxa" w:w="90"/>
            </w:tcMar>
          </w:tcPr>
          <w:p>
            <w:r>
              <w:rPr>
                <w:b w:val="false"/>
                <w:bCs w:val="false"/>
                <w:i w:val="false"/>
                <w:iCs w:val="false"/>
              </w:rPr>
              <w:t xml:space="preserve">Mentor no-show</w:t>
            </w:r>
          </w:p>
        </w:tc>
        <w:tc>
          <w:tcPr>
            <w:tcW w:type="dxa" w:w="4675"/>
            <w:tcMar>
              <w:top w:type="dxa" w:w="70"/>
              <w:left w:type="dxa" w:w="90"/>
              <w:bottom w:type="dxa" w:w="70"/>
              <w:right w:type="dxa" w:w="90"/>
            </w:tcMar>
          </w:tcPr>
          <w:p>
            <w:r>
              <w:rPr>
                <w:b w:val="false"/>
                <w:bCs w:val="false"/>
                <w:i w:val="false"/>
                <w:iCs w:val="false"/>
              </w:rPr>
              <w:t xml:space="preserve">Sub-Lead absorbs group; Zone Coordinator texts backup mentor list</w:t>
            </w:r>
          </w:p>
        </w:tc>
        <w:tc>
          <w:tcPr>
            <w:tcW w:type="dxa" w:w="1760"/>
            <w:tcMar>
              <w:top w:type="dxa" w:w="70"/>
              <w:left w:type="dxa" w:w="90"/>
              <w:bottom w:type="dxa" w:w="70"/>
              <w:right w:type="dxa" w:w="90"/>
            </w:tcMar>
          </w:tcPr>
          <w:p>
            <w:r>
              <w:rPr>
                <w:b w:val="false"/>
                <w:bCs w:val="false"/>
                <w:i w:val="false"/>
                <w:iCs w:val="false"/>
              </w:rPr>
              <w:t xml:space="preserve">Zone Coordinator</w:t>
            </w:r>
          </w:p>
        </w:tc>
      </w:tr>
      <w:tr>
        <w:tc>
          <w:tcPr>
            <w:tcW w:type="dxa" w:w="2915"/>
            <w:tcMar>
              <w:top w:type="dxa" w:w="70"/>
              <w:left w:type="dxa" w:w="90"/>
              <w:bottom w:type="dxa" w:w="70"/>
              <w:right w:type="dxa" w:w="90"/>
            </w:tcMar>
          </w:tcPr>
          <w:p>
            <w:r>
              <w:rPr>
                <w:b w:val="false"/>
                <w:bCs w:val="false"/>
                <w:i w:val="false"/>
                <w:iCs w:val="false"/>
              </w:rPr>
              <w:t xml:space="preserve">Cluster overcrowded</w:t>
            </w:r>
          </w:p>
        </w:tc>
        <w:tc>
          <w:tcPr>
            <w:tcW w:type="dxa" w:w="4675"/>
            <w:tcMar>
              <w:top w:type="dxa" w:w="70"/>
              <w:left w:type="dxa" w:w="90"/>
              <w:bottom w:type="dxa" w:w="70"/>
              <w:right w:type="dxa" w:w="90"/>
            </w:tcMar>
          </w:tcPr>
          <w:p>
            <w:r>
              <w:rPr>
                <w:b w:val="false"/>
                <w:bCs w:val="false"/>
                <w:i w:val="false"/>
                <w:iCs w:val="false"/>
              </w:rPr>
              <w:t xml:space="preserve">Zone Coordinator redirects overflow to nearest same-theme cluster or holding area</w:t>
            </w:r>
          </w:p>
        </w:tc>
        <w:tc>
          <w:tcPr>
            <w:tcW w:type="dxa" w:w="1760"/>
            <w:tcMar>
              <w:top w:type="dxa" w:w="70"/>
              <w:left w:type="dxa" w:w="90"/>
              <w:bottom w:type="dxa" w:w="70"/>
              <w:right w:type="dxa" w:w="90"/>
            </w:tcMar>
          </w:tcPr>
          <w:p>
            <w:r>
              <w:rPr>
                <w:b w:val="false"/>
                <w:bCs w:val="false"/>
                <w:i w:val="false"/>
                <w:iCs w:val="false"/>
              </w:rPr>
              <w:t xml:space="preserve">Zone Coordinator</w:t>
            </w:r>
          </w:p>
        </w:tc>
      </w:tr>
      <w:tr>
        <w:tc>
          <w:tcPr>
            <w:tcW w:type="dxa" w:w="2915"/>
            <w:tcMar>
              <w:top w:type="dxa" w:w="70"/>
              <w:left w:type="dxa" w:w="90"/>
              <w:bottom w:type="dxa" w:w="70"/>
              <w:right w:type="dxa" w:w="90"/>
            </w:tcMar>
          </w:tcPr>
          <w:p>
            <w:r>
              <w:rPr>
                <w:b w:val="false"/>
                <w:bCs w:val="false"/>
                <w:i w:val="false"/>
                <w:iCs w:val="false"/>
              </w:rPr>
              <w:t xml:space="preserve">Room change needed</w:t>
            </w:r>
          </w:p>
        </w:tc>
        <w:tc>
          <w:tcPr>
            <w:tcW w:type="dxa" w:w="4675"/>
            <w:tcMar>
              <w:top w:type="dxa" w:w="70"/>
              <w:left w:type="dxa" w:w="90"/>
              <w:bottom w:type="dxa" w:w="70"/>
              <w:right w:type="dxa" w:w="90"/>
            </w:tcMar>
          </w:tcPr>
          <w:p>
            <w:r>
              <w:rPr>
                <w:b w:val="false"/>
                <w:bCs w:val="false"/>
                <w:i w:val="false"/>
                <w:iCs w:val="false"/>
              </w:rPr>
              <w:t xml:space="preserve">Zone Coordinator confirms new room with WG8 on-site contact, updates signage</w:t>
            </w:r>
          </w:p>
        </w:tc>
        <w:tc>
          <w:tcPr>
            <w:tcW w:type="dxa" w:w="1760"/>
            <w:tcMar>
              <w:top w:type="dxa" w:w="70"/>
              <w:left w:type="dxa" w:w="90"/>
              <w:bottom w:type="dxa" w:w="70"/>
              <w:right w:type="dxa" w:w="90"/>
            </w:tcMar>
          </w:tcPr>
          <w:p>
            <w:r>
              <w:rPr>
                <w:b w:val="false"/>
                <w:bCs w:val="false"/>
                <w:i w:val="false"/>
                <w:iCs w:val="false"/>
              </w:rPr>
              <w:t xml:space="preserve">Zone Coordinator + WG8</w:t>
            </w:r>
          </w:p>
        </w:tc>
      </w:tr>
      <w:tr>
        <w:tc>
          <w:tcPr>
            <w:tcW w:type="dxa" w:w="2915"/>
            <w:tcMar>
              <w:top w:type="dxa" w:w="70"/>
              <w:left w:type="dxa" w:w="90"/>
              <w:bottom w:type="dxa" w:w="70"/>
              <w:right w:type="dxa" w:w="90"/>
            </w:tcMar>
          </w:tcPr>
          <w:p>
            <w:r>
              <w:rPr>
                <w:b w:val="false"/>
                <w:bCs w:val="false"/>
                <w:i w:val="false"/>
                <w:iCs w:val="false"/>
              </w:rPr>
              <w:t xml:space="preserve">KICD/KUCCPS expert delayed/absent</w:t>
            </w:r>
          </w:p>
        </w:tc>
        <w:tc>
          <w:tcPr>
            <w:tcW w:type="dxa" w:w="4675"/>
            <w:tcMar>
              <w:top w:type="dxa" w:w="70"/>
              <w:left w:type="dxa" w:w="90"/>
              <w:bottom w:type="dxa" w:w="70"/>
              <w:right w:type="dxa" w:w="90"/>
            </w:tcMar>
          </w:tcPr>
          <w:p>
            <w:r>
              <w:rPr>
                <w:b w:val="false"/>
                <w:bCs w:val="false"/>
                <w:i w:val="false"/>
                <w:iCs w:val="false"/>
              </w:rPr>
              <w:t xml:space="preserve">Cluster Lead runs a Q&amp;A/discussion holding activity until they arrive</w:t>
            </w:r>
          </w:p>
        </w:tc>
        <w:tc>
          <w:tcPr>
            <w:tcW w:type="dxa" w:w="1760"/>
            <w:tcMar>
              <w:top w:type="dxa" w:w="70"/>
              <w:left w:type="dxa" w:w="90"/>
              <w:bottom w:type="dxa" w:w="70"/>
              <w:right w:type="dxa" w:w="90"/>
            </w:tcMar>
          </w:tcPr>
          <w:p>
            <w:r>
              <w:rPr>
                <w:b w:val="false"/>
                <w:bCs w:val="false"/>
                <w:i w:val="false"/>
                <w:iCs w:val="false"/>
              </w:rPr>
              <w:t xml:space="preserve">Cluster Lead</w:t>
            </w:r>
          </w:p>
        </w:tc>
      </w:tr>
      <w:tr>
        <w:tc>
          <w:tcPr>
            <w:tcW w:type="dxa" w:w="2915"/>
            <w:tcMar>
              <w:top w:type="dxa" w:w="70"/>
              <w:left w:type="dxa" w:w="90"/>
              <w:bottom w:type="dxa" w:w="70"/>
              <w:right w:type="dxa" w:w="90"/>
            </w:tcMar>
          </w:tcPr>
          <w:p>
            <w:r>
              <w:rPr>
                <w:b w:val="false"/>
                <w:bCs w:val="false"/>
                <w:i w:val="false"/>
                <w:iCs w:val="false"/>
              </w:rPr>
              <w:t xml:space="preserve">Whole zone in trouble (multiple issues at once)</w:t>
            </w:r>
          </w:p>
        </w:tc>
        <w:tc>
          <w:tcPr>
            <w:tcW w:type="dxa" w:w="4675"/>
            <w:tcMar>
              <w:top w:type="dxa" w:w="70"/>
              <w:left w:type="dxa" w:w="90"/>
              <w:bottom w:type="dxa" w:w="70"/>
              <w:right w:type="dxa" w:w="90"/>
            </w:tcMar>
          </w:tcPr>
          <w:p>
            <w:r>
              <w:rPr>
                <w:b w:val="false"/>
                <w:bCs w:val="false"/>
                <w:i w:val="false"/>
                <w:iCs w:val="false"/>
              </w:rPr>
              <w:t xml:space="preserve">Zone Coordinator escalates directly to Cizarina/Dr Muthoni</w:t>
            </w:r>
          </w:p>
        </w:tc>
        <w:tc>
          <w:tcPr>
            <w:tcW w:type="dxa" w:w="1760"/>
            <w:tcMar>
              <w:top w:type="dxa" w:w="70"/>
              <w:left w:type="dxa" w:w="90"/>
              <w:bottom w:type="dxa" w:w="70"/>
              <w:right w:type="dxa" w:w="90"/>
            </w:tcMar>
          </w:tcPr>
          <w:p>
            <w:r>
              <w:rPr>
                <w:b w:val="false"/>
                <w:bCs w:val="false"/>
                <w:i w:val="false"/>
                <w:iCs w:val="false"/>
              </w:rPr>
              <w:t xml:space="preserve">Cizarina/Dr Muthoni</w:t>
            </w:r>
          </w:p>
        </w:tc>
      </w:tr>
      <w:tr>
        <w:tc>
          <w:tcPr>
            <w:tcW w:type="dxa" w:w="2915"/>
            <w:tcMar>
              <w:top w:type="dxa" w:w="70"/>
              <w:left w:type="dxa" w:w="90"/>
              <w:bottom w:type="dxa" w:w="70"/>
              <w:right w:type="dxa" w:w="90"/>
            </w:tcMar>
          </w:tcPr>
          <w:p>
            <w:r>
              <w:rPr>
                <w:b w:val="false"/>
                <w:bCs w:val="false"/>
                <w:i w:val="false"/>
                <w:iCs w:val="false"/>
              </w:rPr>
              <w:t xml:space="preserve">Student late arrival between rotations</w:t>
            </w:r>
          </w:p>
        </w:tc>
        <w:tc>
          <w:tcPr>
            <w:tcW w:type="dxa" w:w="4675"/>
            <w:tcMar>
              <w:top w:type="dxa" w:w="70"/>
              <w:left w:type="dxa" w:w="90"/>
              <w:bottom w:type="dxa" w:w="70"/>
              <w:right w:type="dxa" w:w="90"/>
            </w:tcMar>
          </w:tcPr>
          <w:p>
            <w:r>
              <w:rPr>
                <w:b w:val="false"/>
                <w:bCs w:val="false"/>
                <w:i w:val="false"/>
                <w:iCs w:val="false"/>
              </w:rPr>
              <w:t xml:space="preserve">Directed by WG8 routing volunteers per the student-guide route</w:t>
            </w:r>
          </w:p>
        </w:tc>
        <w:tc>
          <w:tcPr>
            <w:tcW w:type="dxa" w:w="1760"/>
            <w:tcMar>
              <w:top w:type="dxa" w:w="70"/>
              <w:left w:type="dxa" w:w="90"/>
              <w:bottom w:type="dxa" w:w="70"/>
              <w:right w:type="dxa" w:w="90"/>
            </w:tcMar>
          </w:tcPr>
          <w:p>
            <w:r>
              <w:rPr>
                <w:b w:val="false"/>
                <w:bCs w:val="false"/>
                <w:i w:val="false"/>
                <w:iCs w:val="false"/>
              </w:rPr>
              <w:t xml:space="preserve">WG8</w:t>
            </w:r>
          </w:p>
        </w:tc>
      </w:tr>
      <w:tr>
        <w:tc>
          <w:tcPr>
            <w:tcW w:type="dxa" w:w="2915"/>
            <w:tcMar>
              <w:top w:type="dxa" w:w="70"/>
              <w:left w:type="dxa" w:w="90"/>
              <w:bottom w:type="dxa" w:w="70"/>
              <w:right w:type="dxa" w:w="90"/>
            </w:tcMar>
          </w:tcPr>
          <w:p>
            <w:r>
              <w:rPr>
                <w:b w:val="false"/>
                <w:bCs w:val="false"/>
                <w:i w:val="false"/>
                <w:iCs w:val="false"/>
              </w:rPr>
              <w:t xml:space="preserve">Screen/device fails mid-session (AV)</w:t>
            </w:r>
          </w:p>
        </w:tc>
        <w:tc>
          <w:tcPr>
            <w:tcW w:type="dxa" w:w="4675"/>
            <w:tcMar>
              <w:top w:type="dxa" w:w="70"/>
              <w:left w:type="dxa" w:w="90"/>
              <w:bottom w:type="dxa" w:w="70"/>
              <w:right w:type="dxa" w:w="90"/>
            </w:tcMar>
          </w:tcPr>
          <w:p>
            <w:r>
              <w:rPr>
                <w:b w:val="false"/>
                <w:bCs w:val="false"/>
                <w:i w:val="false"/>
                <w:iCs w:val="false"/>
              </w:rPr>
              <w:t xml:space="preserve">Sub-Lead switches to a verbal/discussion-only format for the rest of that window; flags the Intern AV team before the next window</w:t>
            </w:r>
          </w:p>
        </w:tc>
        <w:tc>
          <w:tcPr>
            <w:tcW w:type="dxa" w:w="1760"/>
            <w:tcMar>
              <w:top w:type="dxa" w:w="70"/>
              <w:left w:type="dxa" w:w="90"/>
              <w:bottom w:type="dxa" w:w="70"/>
              <w:right w:type="dxa" w:w="90"/>
            </w:tcMar>
          </w:tcPr>
          <w:p>
            <w:r>
              <w:rPr>
                <w:b w:val="false"/>
                <w:bCs w:val="false"/>
                <w:i w:val="false"/>
                <w:iCs w:val="false"/>
              </w:rPr>
              <w:t xml:space="preserve">Cluster Sub-Lead</w:t>
            </w:r>
          </w:p>
        </w:tc>
      </w:tr>
      <w:tr>
        <w:tc>
          <w:tcPr>
            <w:tcW w:type="dxa" w:w="2915"/>
            <w:tcMar>
              <w:top w:type="dxa" w:w="70"/>
              <w:left w:type="dxa" w:w="90"/>
              <w:bottom w:type="dxa" w:w="70"/>
              <w:right w:type="dxa" w:w="90"/>
            </w:tcMar>
          </w:tcPr>
          <w:p>
            <w:r>
              <w:rPr>
                <w:b w:val="false"/>
                <w:bCs w:val="false"/>
                <w:i w:val="false"/>
                <w:iCs w:val="false"/>
              </w:rPr>
              <w:t xml:space="preserve">Wi-Fi drops during a Live virtual session</w:t>
            </w:r>
          </w:p>
        </w:tc>
        <w:tc>
          <w:tcPr>
            <w:tcW w:type="dxa" w:w="4675"/>
            <w:tcMar>
              <w:top w:type="dxa" w:w="70"/>
              <w:left w:type="dxa" w:w="90"/>
              <w:bottom w:type="dxa" w:w="70"/>
              <w:right w:type="dxa" w:w="90"/>
            </w:tcMar>
          </w:tcPr>
          <w:p>
            <w:r>
              <w:rPr>
                <w:b w:val="false"/>
                <w:bCs w:val="false"/>
                <w:i w:val="false"/>
                <w:iCs w:val="false"/>
              </w:rPr>
              <w:t xml:space="preserve">Try the mentor's own hotspot/data; otherwise the mentor calls in by phone, or the session pauses and it's noted in the close-out report</w:t>
            </w:r>
          </w:p>
        </w:tc>
        <w:tc>
          <w:tcPr>
            <w:tcW w:type="dxa" w:w="1760"/>
            <w:tcMar>
              <w:top w:type="dxa" w:w="70"/>
              <w:left w:type="dxa" w:w="90"/>
              <w:bottom w:type="dxa" w:w="70"/>
              <w:right w:type="dxa" w:w="90"/>
            </w:tcMar>
          </w:tcPr>
          <w:p>
            <w:r>
              <w:rPr>
                <w:b w:val="false"/>
                <w:bCs w:val="false"/>
                <w:i w:val="false"/>
                <w:iCs w:val="false"/>
              </w:rPr>
              <w:t xml:space="preserve">Cluster Sub-Lead</w:t>
            </w:r>
          </w:p>
        </w:tc>
      </w:tr>
      <w:tr>
        <w:tc>
          <w:tcPr>
            <w:tcW w:type="dxa" w:w="2915"/>
            <w:tcMar>
              <w:top w:type="dxa" w:w="70"/>
              <w:left w:type="dxa" w:w="90"/>
              <w:bottom w:type="dxa" w:w="70"/>
              <w:right w:type="dxa" w:w="90"/>
            </w:tcMar>
          </w:tcPr>
          <w:p>
            <w:r>
              <w:rPr>
                <w:b w:val="false"/>
                <w:bCs w:val="false"/>
                <w:i w:val="false"/>
                <w:iCs w:val="false"/>
              </w:rPr>
              <w:t xml:space="preserve">Multiple rooms report AV issues at once</w:t>
            </w:r>
          </w:p>
        </w:tc>
        <w:tc>
          <w:tcPr>
            <w:tcW w:type="dxa" w:w="4675"/>
            <w:tcMar>
              <w:top w:type="dxa" w:w="70"/>
              <w:left w:type="dxa" w:w="90"/>
              <w:bottom w:type="dxa" w:w="70"/>
              <w:right w:type="dxa" w:w="90"/>
            </w:tcMar>
          </w:tcPr>
          <w:p>
            <w:r>
              <w:rPr>
                <w:b w:val="false"/>
                <w:bCs w:val="false"/>
                <w:i w:val="false"/>
                <w:iCs w:val="false"/>
              </w:rPr>
              <w:t xml:space="preserve">Intern AV team triages by cluster demand tier; escalates to Zone Coordinator if unresolved before the next window</w:t>
            </w:r>
          </w:p>
        </w:tc>
        <w:tc>
          <w:tcPr>
            <w:tcW w:type="dxa" w:w="1760"/>
            <w:tcMar>
              <w:top w:type="dxa" w:w="70"/>
              <w:left w:type="dxa" w:w="90"/>
              <w:bottom w:type="dxa" w:w="70"/>
              <w:right w:type="dxa" w:w="90"/>
            </w:tcMar>
          </w:tcPr>
          <w:p>
            <w:r>
              <w:rPr>
                <w:b w:val="false"/>
                <w:bCs w:val="false"/>
                <w:i w:val="false"/>
                <w:iCs w:val="false"/>
              </w:rPr>
              <w:t xml:space="preserve">Interns + Zone Coordinator</w:t>
            </w:r>
          </w:p>
        </w:tc>
      </w:tr>
    </w:tbl>
    <w:p>
      <w:pPr>
        <w:spacing w:after="80"/>
      </w:pPr>
    </w:p>
    <w:p>
      <w:pPr>
        <w:spacing w:after="150"/>
      </w:pPr>
      <w:r>
        <w:rPr>
          <w:b/>
          <w:bCs/>
          <w:i w:val="false"/>
          <w:iCs w:val="false"/>
        </w:rPr>
        <w:t xml:space="preserve">Fuller escalation ladder available.</w:t>
      </w:r>
      <w:r>
        <w:rPr>
          <w:b w:val="false"/>
          <w:bCs w:val="false"/>
          <w:i w:val="false"/>
          <w:iCs w:val="false"/>
        </w:rPr>
        <w:t xml:space="preserve"> The rows above are the risk-specific responses; for the full reporting chain (who calls whom, and who they call next if it's still unresolved), see the companion </w:t>
      </w:r>
      <w:r>
        <w:rPr>
          <w:b/>
          <w:bCs/>
          <w:i w:val="false"/>
          <w:iCs w:val="false"/>
        </w:rPr>
        <w:t xml:space="preserve">WG2 Role SOPs</w:t>
      </w:r>
      <w:r>
        <w:rPr>
          <w:b w:val="false"/>
          <w:bCs w:val="false"/>
          <w:i w:val="false"/>
          <w:iCs w:val="false"/>
        </w:rPr>
        <w:t xml:space="preserve"> document's Escalation Ladder (Section 20) and the </w:t>
      </w:r>
      <w:r>
        <w:rPr>
          <w:b/>
          <w:bCs/>
          <w:i w:val="false"/>
          <w:iCs w:val="false"/>
        </w:rPr>
        <w:t xml:space="preserve">Event-Day Setup, AV &amp; Roles SOP</w:t>
      </w:r>
      <w:r>
        <w:rPr>
          <w:b w:val="false"/>
          <w:bCs w:val="false"/>
          <w:i w:val="false"/>
          <w:iCs w:val="false"/>
        </w:rPr>
        <w:t xml:space="preserve"> for AV-specific detail.</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15. Coordination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42"/>
        <w:gridCol w:w="3834"/>
        <w:gridCol w:w="4674"/>
      </w:tblGrid>
      <w:tr>
        <w:trPr>
          <w:tblHeader/>
        </w:trPr>
        <w:tc>
          <w:tcPr>
            <w:tcW w:type="dxa" w:w="842"/>
            <w:shd w:fill="7A1319" w:val="clear"/>
            <w:tcMar>
              <w:top w:type="dxa" w:w="70"/>
              <w:left w:type="dxa" w:w="90"/>
              <w:bottom w:type="dxa" w:w="70"/>
              <w:right w:type="dxa" w:w="90"/>
            </w:tcMar>
          </w:tcPr>
          <w:p>
            <w:r>
              <w:rPr>
                <w:b/>
                <w:bCs/>
                <w:color w:val="FFFFFF"/>
                <w:sz w:val="17"/>
                <w:szCs w:val="17"/>
              </w:rPr>
              <w:t xml:space="preserve">Relationship</w:t>
            </w:r>
          </w:p>
        </w:tc>
        <w:tc>
          <w:tcPr>
            <w:tcW w:type="dxa" w:w="3834"/>
            <w:shd w:fill="7A1319" w:val="clear"/>
            <w:tcMar>
              <w:top w:type="dxa" w:w="70"/>
              <w:left w:type="dxa" w:w="90"/>
              <w:bottom w:type="dxa" w:w="70"/>
              <w:right w:type="dxa" w:w="90"/>
            </w:tcMar>
          </w:tcPr>
          <w:p>
            <w:r>
              <w:rPr>
                <w:b/>
                <w:bCs/>
                <w:color w:val="FFFFFF"/>
                <w:sz w:val="17"/>
                <w:szCs w:val="17"/>
              </w:rPr>
              <w:t xml:space="preserve">What WG2 needs from them</w:t>
            </w:r>
          </w:p>
        </w:tc>
        <w:tc>
          <w:tcPr>
            <w:tcW w:type="dxa" w:w="4674"/>
            <w:shd w:fill="7A1319" w:val="clear"/>
            <w:tcMar>
              <w:top w:type="dxa" w:w="70"/>
              <w:left w:type="dxa" w:w="90"/>
              <w:bottom w:type="dxa" w:w="70"/>
              <w:right w:type="dxa" w:w="90"/>
            </w:tcMar>
          </w:tcPr>
          <w:p>
            <w:r>
              <w:rPr>
                <w:b/>
                <w:bCs/>
                <w:color w:val="FFFFFF"/>
                <w:sz w:val="17"/>
                <w:szCs w:val="17"/>
              </w:rPr>
              <w:t xml:space="preserve">What WG2 gives them</w:t>
            </w:r>
          </w:p>
        </w:tc>
      </w:tr>
      <w:tr>
        <w:tc>
          <w:tcPr>
            <w:tcW w:type="dxa" w:w="842"/>
            <w:tcMar>
              <w:top w:type="dxa" w:w="70"/>
              <w:left w:type="dxa" w:w="90"/>
              <w:bottom w:type="dxa" w:w="70"/>
              <w:right w:type="dxa" w:w="90"/>
            </w:tcMar>
          </w:tcPr>
          <w:p>
            <w:r>
              <w:rPr>
                <w:b/>
                <w:bCs/>
                <w:i w:val="false"/>
                <w:iCs w:val="false"/>
              </w:rPr>
              <w:t xml:space="preserve">Secretariat</w:t>
            </w:r>
          </w:p>
        </w:tc>
        <w:tc>
          <w:tcPr>
            <w:tcW w:type="dxa" w:w="3834"/>
            <w:tcMar>
              <w:top w:type="dxa" w:w="70"/>
              <w:left w:type="dxa" w:w="90"/>
              <w:bottom w:type="dxa" w:w="70"/>
              <w:right w:type="dxa" w:w="90"/>
            </w:tcMar>
          </w:tcPr>
          <w:p>
            <w:r>
              <w:rPr>
                <w:b w:val="false"/>
                <w:bCs w:val="false"/>
                <w:i w:val="false"/>
                <w:iCs w:val="false"/>
              </w:rPr>
              <w:t xml:space="preserve">Programme timing decisions, escalation support, Drive/comms access</w:t>
            </w:r>
          </w:p>
        </w:tc>
        <w:tc>
          <w:tcPr>
            <w:tcW w:type="dxa" w:w="4674"/>
            <w:tcMar>
              <w:top w:type="dxa" w:w="70"/>
              <w:left w:type="dxa" w:w="90"/>
              <w:bottom w:type="dxa" w:w="70"/>
              <w:right w:type="dxa" w:w="90"/>
            </w:tcMar>
          </w:tcPr>
          <w:p>
            <w:r>
              <w:rPr>
                <w:b w:val="false"/>
                <w:bCs w:val="false"/>
                <w:i w:val="false"/>
                <w:iCs w:val="false"/>
              </w:rPr>
              <w:t xml:space="preserve">Roster, workplan, status updates for SteerCo meetings</w:t>
            </w:r>
          </w:p>
        </w:tc>
      </w:tr>
      <w:tr>
        <w:tc>
          <w:tcPr>
            <w:tcW w:type="dxa" w:w="842"/>
            <w:tcMar>
              <w:top w:type="dxa" w:w="70"/>
              <w:left w:type="dxa" w:w="90"/>
              <w:bottom w:type="dxa" w:w="70"/>
              <w:right w:type="dxa" w:w="90"/>
            </w:tcMar>
          </w:tcPr>
          <w:p>
            <w:r>
              <w:rPr>
                <w:b/>
                <w:bCs/>
                <w:i w:val="false"/>
                <w:iCs w:val="false"/>
              </w:rPr>
              <w:t xml:space="preserve">WG8 School</w:t>
            </w:r>
            <w:r>
              <w:rPr>
                <w:b w:val="false"/>
                <w:bCs w:val="false"/>
                <w:i w:val="false"/>
                <w:iCs w:val="false"/>
              </w:rPr>
              <w:t xml:space="preserve"> (most critical)</w:t>
            </w:r>
          </w:p>
        </w:tc>
        <w:tc>
          <w:tcPr>
            <w:tcW w:type="dxa" w:w="3834"/>
            <w:tcMar>
              <w:top w:type="dxa" w:w="70"/>
              <w:left w:type="dxa" w:w="90"/>
              <w:bottom w:type="dxa" w:w="70"/>
              <w:right w:type="dxa" w:w="90"/>
            </w:tcMar>
          </w:tcPr>
          <w:p>
            <w:r>
              <w:rPr>
                <w:b w:val="false"/>
                <w:bCs w:val="false"/>
                <w:i w:val="false"/>
                <w:iCs w:val="false"/>
              </w:rPr>
              <w:t xml:space="preserve">Room capacity for 23 rooms across 2 shifts, cohort headcounts, teacher/Chaplain contacts, student routing plan</w:t>
            </w:r>
          </w:p>
        </w:tc>
        <w:tc>
          <w:tcPr>
            <w:tcW w:type="dxa" w:w="4674"/>
            <w:tcMar>
              <w:top w:type="dxa" w:w="70"/>
              <w:left w:type="dxa" w:w="90"/>
              <w:bottom w:type="dxa" w:w="70"/>
              <w:right w:type="dxa" w:w="90"/>
            </w:tcMar>
          </w:tcPr>
          <w:p>
            <w:r>
              <w:rPr>
                <w:b w:val="false"/>
                <w:bCs w:val="false"/>
                <w:i w:val="false"/>
                <w:iCs w:val="false"/>
              </w:rPr>
              <w:t xml:space="preserve">Cluster count (23) and zone map, room/timing needs, cluster locations for signage</w:t>
            </w:r>
          </w:p>
        </w:tc>
      </w:tr>
      <w:tr>
        <w:tc>
          <w:tcPr>
            <w:tcW w:type="dxa" w:w="842"/>
            <w:tcMar>
              <w:top w:type="dxa" w:w="70"/>
              <w:left w:type="dxa" w:w="90"/>
              <w:bottom w:type="dxa" w:w="70"/>
              <w:right w:type="dxa" w:w="90"/>
            </w:tcMar>
          </w:tcPr>
          <w:p>
            <w:r>
              <w:rPr>
                <w:b/>
                <w:bCs/>
                <w:i w:val="false"/>
                <w:iCs w:val="false"/>
              </w:rPr>
              <w:t xml:space="preserve">WG4 Plenary</w:t>
            </w:r>
          </w:p>
        </w:tc>
        <w:tc>
          <w:tcPr>
            <w:tcW w:type="dxa" w:w="3834"/>
            <w:tcMar>
              <w:top w:type="dxa" w:w="70"/>
              <w:left w:type="dxa" w:w="90"/>
              <w:bottom w:type="dxa" w:w="70"/>
              <w:right w:type="dxa" w:w="90"/>
            </w:tcMar>
          </w:tcPr>
          <w:p>
            <w:r>
              <w:rPr>
                <w:b w:val="false"/>
                <w:bCs w:val="false"/>
                <w:i w:val="false"/>
                <w:iCs w:val="false"/>
              </w:rPr>
              <w:t xml:space="preserve">Visibility into programme draft to negotiate mentorship time</w:t>
            </w:r>
          </w:p>
        </w:tc>
        <w:tc>
          <w:tcPr>
            <w:tcW w:type="dxa" w:w="4674"/>
            <w:tcMar>
              <w:top w:type="dxa" w:w="70"/>
              <w:left w:type="dxa" w:w="90"/>
              <w:bottom w:type="dxa" w:w="70"/>
              <w:right w:type="dxa" w:w="90"/>
            </w:tcMar>
          </w:tcPr>
          <w:p>
            <w:r>
              <w:rPr>
                <w:b w:val="false"/>
                <w:bCs w:val="false"/>
                <w:i w:val="false"/>
                <w:iCs w:val="false"/>
              </w:rPr>
              <w:t xml:space="preserve">Minimum mentorship time requirement, KICD/KUCCPS placement needs — </w:t>
            </w:r>
            <w:r>
              <w:rPr>
                <w:b/>
                <w:bCs/>
                <w:i w:val="false"/>
                <w:iCs w:val="false"/>
              </w:rPr>
              <w:t xml:space="preserve">note: this is the full extent of the relationship.</w:t>
            </w:r>
            <w:r>
              <w:rPr>
                <w:b w:val="false"/>
                <w:bCs w:val="false"/>
                <w:i w:val="false"/>
                <w:iCs w:val="false"/>
              </w:rPr>
              <w:t xml:space="preserve"> WG2 has no planning, staffing, or AV role in the Opening or Closing Plenary itself; it's entirely WG4's (confirmed 17 Aug, see Section 18 and the Event-Day Setup SOP's Out of Scope section)</w:t>
            </w:r>
          </w:p>
        </w:tc>
      </w:tr>
      <w:tr>
        <w:tc>
          <w:tcPr>
            <w:tcW w:type="dxa" w:w="842"/>
            <w:tcMar>
              <w:top w:type="dxa" w:w="70"/>
              <w:left w:type="dxa" w:w="90"/>
              <w:bottom w:type="dxa" w:w="70"/>
              <w:right w:type="dxa" w:w="90"/>
            </w:tcMar>
          </w:tcPr>
          <w:p>
            <w:r>
              <w:rPr>
                <w:b/>
                <w:bCs/>
                <w:i w:val="false"/>
                <w:iCs w:val="false"/>
              </w:rPr>
              <w:t xml:space="preserve">WG3 Comms</w:t>
            </w:r>
          </w:p>
        </w:tc>
        <w:tc>
          <w:tcPr>
            <w:tcW w:type="dxa" w:w="3834"/>
            <w:tcMar>
              <w:top w:type="dxa" w:w="70"/>
              <w:left w:type="dxa" w:w="90"/>
              <w:bottom w:type="dxa" w:w="70"/>
              <w:right w:type="dxa" w:w="90"/>
            </w:tcMar>
          </w:tcPr>
          <w:p>
            <w:r>
              <w:rPr>
                <w:b w:val="false"/>
                <w:bCs w:val="false"/>
                <w:i w:val="false"/>
                <w:iCs w:val="false"/>
              </w:rPr>
              <w:t xml:space="preserve">Mentor call message distribution, appreciation content</w:t>
            </w:r>
          </w:p>
        </w:tc>
        <w:tc>
          <w:tcPr>
            <w:tcW w:type="dxa" w:w="4674"/>
            <w:tcMar>
              <w:top w:type="dxa" w:w="70"/>
              <w:left w:type="dxa" w:w="90"/>
              <w:bottom w:type="dxa" w:w="70"/>
              <w:right w:type="dxa" w:w="90"/>
            </w:tcMar>
          </w:tcPr>
          <w:p>
            <w:r>
              <w:rPr>
                <w:b w:val="false"/>
                <w:bCs w:val="false"/>
                <w:i w:val="false"/>
                <w:iCs w:val="false"/>
              </w:rPr>
              <w:t xml:space="preserve">Mentor numbers, confirmations, updates, reminders needed</w:t>
            </w:r>
          </w:p>
        </w:tc>
      </w:tr>
      <w:tr>
        <w:tc>
          <w:tcPr>
            <w:tcW w:type="dxa" w:w="842"/>
            <w:tcMar>
              <w:top w:type="dxa" w:w="70"/>
              <w:left w:type="dxa" w:w="90"/>
              <w:bottom w:type="dxa" w:w="70"/>
              <w:right w:type="dxa" w:w="90"/>
            </w:tcMar>
          </w:tcPr>
          <w:p>
            <w:r>
              <w:rPr>
                <w:b/>
                <w:bCs/>
                <w:i w:val="false"/>
                <w:iCs w:val="false"/>
              </w:rPr>
              <w:t xml:space="preserve">WG7 Booths</w:t>
            </w:r>
          </w:p>
        </w:tc>
        <w:tc>
          <w:tcPr>
            <w:tcW w:type="dxa" w:w="3834"/>
            <w:tcMar>
              <w:top w:type="dxa" w:w="70"/>
              <w:left w:type="dxa" w:w="90"/>
              <w:bottom w:type="dxa" w:w="70"/>
              <w:right w:type="dxa" w:w="90"/>
            </w:tcMar>
          </w:tcPr>
          <w:p>
            <w:r>
              <w:rPr>
                <w:b w:val="false"/>
                <w:bCs w:val="false"/>
                <w:i w:val="false"/>
                <w:iCs w:val="false"/>
              </w:rPr>
              <w:t xml:space="preserve">Booth themes/exhibitor list</w:t>
            </w:r>
          </w:p>
        </w:tc>
        <w:tc>
          <w:tcPr>
            <w:tcW w:type="dxa" w:w="4674"/>
            <w:tcMar>
              <w:top w:type="dxa" w:w="70"/>
              <w:left w:type="dxa" w:w="90"/>
              <w:bottom w:type="dxa" w:w="70"/>
              <w:right w:type="dxa" w:w="90"/>
            </w:tcMar>
          </w:tcPr>
          <w:p>
            <w:r>
              <w:rPr>
                <w:b w:val="false"/>
                <w:bCs w:val="false"/>
                <w:i w:val="false"/>
                <w:iCs w:val="false"/>
              </w:rPr>
              <w:t xml:space="preserve">Cluster topics, so students can move naturally from mentorship to related booths</w:t>
            </w:r>
          </w:p>
        </w:tc>
      </w:tr>
    </w:tbl>
    <w:p>
      <w:pPr>
        <w:spacing w:after="80"/>
      </w:pP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16. Success Metrics &amp; Post-Event Impact Report</w:t>
      </w:r>
    </w:p>
    <w:p>
      <w:pPr>
        <w:spacing w:after="150"/>
      </w:pPr>
      <w:r>
        <w:rPr>
          <w:b w:val="false"/>
          <w:bCs w:val="false"/>
          <w:i w:val="false"/>
          <w:iCs w:val="false"/>
        </w:rPr>
        <w:t xml:space="preserve">Track beyond attendance:</w:t>
      </w:r>
    </w:p>
    <w:p>
      <w:pPr>
        <w:pStyle w:val="ListParagraph"/>
        <w:numPr>
          <w:ilvl w:val="0"/>
          <w:numId w:val="1"/>
        </w:numPr>
        <w:spacing w:after="70"/>
      </w:pPr>
      <w:r>
        <w:rPr>
          <w:b w:val="false"/>
          <w:bCs w:val="false"/>
          <w:i w:val="false"/>
          <w:iCs w:val="false"/>
        </w:rPr>
        <w:t xml:space="preserve">Mentor confirmation rate (confirmed ÷ invited), and by cluster/zone</w:t>
      </w:r>
    </w:p>
    <w:p>
      <w:pPr>
        <w:pStyle w:val="ListParagraph"/>
        <w:numPr>
          <w:ilvl w:val="0"/>
          <w:numId w:val="1"/>
        </w:numPr>
        <w:spacing w:after="70"/>
      </w:pPr>
      <w:r>
        <w:rPr>
          <w:b w:val="false"/>
          <w:bCs w:val="false"/>
          <w:i w:val="false"/>
          <w:iCs w:val="false"/>
        </w:rPr>
        <w:t xml:space="preserve">Mentor show-up rate on the day</w:t>
      </w:r>
    </w:p>
    <w:p>
      <w:pPr>
        <w:pStyle w:val="ListParagraph"/>
        <w:numPr>
          <w:ilvl w:val="0"/>
          <w:numId w:val="1"/>
        </w:numPr>
        <w:spacing w:after="70"/>
      </w:pPr>
      <w:r>
        <w:rPr>
          <w:b w:val="false"/>
          <w:bCs w:val="false"/>
          <w:i w:val="false"/>
          <w:iCs w:val="false"/>
        </w:rPr>
        <w:t xml:space="preserve">Mentor feedback scores (organisation, student engagement)</w:t>
      </w:r>
    </w:p>
    <w:p>
      <w:pPr>
        <w:pStyle w:val="ListParagraph"/>
        <w:numPr>
          <w:ilvl w:val="0"/>
          <w:numId w:val="1"/>
        </w:numPr>
        <w:spacing w:after="70"/>
      </w:pPr>
      <w:r>
        <w:rPr>
          <w:b w:val="false"/>
          <w:bCs w:val="false"/>
          <w:i w:val="false"/>
          <w:iCs w:val="false"/>
        </w:rPr>
        <w:t xml:space="preserve">Student:mentor ratio achieved per cluster vs. target</w:t>
      </w:r>
    </w:p>
    <w:p>
      <w:pPr>
        <w:pStyle w:val="ListParagraph"/>
        <w:numPr>
          <w:ilvl w:val="0"/>
          <w:numId w:val="1"/>
        </w:numPr>
        <w:spacing w:after="70"/>
      </w:pPr>
      <w:r>
        <w:rPr>
          <w:b w:val="false"/>
          <w:bCs w:val="false"/>
          <w:i w:val="false"/>
          <w:iCs w:val="false"/>
        </w:rPr>
        <w:t xml:space="preserve">Mentor willingness-to-return rate</w:t>
      </w:r>
    </w:p>
    <w:p>
      <w:pPr>
        <w:pStyle w:val="ListParagraph"/>
        <w:numPr>
          <w:ilvl w:val="0"/>
          <w:numId w:val="1"/>
        </w:numPr>
        <w:spacing w:after="70"/>
      </w:pPr>
      <w:r>
        <w:rPr>
          <w:b w:val="false"/>
          <w:bCs w:val="false"/>
          <w:i w:val="false"/>
          <w:iCs w:val="false"/>
        </w:rPr>
        <w:t xml:space="preserve">Which clusters were over/under-subscribed (informs the 2027 cluster list)</w:t>
      </w:r>
    </w:p>
    <w:p>
      <w:pPr>
        <w:pStyle w:val="ListParagraph"/>
        <w:numPr>
          <w:ilvl w:val="0"/>
          <w:numId w:val="1"/>
        </w:numPr>
        <w:spacing w:after="70"/>
      </w:pPr>
      <w:r>
        <w:rPr>
          <w:b w:val="false"/>
          <w:bCs w:val="false"/>
          <w:i w:val="false"/>
          <w:iCs w:val="false"/>
        </w:rPr>
        <w:t xml:space="preserve">Qualitative highlights and gaps (from feedback free-text)</w:t>
      </w:r>
    </w:p>
    <w:p>
      <w:pPr>
        <w:spacing w:after="150"/>
      </w:pPr>
      <w:r>
        <w:rPr>
          <w:b/>
          <w:bCs/>
          <w:i w:val="false"/>
          <w:iCs w:val="false"/>
        </w:rPr>
        <w:t xml:space="preserve">Post-Event Impact Report</w:t>
      </w:r>
      <w:r>
        <w:rPr>
          <w:b w:val="false"/>
          <w:bCs w:val="false"/>
          <w:i w:val="false"/>
          <w:iCs w:val="false"/>
        </w:rPr>
        <w:t xml:space="preserve"> (target: 5 Sep) should summarise all of the above plus lessons learned and recommendations for the next Career Day — including whether the new Uniformed &amp; National Security Services cluster and the Zone model should carry forward.</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17. Full WG2 Checklist (Foundation Through Post-Event)</w:t>
      </w:r>
    </w:p>
    <w:p>
      <w:pPr>
        <w:spacing w:after="150"/>
      </w:pPr>
      <w:r>
        <w:rPr>
          <w:b/>
          <w:bCs/>
          <w:i w:val="false"/>
          <w:iCs w:val="false"/>
        </w:rPr>
        <w:t xml:space="preserve">Rewritten 17 Aug 2026.</w:t>
      </w:r>
      <w:r>
        <w:rPr>
          <w:b w:val="false"/>
          <w:bCs w:val="false"/>
          <w:i w:val="false"/>
          <w:iCs w:val="false"/>
        </w:rPr>
        <w:t xml:space="preserve"> This used to cover only "this week" (5–7 Aug), which is now long past and mostly done. Below is the complete checklist across every phase, so it stays useful as a full reference rather than a single stale week. </w:t>
      </w:r>
      <w:r>
        <w:rPr>
          <w:b/>
          <w:bCs/>
          <w:i w:val="false"/>
          <w:iCs w:val="false"/>
        </w:rPr>
        <w:t xml:space="preserve">Checkbox state here is not the live record — the WG2 App's Google Sheet is.</w:t>
      </w:r>
      <w:r>
        <w:rPr>
          <w:b w:val="false"/>
          <w:bCs w:val="false"/>
          <w:i w:val="false"/>
          <w:iCs w:val="false"/>
        </w:rPr>
        <w:t xml:space="preserve"> Treat every box below as "does this still need doing," not as an up-to-date tracker; a lot of the earlier items are already done.</w:t>
      </w:r>
    </w:p>
    <w:p>
      <w:pPr>
        <w:spacing w:after="150"/>
      </w:pPr>
      <w:r>
        <w:rPr>
          <w:b/>
          <w:bCs/>
          <w:i w:val="false"/>
          <w:iCs w:val="false"/>
        </w:rPr>
        <w:t xml:space="preserve">Foundation (roster, structure, zones)</w:t>
      </w:r>
    </w:p>
    <w:p>
      <w:pPr>
        <w:pStyle w:val="ListParagraph"/>
        <w:numPr>
          <w:ilvl w:val="0"/>
          <w:numId w:val="1"/>
        </w:numPr>
        <w:spacing w:after="70"/>
      </w:pPr>
      <w:r>
        <w:rPr>
          <w:b w:val="false"/>
          <w:bCs w:val="false"/>
          <w:i w:val="false"/>
          <w:iCs w:val="false"/>
        </w:rPr>
        <w:t xml:space="preserve">☐ Confirm WG2 Lead and both Assistant Leads</w:t>
      </w:r>
    </w:p>
    <w:p>
      <w:pPr>
        <w:pStyle w:val="ListParagraph"/>
        <w:numPr>
          <w:ilvl w:val="0"/>
          <w:numId w:val="1"/>
        </w:numPr>
        <w:spacing w:after="70"/>
      </w:pPr>
      <w:r>
        <w:rPr>
          <w:b w:val="false"/>
          <w:bCs w:val="false"/>
          <w:i w:val="false"/>
          <w:iCs w:val="false"/>
        </w:rPr>
        <w:t xml:space="preserve">☐ Confirm the 23-cluster / 5-zone structure (Section 7)</w:t>
      </w:r>
    </w:p>
    <w:p>
      <w:pPr>
        <w:pStyle w:val="ListParagraph"/>
        <w:numPr>
          <w:ilvl w:val="0"/>
          <w:numId w:val="1"/>
        </w:numPr>
        <w:spacing w:after="70"/>
      </w:pPr>
      <w:r>
        <w:rPr>
          <w:b w:val="false"/>
          <w:bCs w:val="false"/>
          <w:i w:val="false"/>
          <w:iCs w:val="false"/>
        </w:rPr>
        <w:t xml:space="preserve">☐ Appoint 5 Zone Coordinators (Section 8.6) — reconfirm against the current roster (Section 20 flags a possible change)</w:t>
      </w:r>
    </w:p>
    <w:p>
      <w:pPr>
        <w:pStyle w:val="ListParagraph"/>
        <w:numPr>
          <w:ilvl w:val="0"/>
          <w:numId w:val="1"/>
        </w:numPr>
        <w:spacing w:after="70"/>
      </w:pPr>
      <w:r>
        <w:rPr>
          <w:b w:val="false"/>
          <w:bCs w:val="false"/>
          <w:i w:val="false"/>
          <w:iCs w:val="false"/>
        </w:rPr>
        <w:t xml:space="preserve">☐ Draft and upload the WG2 roster &amp; structure doc</w:t>
      </w:r>
    </w:p>
    <w:p>
      <w:pPr>
        <w:pStyle w:val="ListParagraph"/>
        <w:numPr>
          <w:ilvl w:val="0"/>
          <w:numId w:val="1"/>
        </w:numPr>
        <w:spacing w:after="70"/>
      </w:pPr>
      <w:r>
        <w:rPr>
          <w:b w:val="false"/>
          <w:bCs w:val="false"/>
          <w:i w:val="false"/>
          <w:iCs w:val="false"/>
        </w:rPr>
        <w:t xml:space="preserve">☐ </w:t>
      </w:r>
      <w:r>
        <w:rPr>
          <w:b/>
          <w:bCs/>
          <w:i w:val="false"/>
          <w:iCs w:val="false"/>
        </w:rPr>
        <w:t xml:space="preserve">Submit the WG2 budget to WG1 Finance</w:t>
      </w:r>
      <w:r>
        <w:rPr>
          <w:b w:val="false"/>
          <w:bCs w:val="false"/>
          <w:i w:val="false"/>
          <w:iCs w:val="false"/>
        </w:rPr>
        <w:t xml:space="preserve"> — new requirement, not previously tracked here (Section 4, A02)</w:t>
      </w:r>
    </w:p>
    <w:p>
      <w:pPr>
        <w:pStyle w:val="ListParagraph"/>
        <w:numPr>
          <w:ilvl w:val="0"/>
          <w:numId w:val="1"/>
        </w:numPr>
        <w:spacing w:after="70"/>
      </w:pPr>
      <w:r>
        <w:rPr>
          <w:b w:val="false"/>
          <w:bCs w:val="false"/>
          <w:i w:val="false"/>
          <w:iCs w:val="false"/>
        </w:rPr>
        <w:t xml:space="preserve">☐ Assign a Zone Coordinator/liaison to every cluster; check Cluster Lead/Sub-Lead availability</w:t>
      </w:r>
    </w:p>
    <w:p>
      <w:pPr>
        <w:pStyle w:val="ListParagraph"/>
        <w:numPr>
          <w:ilvl w:val="0"/>
          <w:numId w:val="1"/>
        </w:numPr>
        <w:spacing w:after="70"/>
      </w:pPr>
      <w:r>
        <w:rPr>
          <w:b w:val="false"/>
          <w:bCs w:val="false"/>
          <w:i w:val="false"/>
          <w:iCs w:val="false"/>
        </w:rPr>
        <w:t xml:space="preserve">☐ Create/populate the Cluster Leads WhatsApp chat</w:t>
      </w:r>
    </w:p>
    <w:p>
      <w:pPr>
        <w:pStyle w:val="ListParagraph"/>
        <w:numPr>
          <w:ilvl w:val="0"/>
          <w:numId w:val="1"/>
        </w:numPr>
        <w:spacing w:after="70"/>
      </w:pPr>
      <w:r>
        <w:rPr>
          <w:b w:val="false"/>
          <w:bCs w:val="false"/>
          <w:i w:val="false"/>
          <w:iCs w:val="false"/>
        </w:rPr>
        <w:t xml:space="preserve">☐ Everyone sends their preferred email for Drive/calendar access</w:t>
      </w:r>
    </w:p>
    <w:p>
      <w:pPr>
        <w:spacing w:after="150"/>
      </w:pPr>
      <w:r>
        <w:rPr>
          <w:b/>
          <w:bCs/>
          <w:i w:val="false"/>
          <w:iCs w:val="false"/>
        </w:rPr>
        <w:t xml:space="preserve">Mentor recruitment &amp; materials</w:t>
      </w:r>
    </w:p>
    <w:p>
      <w:pPr>
        <w:pStyle w:val="ListParagraph"/>
        <w:numPr>
          <w:ilvl w:val="0"/>
          <w:numId w:val="1"/>
        </w:numPr>
        <w:spacing w:after="70"/>
      </w:pPr>
      <w:r>
        <w:rPr>
          <w:b w:val="false"/>
          <w:bCs w:val="false"/>
          <w:i w:val="false"/>
          <w:iCs w:val="false"/>
        </w:rPr>
        <w:t xml:space="preserve">☐ Open the mentor recruitment drive across all 23 clusters, prioritising B3/B5/C4/D3 (Section 7.2)</w:t>
      </w:r>
    </w:p>
    <w:p>
      <w:pPr>
        <w:pStyle w:val="ListParagraph"/>
        <w:numPr>
          <w:ilvl w:val="0"/>
          <w:numId w:val="1"/>
        </w:numPr>
        <w:spacing w:after="70"/>
      </w:pPr>
      <w:r>
        <w:rPr>
          <w:b w:val="false"/>
          <w:bCs w:val="false"/>
          <w:i w:val="false"/>
          <w:iCs w:val="false"/>
        </w:rPr>
        <w:t xml:space="preserve">☐ Stand up and maintain the Mentor Database — now the WG2 App's own Sheet (Section 9)</w:t>
      </w:r>
    </w:p>
    <w:p>
      <w:pPr>
        <w:pStyle w:val="ListParagraph"/>
        <w:numPr>
          <w:ilvl w:val="0"/>
          <w:numId w:val="1"/>
        </w:numPr>
        <w:spacing w:after="70"/>
      </w:pPr>
      <w:r>
        <w:rPr>
          <w:b w:val="false"/>
          <w:bCs w:val="false"/>
          <w:i w:val="false"/>
          <w:iCs w:val="false"/>
        </w:rPr>
        <w:t xml:space="preserve">☐ Get Grade 10 / Form 4 headcounts and room capacities from WG8; confirm shift timings</w:t>
      </w:r>
    </w:p>
    <w:p>
      <w:pPr>
        <w:pStyle w:val="ListParagraph"/>
        <w:numPr>
          <w:ilvl w:val="0"/>
          <w:numId w:val="1"/>
        </w:numPr>
        <w:spacing w:after="70"/>
      </w:pPr>
      <w:r>
        <w:rPr>
          <w:b w:val="false"/>
          <w:bCs w:val="false"/>
          <w:i w:val="false"/>
          <w:iCs w:val="false"/>
        </w:rPr>
        <w:t xml:space="preserve">☐ Set the mentor-to-student ratio and cluster size formula (Section 10)</w:t>
      </w:r>
    </w:p>
    <w:p>
      <w:pPr>
        <w:pStyle w:val="ListParagraph"/>
        <w:numPr>
          <w:ilvl w:val="0"/>
          <w:numId w:val="1"/>
        </w:numPr>
        <w:spacing w:after="70"/>
      </w:pPr>
      <w:r>
        <w:rPr>
          <w:b w:val="false"/>
          <w:bCs w:val="false"/>
          <w:i w:val="false"/>
          <w:iCs w:val="false"/>
        </w:rPr>
        <w:t xml:space="preserve">☐ Draft the Mentorship Strategy Document</w:t>
      </w:r>
    </w:p>
    <w:p>
      <w:pPr>
        <w:pStyle w:val="ListParagraph"/>
        <w:numPr>
          <w:ilvl w:val="0"/>
          <w:numId w:val="1"/>
        </w:numPr>
        <w:spacing w:after="70"/>
      </w:pPr>
      <w:r>
        <w:rPr>
          <w:b w:val="false"/>
          <w:bCs w:val="false"/>
          <w:i w:val="false"/>
          <w:iCs w:val="false"/>
        </w:rPr>
        <w:t xml:space="preserve">☐ Draft the Cluster Discussion Guide (topics/prompts per cluster, per cohort)</w:t>
      </w:r>
    </w:p>
    <w:p>
      <w:pPr>
        <w:pStyle w:val="ListParagraph"/>
        <w:numPr>
          <w:ilvl w:val="0"/>
          <w:numId w:val="1"/>
        </w:numPr>
        <w:spacing w:after="70"/>
      </w:pPr>
      <w:r>
        <w:rPr>
          <w:b w:val="false"/>
          <w:bCs w:val="false"/>
          <w:i w:val="false"/>
          <w:iCs w:val="false"/>
        </w:rPr>
        <w:t xml:space="preserve">☐ Draft the Mentor Handbook (roles, schedule, safeguarding, FAQs)</w:t>
      </w:r>
    </w:p>
    <w:p>
      <w:pPr>
        <w:pStyle w:val="ListParagraph"/>
        <w:numPr>
          <w:ilvl w:val="0"/>
          <w:numId w:val="1"/>
        </w:numPr>
        <w:spacing w:after="70"/>
      </w:pPr>
      <w:r>
        <w:rPr>
          <w:b w:val="false"/>
          <w:bCs w:val="false"/>
          <w:i w:val="false"/>
          <w:iCs w:val="false"/>
        </w:rPr>
        <w:t xml:space="preserve">☐ Engage the KICD and KUCCPS experts; confirm headcount and rotating-corner vs. joint-session model (Section 7.4)</w:t>
      </w:r>
    </w:p>
    <w:p>
      <w:pPr>
        <w:pStyle w:val="ListParagraph"/>
        <w:numPr>
          <w:ilvl w:val="0"/>
          <w:numId w:val="1"/>
        </w:numPr>
        <w:spacing w:after="70"/>
      </w:pPr>
      <w:r>
        <w:rPr>
          <w:b w:val="false"/>
          <w:bCs w:val="false"/>
          <w:i w:val="false"/>
          <w:iCs w:val="false"/>
        </w:rPr>
        <w:t xml:space="preserve">☐ Validate learner interest in the Uniformed &amp; National Security Services cluster (Section 4, A09)</w:t>
      </w:r>
    </w:p>
    <w:p>
      <w:pPr>
        <w:spacing w:after="150"/>
      </w:pPr>
      <w:r>
        <w:rPr>
          <w:b/>
          <w:bCs/>
          <w:i w:val="false"/>
          <w:iCs w:val="false"/>
        </w:rPr>
        <w:t xml:space="preserve">Build &amp; brief</w:t>
      </w:r>
    </w:p>
    <w:p>
      <w:pPr>
        <w:pStyle w:val="ListParagraph"/>
        <w:numPr>
          <w:ilvl w:val="0"/>
          <w:numId w:val="1"/>
        </w:numPr>
        <w:spacing w:after="70"/>
      </w:pPr>
      <w:r>
        <w:rPr>
          <w:b w:val="false"/>
          <w:bCs w:val="false"/>
          <w:i w:val="false"/>
          <w:iCs w:val="false"/>
        </w:rPr>
        <w:t xml:space="preserve">☐ Finalise the Cluster Allocation Matrix (mentors, rooms, time slots, cohorts)</w:t>
      </w:r>
    </w:p>
    <w:p>
      <w:pPr>
        <w:pStyle w:val="ListParagraph"/>
        <w:numPr>
          <w:ilvl w:val="0"/>
          <w:numId w:val="1"/>
        </w:numPr>
        <w:spacing w:after="70"/>
      </w:pPr>
      <w:r>
        <w:rPr>
          <w:b w:val="false"/>
          <w:bCs w:val="false"/>
          <w:i w:val="false"/>
          <w:iCs w:val="false"/>
        </w:rPr>
        <w:t xml:space="preserve">☐ Finalise student-to-cluster assignment with WG8</w:t>
      </w:r>
    </w:p>
    <w:p>
      <w:pPr>
        <w:pStyle w:val="ListParagraph"/>
        <w:numPr>
          <w:ilvl w:val="0"/>
          <w:numId w:val="1"/>
        </w:numPr>
        <w:spacing w:after="70"/>
      </w:pPr>
      <w:r>
        <w:rPr>
          <w:b w:val="false"/>
          <w:bCs w:val="false"/>
          <w:i w:val="false"/>
          <w:iCs w:val="false"/>
        </w:rPr>
        <w:t xml:space="preserve">☐ Finalise the Mentor Handbook and Cluster Leader SOP (Section 12; see also the full Role SOPs, Section 20)</w:t>
      </w:r>
    </w:p>
    <w:p>
      <w:pPr>
        <w:pStyle w:val="ListParagraph"/>
        <w:numPr>
          <w:ilvl w:val="0"/>
          <w:numId w:val="1"/>
        </w:numPr>
        <w:spacing w:after="70"/>
      </w:pPr>
      <w:r>
        <w:rPr>
          <w:b w:val="false"/>
          <w:bCs w:val="false"/>
          <w:i w:val="false"/>
          <w:iCs w:val="false"/>
        </w:rPr>
        <w:t xml:space="preserve">☐ Schedule and hold the Mentor Briefing Session</w:t>
      </w:r>
    </w:p>
    <w:p>
      <w:pPr>
        <w:pStyle w:val="ListParagraph"/>
        <w:numPr>
          <w:ilvl w:val="0"/>
          <w:numId w:val="1"/>
        </w:numPr>
        <w:spacing w:after="70"/>
      </w:pPr>
      <w:r>
        <w:rPr>
          <w:b w:val="false"/>
          <w:bCs w:val="false"/>
          <w:i w:val="false"/>
          <w:iCs w:val="false"/>
        </w:rPr>
        <w:t xml:space="preserve">☐ Confirm the Mentor Feedback Tool is live in the app (Section 11)</w:t>
      </w:r>
    </w:p>
    <w:p>
      <w:pPr>
        <w:pStyle w:val="ListParagraph"/>
        <w:numPr>
          <w:ilvl w:val="0"/>
          <w:numId w:val="1"/>
        </w:numPr>
        <w:spacing w:after="70"/>
      </w:pPr>
      <w:r>
        <w:rPr>
          <w:b w:val="false"/>
          <w:bCs w:val="false"/>
          <w:i w:val="false"/>
          <w:iCs w:val="false"/>
        </w:rPr>
        <w:t xml:space="preserve">☐ Coordinate with WG7 Booths on cluster–booth alignment</w:t>
      </w:r>
    </w:p>
    <w:p>
      <w:pPr>
        <w:pStyle w:val="ListParagraph"/>
        <w:numPr>
          <w:ilvl w:val="0"/>
          <w:numId w:val="1"/>
        </w:numPr>
        <w:spacing w:after="70"/>
      </w:pPr>
      <w:r>
        <w:rPr>
          <w:b w:val="false"/>
          <w:bCs w:val="false"/>
          <w:i w:val="false"/>
          <w:iCs w:val="false"/>
        </w:rPr>
        <w:t xml:space="preserve">☐ Confirm teacher/Chaplain integration into the relevant cluster chats (Section 4, A09 in the new Action Log)</w:t>
      </w:r>
    </w:p>
    <w:p>
      <w:pPr>
        <w:spacing w:after="150"/>
      </w:pPr>
      <w:r>
        <w:rPr>
          <w:b/>
          <w:bCs/>
          <w:i w:val="false"/>
          <w:iCs w:val="false"/>
        </w:rPr>
        <w:t xml:space="preserve">Confirm &amp; rehearse</w:t>
      </w:r>
    </w:p>
    <w:p>
      <w:pPr>
        <w:pStyle w:val="ListParagraph"/>
        <w:numPr>
          <w:ilvl w:val="0"/>
          <w:numId w:val="1"/>
        </w:numPr>
        <w:spacing w:after="70"/>
      </w:pPr>
      <w:r>
        <w:rPr>
          <w:b w:val="false"/>
          <w:bCs w:val="false"/>
          <w:i w:val="false"/>
          <w:iCs w:val="false"/>
        </w:rPr>
        <w:t xml:space="preserve">☐ Send final logistics to every confirmed mentor (venue, time, room, shift)</w:t>
      </w:r>
    </w:p>
    <w:p>
      <w:pPr>
        <w:pStyle w:val="ListParagraph"/>
        <w:numPr>
          <w:ilvl w:val="0"/>
          <w:numId w:val="1"/>
        </w:numPr>
        <w:spacing w:after="70"/>
      </w:pPr>
      <w:r>
        <w:rPr>
          <w:b w:val="false"/>
          <w:bCs w:val="false"/>
          <w:i w:val="false"/>
          <w:iCs w:val="false"/>
        </w:rPr>
        <w:t xml:space="preserve">☐ Attend the SteerCo recce of KHS rooms; confirm every cluster's room fits all three cohort windows</w:t>
      </w:r>
    </w:p>
    <w:p>
      <w:pPr>
        <w:pStyle w:val="ListParagraph"/>
        <w:numPr>
          <w:ilvl w:val="0"/>
          <w:numId w:val="1"/>
        </w:numPr>
        <w:spacing w:after="70"/>
      </w:pPr>
      <w:r>
        <w:rPr>
          <w:b w:val="false"/>
          <w:bCs w:val="false"/>
          <w:i w:val="false"/>
          <w:iCs w:val="false"/>
        </w:rPr>
        <w:t xml:space="preserve">☐ Finalise the Escalation Plan (Section 14) and circulate to Zone Coordinators</w:t>
      </w:r>
    </w:p>
    <w:p>
      <w:pPr>
        <w:pStyle w:val="ListParagraph"/>
        <w:numPr>
          <w:ilvl w:val="0"/>
          <w:numId w:val="1"/>
        </w:numPr>
        <w:spacing w:after="70"/>
      </w:pPr>
      <w:r>
        <w:rPr>
          <w:b w:val="false"/>
          <w:bCs w:val="false"/>
          <w:i w:val="false"/>
          <w:iCs w:val="false"/>
        </w:rPr>
        <w:t xml:space="preserve">☐ Prepare on-the-day materials: signage, attendance rosters, discussion guides, feedback QR codes</w:t>
      </w:r>
    </w:p>
    <w:p>
      <w:pPr>
        <w:pStyle w:val="ListParagraph"/>
        <w:numPr>
          <w:ilvl w:val="0"/>
          <w:numId w:val="1"/>
        </w:numPr>
        <w:spacing w:after="70"/>
      </w:pPr>
      <w:r>
        <w:rPr>
          <w:b w:val="false"/>
          <w:bCs w:val="false"/>
          <w:i w:val="false"/>
          <w:iCs w:val="false"/>
        </w:rPr>
        <w:t xml:space="preserve">☐ Rehearse student movement with WG8 (Section 18.6)</w:t>
      </w:r>
    </w:p>
    <w:p>
      <w:pPr>
        <w:pStyle w:val="ListParagraph"/>
        <w:numPr>
          <w:ilvl w:val="0"/>
          <w:numId w:val="1"/>
        </w:numPr>
        <w:spacing w:after="70"/>
      </w:pPr>
      <w:r>
        <w:rPr>
          <w:b w:val="false"/>
          <w:bCs w:val="false"/>
          <w:i w:val="false"/>
          <w:iCs w:val="false"/>
        </w:rPr>
        <w:t xml:space="preserve">☐ Final check-in call with all Cluster Leads and Zone Coordinators</w:t>
      </w:r>
    </w:p>
    <w:p>
      <w:pPr>
        <w:pStyle w:val="ListParagraph"/>
        <w:numPr>
          <w:ilvl w:val="0"/>
          <w:numId w:val="1"/>
        </w:numPr>
        <w:spacing w:after="70"/>
      </w:pPr>
      <w:r>
        <w:rPr>
          <w:b w:val="false"/>
          <w:bCs w:val="false"/>
          <w:i w:val="false"/>
          <w:iCs w:val="false"/>
        </w:rPr>
        <w:t xml:space="preserve">☐ Reconfirm KICD/KUCCPS attendance and lab logistics</w:t>
      </w:r>
    </w:p>
    <w:p>
      <w:pPr>
        <w:spacing w:after="150"/>
      </w:pPr>
      <w:r>
        <w:rPr>
          <w:b/>
          <w:bCs/>
          <w:i w:val="false"/>
          <w:iCs w:val="false"/>
        </w:rPr>
        <w:t xml:space="preserve">Event-day setup (see the Event-Day Setup, AV &amp; Roles SOP, Section 20, for full detail)</w:t>
      </w:r>
    </w:p>
    <w:p>
      <w:pPr>
        <w:pStyle w:val="ListParagraph"/>
        <w:numPr>
          <w:ilvl w:val="0"/>
          <w:numId w:val="1"/>
        </w:numPr>
        <w:spacing w:after="70"/>
      </w:pPr>
      <w:r>
        <w:rPr>
          <w:b w:val="false"/>
          <w:bCs w:val="false"/>
          <w:i w:val="false"/>
          <w:iCs w:val="false"/>
        </w:rPr>
        <w:t xml:space="preserve">☐ All 23 rooms and AV ready by 9:00am</w:t>
      </w:r>
    </w:p>
    <w:p>
      <w:pPr>
        <w:pStyle w:val="ListParagraph"/>
        <w:numPr>
          <w:ilvl w:val="0"/>
          <w:numId w:val="1"/>
        </w:numPr>
        <w:spacing w:after="70"/>
      </w:pPr>
      <w:r>
        <w:rPr>
          <w:b w:val="false"/>
          <w:bCs w:val="false"/>
          <w:i w:val="false"/>
          <w:iCs w:val="false"/>
        </w:rPr>
        <w:t xml:space="preserve">☐ Pre-doors AV sweep completed</w:t>
      </w:r>
    </w:p>
    <w:p>
      <w:pPr>
        <w:pStyle w:val="ListParagraph"/>
        <w:numPr>
          <w:ilvl w:val="0"/>
          <w:numId w:val="1"/>
        </w:numPr>
        <w:spacing w:after="70"/>
      </w:pPr>
      <w:r>
        <w:rPr>
          <w:b w:val="false"/>
          <w:bCs w:val="false"/>
          <w:i w:val="false"/>
          <w:iCs w:val="false"/>
        </w:rPr>
        <w:t xml:space="preserve">☐ Zone Coordinators, Cluster Leads, Sub-Leads and Mentors checked in per their shift</w:t>
      </w:r>
    </w:p>
    <w:p>
      <w:pPr>
        <w:spacing w:after="150"/>
      </w:pPr>
      <w:r>
        <w:rPr>
          <w:b/>
          <w:bCs/>
          <w:i w:val="false"/>
          <w:iCs w:val="false"/>
        </w:rPr>
        <w:t xml:space="preserve">Post-event</w:t>
      </w:r>
    </w:p>
    <w:p>
      <w:pPr>
        <w:pStyle w:val="ListParagraph"/>
        <w:numPr>
          <w:ilvl w:val="0"/>
          <w:numId w:val="1"/>
        </w:numPr>
        <w:spacing w:after="70"/>
      </w:pPr>
      <w:r>
        <w:rPr>
          <w:b w:val="false"/>
          <w:bCs w:val="false"/>
          <w:i w:val="false"/>
          <w:iCs w:val="false"/>
        </w:rPr>
        <w:t xml:space="preserve">☐ Compile mentor feedback results</w:t>
      </w:r>
    </w:p>
    <w:p>
      <w:pPr>
        <w:pStyle w:val="ListParagraph"/>
        <w:numPr>
          <w:ilvl w:val="0"/>
          <w:numId w:val="1"/>
        </w:numPr>
        <w:spacing w:after="70"/>
      </w:pPr>
      <w:r>
        <w:rPr>
          <w:b w:val="false"/>
          <w:bCs w:val="false"/>
          <w:i w:val="false"/>
          <w:iCs w:val="false"/>
        </w:rPr>
        <w:t xml:space="preserve">☐ Send mentor thank-you/appreciation messages (with WG3)</w:t>
      </w:r>
    </w:p>
    <w:p>
      <w:pPr>
        <w:pStyle w:val="ListParagraph"/>
        <w:numPr>
          <w:ilvl w:val="0"/>
          <w:numId w:val="1"/>
        </w:numPr>
        <w:spacing w:after="70"/>
      </w:pPr>
      <w:r>
        <w:rPr>
          <w:b w:val="false"/>
          <w:bCs w:val="false"/>
          <w:i w:val="false"/>
          <w:iCs w:val="false"/>
        </w:rPr>
        <w:t xml:space="preserve">☐ Draft the Post-Event Impact Report (Section 16)</w:t>
      </w:r>
    </w:p>
    <w:p>
      <w:pPr>
        <w:pStyle w:val="ListParagraph"/>
        <w:numPr>
          <w:ilvl w:val="0"/>
          <w:numId w:val="1"/>
        </w:numPr>
        <w:spacing w:after="70"/>
      </w:pPr>
      <w:r>
        <w:rPr>
          <w:b w:val="false"/>
          <w:bCs w:val="false"/>
          <w:i w:val="false"/>
          <w:iCs w:val="false"/>
        </w:rPr>
        <w:t xml:space="preserve">☐ Update the Mentor Database and Cluster Reference for future Career Days</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18. Event Day Master Schedule (Saturday 29 August 2026)</w:t>
      </w:r>
    </w:p>
    <w:p>
      <w:pPr>
        <w:spacing w:after="150"/>
      </w:pPr>
      <w:r>
        <w:rPr>
          <w:b w:val="false"/>
          <w:bCs w:val="false"/>
          <w:i w:val="false"/>
          <w:iCs w:val="false"/>
        </w:rPr>
        <w:t xml:space="preserve">Confirmed numbers from WG8: </w:t>
      </w:r>
      <w:r>
        <w:rPr>
          <w:b/>
          <w:bCs/>
          <w:i w:val="false"/>
          <w:iCs w:val="false"/>
        </w:rPr>
        <w:t xml:space="preserve">1,246 total learners</w:t>
      </w:r>
      <w:r>
        <w:rPr>
          <w:b w:val="false"/>
          <w:bCs w:val="false"/>
          <w:i w:val="false"/>
          <w:iCs w:val="false"/>
        </w:rPr>
        <w:t xml:space="preserve"> — Form 4: 450, Grade 10: 796 (special arrangement, split into Group A: 398 and Group B: 398). Classroom capacity confirmed at ~45 students. Food is provided by the school as usual — catering is not a WG2 dependency.</w:t>
      </w:r>
    </w:p>
    <w:p>
      <w:pPr>
        <w:spacing w:after="150"/>
      </w:pPr>
      <w:r>
        <w:rPr>
          <w:b/>
          <w:bCs/>
          <w:i w:val="false"/>
          <w:iCs w:val="false"/>
        </w:rPr>
        <w:t xml:space="preserve">Rewritten 17 Aug 2026.</w:t>
      </w:r>
      <w:r>
        <w:rPr>
          <w:b w:val="false"/>
          <w:bCs w:val="false"/>
          <w:i w:val="false"/>
          <w:iCs w:val="false"/>
        </w:rPr>
        <w:t xml:space="preserve"> This section previously described an earlier planning draft (a 3-slot model starting at 07:00 with WG2 running a combined Opening/Closing Plenary). That draft has been superseded by the locked schedule the WG2 App now actually runs on — Revision 3, dated 15 Aug 2026. Two things changed: the day starts later (mentorship begins 10:45am, after the school's own cocoa break, not 07:00am), and </w:t>
      </w:r>
      <w:r>
        <w:rPr>
          <w:b/>
          <w:bCs/>
          <w:i w:val="false"/>
          <w:iCs w:val="false"/>
        </w:rPr>
        <w:t xml:space="preserve">WG2 has zero role in the Opening or Closing Plenary</w:t>
      </w:r>
      <w:r>
        <w:rPr>
          <w:b w:val="false"/>
          <w:bCs w:val="false"/>
          <w:i w:val="false"/>
          <w:iCs w:val="false"/>
        </w:rPr>
        <w:t xml:space="preserve"> — it's entirely WG4's, and isn't modelled anywhere below. If either fact is wrong by the time you're reading this, the live source of truth is the Schedule sheet the app writes to, not this document — flag any mismatch to Cizarina so both get corrected together.</w:t>
      </w:r>
    </w:p>
    <w:p>
      <w:pPr>
        <w:pStyle w:val="Heading3"/>
        <w:spacing w:after="120" w:before="200"/>
      </w:pPr>
      <w:r>
        <w:rPr>
          <w:b/>
          <w:bCs/>
          <w:i w:val="false"/>
          <w:iCs w:val="false"/>
          <w:color w:val="7A1319"/>
        </w:rPr>
        <w:t xml:space="preserve">18.1 The Three-Cohort Sequential Model</w:t>
      </w:r>
    </w:p>
    <w:p>
      <w:pPr>
        <w:spacing w:after="150"/>
      </w:pPr>
      <w:r>
        <w:rPr>
          <w:b w:val="false"/>
          <w:bCs w:val="false"/>
          <w:i w:val="false"/>
          <w:iCs w:val="false"/>
        </w:rPr>
        <w:t xml:space="preserve">The 23 cluster rooms host all three cohorts </w:t>
      </w:r>
      <w:r>
        <w:rPr>
          <w:b/>
          <w:bCs/>
          <w:i w:val="false"/>
          <w:iCs w:val="false"/>
        </w:rPr>
        <w:t xml:space="preserve">in sequence, one after another</w:t>
      </w:r>
      <w:r>
        <w:rPr>
          <w:b w:val="false"/>
          <w:bCs w:val="false"/>
          <w:i w:val="false"/>
          <w:iCs w:val="false"/>
        </w:rPr>
        <w:t xml:space="preserve"> — Form 4's mentorship window first, then Grade 10 Group A's, then Grade 10 Group B's — never two cohorts mentoring in the same room at once. While a given cohort is in its own mentorship window, the other two are in Lab sessions or an Exhibition/Lunch block, run in separate space so they don't compete for the 23 rooms.</w:t>
      </w:r>
    </w:p>
    <w:p>
      <w:pPr>
        <w:pStyle w:val="ListParagraph"/>
        <w:numPr>
          <w:ilvl w:val="0"/>
          <w:numId w:val="1"/>
        </w:numPr>
        <w:spacing w:after="70"/>
      </w:pPr>
      <w:r>
        <w:rPr>
          <w:b/>
          <w:bCs/>
          <w:i w:val="false"/>
          <w:iCs w:val="false"/>
        </w:rPr>
        <w:t xml:space="preserve">Form 4 (450):</w:t>
      </w:r>
      <w:r>
        <w:rPr>
          <w:b w:val="false"/>
          <w:bCs w:val="false"/>
          <w:i w:val="false"/>
          <w:iCs w:val="false"/>
        </w:rPr>
        <w:t xml:space="preserve"> mentorship 10:45am–12:15pm, all 23 cluster rooms</w:t>
      </w:r>
    </w:p>
    <w:p>
      <w:pPr>
        <w:pStyle w:val="ListParagraph"/>
        <w:numPr>
          <w:ilvl w:val="0"/>
          <w:numId w:val="1"/>
        </w:numPr>
        <w:spacing w:after="70"/>
      </w:pPr>
      <w:r>
        <w:rPr>
          <w:b/>
          <w:bCs/>
          <w:i w:val="false"/>
          <w:iCs w:val="false"/>
        </w:rPr>
        <w:t xml:space="preserve">Grade 10 Group A (398):</w:t>
      </w:r>
      <w:r>
        <w:rPr>
          <w:b w:val="false"/>
          <w:bCs w:val="false"/>
          <w:i w:val="false"/>
          <w:iCs w:val="false"/>
        </w:rPr>
        <w:t xml:space="preserve"> mentorship 1:00pm–2:30pm, same 23 rooms, reused</w:t>
      </w:r>
    </w:p>
    <w:p>
      <w:pPr>
        <w:pStyle w:val="ListParagraph"/>
        <w:numPr>
          <w:ilvl w:val="0"/>
          <w:numId w:val="1"/>
        </w:numPr>
        <w:spacing w:after="70"/>
      </w:pPr>
      <w:r>
        <w:rPr>
          <w:b/>
          <w:bCs/>
          <w:i w:val="false"/>
          <w:iCs w:val="false"/>
        </w:rPr>
        <w:t xml:space="preserve">Grade 10 Group B (398):</w:t>
      </w:r>
      <w:r>
        <w:rPr>
          <w:b w:val="false"/>
          <w:bCs w:val="false"/>
          <w:i w:val="false"/>
          <w:iCs w:val="false"/>
        </w:rPr>
        <w:t xml:space="preserve"> mentorship 2:30pm–4:00pm, same 23 rooms, reused</w:t>
      </w:r>
    </w:p>
    <w:p>
      <w:pPr>
        <w:spacing w:after="150"/>
      </w:pPr>
      <w:r>
        <w:rPr>
          <w:b w:val="false"/>
          <w:bCs w:val="false"/>
          <w:i w:val="false"/>
          <w:iCs w:val="false"/>
        </w:rPr>
        <w:t xml:space="preserve">Grade 10 A/B at 398 each ÷ 23 clusters ≈ 17 students/cluster/round — comfortably under the 45-seat cap and better for genuine mentorship than a single 796-strong pass (≈35/cluster) would be. Every cohort finishes its last scheduled block by </w:t>
      </w:r>
      <w:r>
        <w:rPr>
          <w:b/>
          <w:bCs/>
          <w:i w:val="false"/>
          <w:iCs w:val="false"/>
        </w:rPr>
        <w:t xml:space="preserve">4:00pm sharp</w:t>
      </w:r>
      <w:r>
        <w:rPr>
          <w:b w:val="false"/>
          <w:bCs w:val="false"/>
          <w:i w:val="false"/>
          <w:iCs w:val="false"/>
        </w:rPr>
        <w:t xml:space="preserve">.</w:t>
      </w:r>
    </w:p>
    <w:p>
      <w:pPr>
        <w:pStyle w:val="Heading3"/>
        <w:spacing w:after="120" w:before="200"/>
      </w:pPr>
      <w:r>
        <w:rPr>
          <w:b/>
          <w:bCs/>
          <w:i w:val="false"/>
          <w:iCs w:val="false"/>
          <w:color w:val="7A1319"/>
        </w:rPr>
        <w:t xml:space="preserve">18.2 Mentorship Round Structure</w:t>
      </w:r>
    </w:p>
    <w:p>
      <w:pPr>
        <w:spacing w:after="150"/>
      </w:pPr>
      <w:r>
        <w:rPr>
          <w:b w:val="false"/>
          <w:bCs w:val="false"/>
          <w:i w:val="false"/>
          <w:iCs w:val="false"/>
        </w:rPr>
        <w:t xml:space="preserve">Each cohort gets exactly </w:t>
      </w:r>
      <w:r>
        <w:rPr>
          <w:b/>
          <w:bCs/>
          <w:i w:val="false"/>
          <w:iCs w:val="false"/>
        </w:rPr>
        <w:t xml:space="preserve">3 standard rounds</w:t>
      </w:r>
      <w:r>
        <w:rPr>
          <w:b w:val="false"/>
          <w:bCs w:val="false"/>
          <w:i w:val="false"/>
          <w:iCs w:val="false"/>
        </w:rPr>
        <w:t xml:space="preserve"> of 25 minutes with a 5-minute changeover (a 30-minute unit, 90 minutes total for the 3 rounds), plus an </w:t>
      </w:r>
      <w:r>
        <w:rPr>
          <w:b/>
          <w:bCs/>
          <w:i w:val="false"/>
          <w:iCs w:val="false"/>
        </w:rPr>
        <w:t xml:space="preserve">optional 4th round</w:t>
      </w:r>
      <w:r>
        <w:rPr>
          <w:b w:val="false"/>
          <w:bCs w:val="false"/>
          <w:i w:val="false"/>
          <w:iCs w:val="false"/>
        </w:rPr>
        <w:t xml:space="preserve"> for students who arranged it in advance with WG2 — this is an </w:t>
      </w:r>
      <w:r>
        <w:rPr>
          <w:b/>
          <w:bCs/>
          <w:i w:val="false"/>
          <w:iCs w:val="false"/>
        </w:rPr>
        <w:t xml:space="preserve">either/or alternative</w:t>
      </w:r>
      <w:r>
        <w:rPr>
          <w:b w:val="false"/>
          <w:bCs w:val="false"/>
          <w:i w:val="false"/>
          <w:iCs w:val="false"/>
        </w:rPr>
        <w:t xml:space="preserve"> to that cohort's second Exhibition window sharing the same time slot, not an addition on top of it, and which Exhibition it swaps out differs by cohort (see the table below and the WG2 App for each cohort's swap).</w:t>
      </w:r>
    </w:p>
    <w:p>
      <w:pPr>
        <w:pStyle w:val="Heading3"/>
        <w:spacing w:after="120" w:before="200"/>
      </w:pPr>
      <w:r>
        <w:rPr>
          <w:b/>
          <w:bCs/>
          <w:i w:val="false"/>
          <w:iCs w:val="false"/>
          <w:color w:val="7A1319"/>
        </w:rPr>
        <w:t xml:space="preserve">18.3 Full Day Schedule, Per Cohort</w:t>
      </w:r>
    </w:p>
    <w:p>
      <w:pPr>
        <w:spacing w:after="150"/>
      </w:pPr>
      <w:r>
        <w:rPr>
          <w:b w:val="false"/>
          <w:bCs w:val="false"/>
          <w:i w:val="false"/>
          <w:iCs w:val="false"/>
        </w:rPr>
        <w:t xml:space="preserve">Setup target: </w:t>
      </w:r>
      <w:r>
        <w:rPr>
          <w:b/>
          <w:bCs/>
          <w:i w:val="false"/>
          <w:iCs w:val="false"/>
        </w:rPr>
        <w:t xml:space="preserve">rooms and AV fully ready by 9:00am</w:t>
      </w:r>
      <w:r>
        <w:rPr>
          <w:b w:val="false"/>
          <w:bCs w:val="false"/>
          <w:i w:val="false"/>
          <w:iCs w:val="false"/>
        </w:rPr>
        <w:t xml:space="preserve">, before any cohort's first block (see the companion Event-Day Setup, AV &amp; Roles SOP, Section 20). Blocks marked "Not WG2" are shown for context — WG2's cluster-room roles (Cluster Lead, Sub-Lead, Mentors) are not staffed there; Lab sessions run with KICD/KUCCPS experts, coordinated with WG8 (Section 7.4).</w:t>
      </w:r>
    </w:p>
    <w:p>
      <w:pPr>
        <w:spacing w:after="150"/>
      </w:pPr>
      <w:r>
        <w:rPr>
          <w:b/>
          <w:bCs/>
          <w:i w:val="false"/>
          <w:iCs w:val="false"/>
        </w:rPr>
        <w:t xml:space="preserve">Form 4 (450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94"/>
        <w:gridCol w:w="4101"/>
        <w:gridCol w:w="3855"/>
      </w:tblGrid>
      <w:tr>
        <w:trPr>
          <w:tblHeader/>
        </w:trPr>
        <w:tc>
          <w:tcPr>
            <w:tcW w:type="dxa" w:w="1394"/>
            <w:shd w:fill="7A1319" w:val="clear"/>
            <w:tcMar>
              <w:top w:type="dxa" w:w="70"/>
              <w:left w:type="dxa" w:w="90"/>
              <w:bottom w:type="dxa" w:w="70"/>
              <w:right w:type="dxa" w:w="90"/>
            </w:tcMar>
          </w:tcPr>
          <w:p>
            <w:r>
              <w:rPr>
                <w:b/>
                <w:bCs/>
                <w:color w:val="FFFFFF"/>
                <w:sz w:val="17"/>
                <w:szCs w:val="17"/>
              </w:rPr>
              <w:t xml:space="preserve">Time</w:t>
            </w:r>
          </w:p>
        </w:tc>
        <w:tc>
          <w:tcPr>
            <w:tcW w:type="dxa" w:w="4101"/>
            <w:shd w:fill="7A1319" w:val="clear"/>
            <w:tcMar>
              <w:top w:type="dxa" w:w="70"/>
              <w:left w:type="dxa" w:w="90"/>
              <w:bottom w:type="dxa" w:w="70"/>
              <w:right w:type="dxa" w:w="90"/>
            </w:tcMar>
          </w:tcPr>
          <w:p>
            <w:r>
              <w:rPr>
                <w:b/>
                <w:bCs/>
                <w:color w:val="FFFFFF"/>
                <w:sz w:val="17"/>
                <w:szCs w:val="17"/>
              </w:rPr>
              <w:t xml:space="preserve">Block</w:t>
            </w:r>
          </w:p>
        </w:tc>
        <w:tc>
          <w:tcPr>
            <w:tcW w:type="dxa" w:w="3855"/>
            <w:shd w:fill="7A1319" w:val="clear"/>
            <w:tcMar>
              <w:top w:type="dxa" w:w="70"/>
              <w:left w:type="dxa" w:w="90"/>
              <w:bottom w:type="dxa" w:w="70"/>
              <w:right w:type="dxa" w:w="90"/>
            </w:tcMar>
          </w:tcPr>
          <w:p>
            <w:r>
              <w:rPr>
                <w:b/>
                <w:bCs/>
                <w:color w:val="FFFFFF"/>
                <w:sz w:val="17"/>
                <w:szCs w:val="17"/>
              </w:rPr>
              <w:t xml:space="preserve">WG2 role</w:t>
            </w:r>
          </w:p>
        </w:tc>
      </w:tr>
      <w:tr>
        <w:tc>
          <w:tcPr>
            <w:tcW w:type="dxa" w:w="1394"/>
            <w:tcMar>
              <w:top w:type="dxa" w:w="70"/>
              <w:left w:type="dxa" w:w="90"/>
              <w:bottom w:type="dxa" w:w="70"/>
              <w:right w:type="dxa" w:w="90"/>
            </w:tcMar>
          </w:tcPr>
          <w:p>
            <w:r>
              <w:rPr>
                <w:b w:val="false"/>
                <w:bCs w:val="false"/>
                <w:i w:val="false"/>
                <w:iCs w:val="false"/>
              </w:rPr>
              <w:t xml:space="preserve">10:45–11:15</w:t>
            </w:r>
          </w:p>
        </w:tc>
        <w:tc>
          <w:tcPr>
            <w:tcW w:type="dxa" w:w="4101"/>
            <w:tcMar>
              <w:top w:type="dxa" w:w="70"/>
              <w:left w:type="dxa" w:w="90"/>
              <w:bottom w:type="dxa" w:w="70"/>
              <w:right w:type="dxa" w:w="90"/>
            </w:tcMar>
          </w:tcPr>
          <w:p>
            <w:r>
              <w:rPr>
                <w:b w:val="false"/>
                <w:bCs w:val="false"/>
                <w:i w:val="false"/>
                <w:iCs w:val="false"/>
              </w:rPr>
              <w:t xml:space="preserve">Mentorship Round 1</w:t>
            </w:r>
          </w:p>
        </w:tc>
        <w:tc>
          <w:tcPr>
            <w:tcW w:type="dxa" w:w="3855"/>
            <w:tcMar>
              <w:top w:type="dxa" w:w="70"/>
              <w:left w:type="dxa" w:w="90"/>
              <w:bottom w:type="dxa" w:w="70"/>
              <w:right w:type="dxa" w:w="90"/>
            </w:tcMar>
          </w:tcPr>
          <w:p>
            <w:r>
              <w:rPr>
                <w:b w:val="false"/>
                <w:bCs w:val="false"/>
                <w:i w:val="false"/>
                <w:iCs w:val="false"/>
              </w:rPr>
              <w:t xml:space="preserve">Active</w:t>
            </w:r>
          </w:p>
        </w:tc>
      </w:tr>
      <w:tr>
        <w:tc>
          <w:tcPr>
            <w:tcW w:type="dxa" w:w="1394"/>
            <w:tcMar>
              <w:top w:type="dxa" w:w="70"/>
              <w:left w:type="dxa" w:w="90"/>
              <w:bottom w:type="dxa" w:w="70"/>
              <w:right w:type="dxa" w:w="90"/>
            </w:tcMar>
          </w:tcPr>
          <w:p>
            <w:r>
              <w:rPr>
                <w:b w:val="false"/>
                <w:bCs w:val="false"/>
                <w:i w:val="false"/>
                <w:iCs w:val="false"/>
              </w:rPr>
              <w:t xml:space="preserve">11:15–11:45</w:t>
            </w:r>
          </w:p>
        </w:tc>
        <w:tc>
          <w:tcPr>
            <w:tcW w:type="dxa" w:w="4101"/>
            <w:tcMar>
              <w:top w:type="dxa" w:w="70"/>
              <w:left w:type="dxa" w:w="90"/>
              <w:bottom w:type="dxa" w:w="70"/>
              <w:right w:type="dxa" w:w="90"/>
            </w:tcMar>
          </w:tcPr>
          <w:p>
            <w:r>
              <w:rPr>
                <w:b w:val="false"/>
                <w:bCs w:val="false"/>
                <w:i w:val="false"/>
                <w:iCs w:val="false"/>
              </w:rPr>
              <w:t xml:space="preserve">Mentorship Round 2</w:t>
            </w:r>
          </w:p>
        </w:tc>
        <w:tc>
          <w:tcPr>
            <w:tcW w:type="dxa" w:w="3855"/>
            <w:tcMar>
              <w:top w:type="dxa" w:w="70"/>
              <w:left w:type="dxa" w:w="90"/>
              <w:bottom w:type="dxa" w:w="70"/>
              <w:right w:type="dxa" w:w="90"/>
            </w:tcMar>
          </w:tcPr>
          <w:p>
            <w:r>
              <w:rPr>
                <w:b w:val="false"/>
                <w:bCs w:val="false"/>
                <w:i w:val="false"/>
                <w:iCs w:val="false"/>
              </w:rPr>
              <w:t xml:space="preserve">Active</w:t>
            </w:r>
          </w:p>
        </w:tc>
      </w:tr>
      <w:tr>
        <w:tc>
          <w:tcPr>
            <w:tcW w:type="dxa" w:w="1394"/>
            <w:tcMar>
              <w:top w:type="dxa" w:w="70"/>
              <w:left w:type="dxa" w:w="90"/>
              <w:bottom w:type="dxa" w:w="70"/>
              <w:right w:type="dxa" w:w="90"/>
            </w:tcMar>
          </w:tcPr>
          <w:p>
            <w:r>
              <w:rPr>
                <w:b w:val="false"/>
                <w:bCs w:val="false"/>
                <w:i w:val="false"/>
                <w:iCs w:val="false"/>
              </w:rPr>
              <w:t xml:space="preserve">11:45–12:15</w:t>
            </w:r>
          </w:p>
        </w:tc>
        <w:tc>
          <w:tcPr>
            <w:tcW w:type="dxa" w:w="4101"/>
            <w:tcMar>
              <w:top w:type="dxa" w:w="70"/>
              <w:left w:type="dxa" w:w="90"/>
              <w:bottom w:type="dxa" w:w="70"/>
              <w:right w:type="dxa" w:w="90"/>
            </w:tcMar>
          </w:tcPr>
          <w:p>
            <w:r>
              <w:rPr>
                <w:b w:val="false"/>
                <w:bCs w:val="false"/>
                <w:i w:val="false"/>
                <w:iCs w:val="false"/>
              </w:rPr>
              <w:t xml:space="preserve">Mentorship Round 3</w:t>
            </w:r>
          </w:p>
        </w:tc>
        <w:tc>
          <w:tcPr>
            <w:tcW w:type="dxa" w:w="3855"/>
            <w:tcMar>
              <w:top w:type="dxa" w:w="70"/>
              <w:left w:type="dxa" w:w="90"/>
              <w:bottom w:type="dxa" w:w="70"/>
              <w:right w:type="dxa" w:w="90"/>
            </w:tcMar>
          </w:tcPr>
          <w:p>
            <w:r>
              <w:rPr>
                <w:b w:val="false"/>
                <w:bCs w:val="false"/>
                <w:i w:val="false"/>
                <w:iCs w:val="false"/>
              </w:rPr>
              <w:t xml:space="preserve">Active</w:t>
            </w:r>
          </w:p>
        </w:tc>
      </w:tr>
      <w:tr>
        <w:tc>
          <w:tcPr>
            <w:tcW w:type="dxa" w:w="1394"/>
            <w:tcMar>
              <w:top w:type="dxa" w:w="70"/>
              <w:left w:type="dxa" w:w="90"/>
              <w:bottom w:type="dxa" w:w="70"/>
              <w:right w:type="dxa" w:w="90"/>
            </w:tcMar>
          </w:tcPr>
          <w:p>
            <w:r>
              <w:rPr>
                <w:b w:val="false"/>
                <w:bCs w:val="false"/>
                <w:i w:val="false"/>
                <w:iCs w:val="false"/>
              </w:rPr>
              <w:t xml:space="preserve">12:15–12:40</w:t>
            </w:r>
          </w:p>
        </w:tc>
        <w:tc>
          <w:tcPr>
            <w:tcW w:type="dxa" w:w="4101"/>
            <w:tcMar>
              <w:top w:type="dxa" w:w="70"/>
              <w:left w:type="dxa" w:w="90"/>
              <w:bottom w:type="dxa" w:w="70"/>
              <w:right w:type="dxa" w:w="90"/>
            </w:tcMar>
          </w:tcPr>
          <w:p>
            <w:r>
              <w:rPr>
                <w:b w:val="false"/>
                <w:bCs w:val="false"/>
                <w:i w:val="false"/>
                <w:iCs w:val="false"/>
              </w:rPr>
              <w:t xml:space="preserve">Round 4 (pre-arranged extra) OR Exhibition 1</w:t>
            </w:r>
          </w:p>
        </w:tc>
        <w:tc>
          <w:tcPr>
            <w:tcW w:type="dxa" w:w="3855"/>
            <w:tcMar>
              <w:top w:type="dxa" w:w="70"/>
              <w:left w:type="dxa" w:w="90"/>
              <w:bottom w:type="dxa" w:w="70"/>
              <w:right w:type="dxa" w:w="90"/>
            </w:tcMar>
          </w:tcPr>
          <w:p>
            <w:r>
              <w:rPr>
                <w:b w:val="false"/>
                <w:bCs w:val="false"/>
                <w:i w:val="false"/>
                <w:iCs w:val="false"/>
              </w:rPr>
              <w:t xml:space="preserve">Active only if a Round 4 was pre-arranged</w:t>
            </w:r>
          </w:p>
        </w:tc>
      </w:tr>
      <w:tr>
        <w:tc>
          <w:tcPr>
            <w:tcW w:type="dxa" w:w="1394"/>
            <w:tcMar>
              <w:top w:type="dxa" w:w="70"/>
              <w:left w:type="dxa" w:w="90"/>
              <w:bottom w:type="dxa" w:w="70"/>
              <w:right w:type="dxa" w:w="90"/>
            </w:tcMar>
          </w:tcPr>
          <w:p>
            <w:r>
              <w:rPr>
                <w:b w:val="false"/>
                <w:bCs w:val="false"/>
                <w:i w:val="false"/>
                <w:iCs w:val="false"/>
              </w:rPr>
              <w:t xml:space="preserve">12:40–13:00</w:t>
            </w:r>
          </w:p>
        </w:tc>
        <w:tc>
          <w:tcPr>
            <w:tcW w:type="dxa" w:w="4101"/>
            <w:tcMar>
              <w:top w:type="dxa" w:w="70"/>
              <w:left w:type="dxa" w:w="90"/>
              <w:bottom w:type="dxa" w:w="70"/>
              <w:right w:type="dxa" w:w="90"/>
            </w:tcMar>
          </w:tcPr>
          <w:p>
            <w:r>
              <w:rPr>
                <w:b w:val="false"/>
                <w:bCs w:val="false"/>
                <w:i w:val="false"/>
                <w:iCs w:val="false"/>
              </w:rPr>
              <w:t xml:space="preserve">Lunch</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13:00–14:00</w:t>
            </w:r>
          </w:p>
        </w:tc>
        <w:tc>
          <w:tcPr>
            <w:tcW w:type="dxa" w:w="4101"/>
            <w:tcMar>
              <w:top w:type="dxa" w:w="70"/>
              <w:left w:type="dxa" w:w="90"/>
              <w:bottom w:type="dxa" w:w="70"/>
              <w:right w:type="dxa" w:w="90"/>
            </w:tcMar>
          </w:tcPr>
          <w:p>
            <w:r>
              <w:rPr>
                <w:b w:val="false"/>
                <w:bCs w:val="false"/>
                <w:i w:val="false"/>
                <w:iCs w:val="false"/>
              </w:rPr>
              <w:t xml:space="preserve">Lab 1</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14:00–15:00</w:t>
            </w:r>
          </w:p>
        </w:tc>
        <w:tc>
          <w:tcPr>
            <w:tcW w:type="dxa" w:w="4101"/>
            <w:tcMar>
              <w:top w:type="dxa" w:w="70"/>
              <w:left w:type="dxa" w:w="90"/>
              <w:bottom w:type="dxa" w:w="70"/>
              <w:right w:type="dxa" w:w="90"/>
            </w:tcMar>
          </w:tcPr>
          <w:p>
            <w:r>
              <w:rPr>
                <w:b w:val="false"/>
                <w:bCs w:val="false"/>
                <w:i w:val="false"/>
                <w:iCs w:val="false"/>
              </w:rPr>
              <w:t xml:space="preserve">Exhibition 2 (compulsory)</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15:00–16:00</w:t>
            </w:r>
          </w:p>
        </w:tc>
        <w:tc>
          <w:tcPr>
            <w:tcW w:type="dxa" w:w="4101"/>
            <w:tcMar>
              <w:top w:type="dxa" w:w="70"/>
              <w:left w:type="dxa" w:w="90"/>
              <w:bottom w:type="dxa" w:w="70"/>
              <w:right w:type="dxa" w:w="90"/>
            </w:tcMar>
          </w:tcPr>
          <w:p>
            <w:r>
              <w:rPr>
                <w:b w:val="false"/>
                <w:bCs w:val="false"/>
                <w:i w:val="false"/>
                <w:iCs w:val="false"/>
              </w:rPr>
              <w:t xml:space="preserve">Lab 2</w:t>
            </w:r>
          </w:p>
        </w:tc>
        <w:tc>
          <w:tcPr>
            <w:tcW w:type="dxa" w:w="3855"/>
            <w:tcMar>
              <w:top w:type="dxa" w:w="70"/>
              <w:left w:type="dxa" w:w="90"/>
              <w:bottom w:type="dxa" w:w="70"/>
              <w:right w:type="dxa" w:w="90"/>
            </w:tcMar>
          </w:tcPr>
          <w:p>
            <w:r>
              <w:rPr>
                <w:b w:val="false"/>
                <w:bCs w:val="false"/>
                <w:i w:val="false"/>
                <w:iCs w:val="false"/>
              </w:rPr>
              <w:t xml:space="preserve">Not WG2</w:t>
            </w:r>
          </w:p>
        </w:tc>
      </w:tr>
    </w:tbl>
    <w:p>
      <w:pPr>
        <w:spacing w:after="80"/>
      </w:pPr>
    </w:p>
    <w:p>
      <w:pPr>
        <w:spacing w:after="150"/>
      </w:pPr>
      <w:r>
        <w:rPr>
          <w:b/>
          <w:bCs/>
          <w:i w:val="false"/>
          <w:iCs w:val="false"/>
        </w:rPr>
        <w:t xml:space="preserve">Grade 10 — Group A (398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94"/>
        <w:gridCol w:w="4101"/>
        <w:gridCol w:w="3855"/>
      </w:tblGrid>
      <w:tr>
        <w:trPr>
          <w:tblHeader/>
        </w:trPr>
        <w:tc>
          <w:tcPr>
            <w:tcW w:type="dxa" w:w="1394"/>
            <w:shd w:fill="7A1319" w:val="clear"/>
            <w:tcMar>
              <w:top w:type="dxa" w:w="70"/>
              <w:left w:type="dxa" w:w="90"/>
              <w:bottom w:type="dxa" w:w="70"/>
              <w:right w:type="dxa" w:w="90"/>
            </w:tcMar>
          </w:tcPr>
          <w:p>
            <w:r>
              <w:rPr>
                <w:b/>
                <w:bCs/>
                <w:color w:val="FFFFFF"/>
                <w:sz w:val="17"/>
                <w:szCs w:val="17"/>
              </w:rPr>
              <w:t xml:space="preserve">Time</w:t>
            </w:r>
          </w:p>
        </w:tc>
        <w:tc>
          <w:tcPr>
            <w:tcW w:type="dxa" w:w="4101"/>
            <w:shd w:fill="7A1319" w:val="clear"/>
            <w:tcMar>
              <w:top w:type="dxa" w:w="70"/>
              <w:left w:type="dxa" w:w="90"/>
              <w:bottom w:type="dxa" w:w="70"/>
              <w:right w:type="dxa" w:w="90"/>
            </w:tcMar>
          </w:tcPr>
          <w:p>
            <w:r>
              <w:rPr>
                <w:b/>
                <w:bCs/>
                <w:color w:val="FFFFFF"/>
                <w:sz w:val="17"/>
                <w:szCs w:val="17"/>
              </w:rPr>
              <w:t xml:space="preserve">Block</w:t>
            </w:r>
          </w:p>
        </w:tc>
        <w:tc>
          <w:tcPr>
            <w:tcW w:type="dxa" w:w="3855"/>
            <w:shd w:fill="7A1319" w:val="clear"/>
            <w:tcMar>
              <w:top w:type="dxa" w:w="70"/>
              <w:left w:type="dxa" w:w="90"/>
              <w:bottom w:type="dxa" w:w="70"/>
              <w:right w:type="dxa" w:w="90"/>
            </w:tcMar>
          </w:tcPr>
          <w:p>
            <w:r>
              <w:rPr>
                <w:b/>
                <w:bCs/>
                <w:color w:val="FFFFFF"/>
                <w:sz w:val="17"/>
                <w:szCs w:val="17"/>
              </w:rPr>
              <w:t xml:space="preserve">WG2 role</w:t>
            </w:r>
          </w:p>
        </w:tc>
      </w:tr>
      <w:tr>
        <w:tc>
          <w:tcPr>
            <w:tcW w:type="dxa" w:w="1394"/>
            <w:tcMar>
              <w:top w:type="dxa" w:w="70"/>
              <w:left w:type="dxa" w:w="90"/>
              <w:bottom w:type="dxa" w:w="70"/>
              <w:right w:type="dxa" w:w="90"/>
            </w:tcMar>
          </w:tcPr>
          <w:p>
            <w:r>
              <w:rPr>
                <w:b w:val="false"/>
                <w:bCs w:val="false"/>
                <w:i w:val="false"/>
                <w:iCs w:val="false"/>
              </w:rPr>
              <w:t xml:space="preserve">10:45–11:45</w:t>
            </w:r>
          </w:p>
        </w:tc>
        <w:tc>
          <w:tcPr>
            <w:tcW w:type="dxa" w:w="4101"/>
            <w:tcMar>
              <w:top w:type="dxa" w:w="70"/>
              <w:left w:type="dxa" w:w="90"/>
              <w:bottom w:type="dxa" w:w="70"/>
              <w:right w:type="dxa" w:w="90"/>
            </w:tcMar>
          </w:tcPr>
          <w:p>
            <w:r>
              <w:rPr>
                <w:b w:val="false"/>
                <w:bCs w:val="false"/>
                <w:i w:val="false"/>
                <w:iCs w:val="false"/>
              </w:rPr>
              <w:t xml:space="preserve">Lab 1</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11:45–12:15</w:t>
            </w:r>
          </w:p>
        </w:tc>
        <w:tc>
          <w:tcPr>
            <w:tcW w:type="dxa" w:w="4101"/>
            <w:tcMar>
              <w:top w:type="dxa" w:w="70"/>
              <w:left w:type="dxa" w:w="90"/>
              <w:bottom w:type="dxa" w:w="70"/>
              <w:right w:type="dxa" w:w="90"/>
            </w:tcMar>
          </w:tcPr>
          <w:p>
            <w:r>
              <w:rPr>
                <w:b w:val="false"/>
                <w:bCs w:val="false"/>
                <w:i w:val="false"/>
                <w:iCs w:val="false"/>
              </w:rPr>
              <w:t xml:space="preserve">Exhibition 1 (compulsory)</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12:15–13:00</w:t>
            </w:r>
          </w:p>
        </w:tc>
        <w:tc>
          <w:tcPr>
            <w:tcW w:type="dxa" w:w="4101"/>
            <w:tcMar>
              <w:top w:type="dxa" w:w="70"/>
              <w:left w:type="dxa" w:w="90"/>
              <w:bottom w:type="dxa" w:w="70"/>
              <w:right w:type="dxa" w:w="90"/>
            </w:tcMar>
          </w:tcPr>
          <w:p>
            <w:r>
              <w:rPr>
                <w:b w:val="false"/>
                <w:bCs w:val="false"/>
                <w:i w:val="false"/>
                <w:iCs w:val="false"/>
              </w:rPr>
              <w:t xml:space="preserve">Lunch</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13:00–13:30</w:t>
            </w:r>
          </w:p>
        </w:tc>
        <w:tc>
          <w:tcPr>
            <w:tcW w:type="dxa" w:w="4101"/>
            <w:tcMar>
              <w:top w:type="dxa" w:w="70"/>
              <w:left w:type="dxa" w:w="90"/>
              <w:bottom w:type="dxa" w:w="70"/>
              <w:right w:type="dxa" w:w="90"/>
            </w:tcMar>
          </w:tcPr>
          <w:p>
            <w:r>
              <w:rPr>
                <w:b w:val="false"/>
                <w:bCs w:val="false"/>
                <w:i w:val="false"/>
                <w:iCs w:val="false"/>
              </w:rPr>
              <w:t xml:space="preserve">Mentorship Round 1</w:t>
            </w:r>
          </w:p>
        </w:tc>
        <w:tc>
          <w:tcPr>
            <w:tcW w:type="dxa" w:w="3855"/>
            <w:tcMar>
              <w:top w:type="dxa" w:w="70"/>
              <w:left w:type="dxa" w:w="90"/>
              <w:bottom w:type="dxa" w:w="70"/>
              <w:right w:type="dxa" w:w="90"/>
            </w:tcMar>
          </w:tcPr>
          <w:p>
            <w:r>
              <w:rPr>
                <w:b w:val="false"/>
                <w:bCs w:val="false"/>
                <w:i w:val="false"/>
                <w:iCs w:val="false"/>
              </w:rPr>
              <w:t xml:space="preserve">Active</w:t>
            </w:r>
          </w:p>
        </w:tc>
      </w:tr>
      <w:tr>
        <w:tc>
          <w:tcPr>
            <w:tcW w:type="dxa" w:w="1394"/>
            <w:tcMar>
              <w:top w:type="dxa" w:w="70"/>
              <w:left w:type="dxa" w:w="90"/>
              <w:bottom w:type="dxa" w:w="70"/>
              <w:right w:type="dxa" w:w="90"/>
            </w:tcMar>
          </w:tcPr>
          <w:p>
            <w:r>
              <w:rPr>
                <w:b w:val="false"/>
                <w:bCs w:val="false"/>
                <w:i w:val="false"/>
                <w:iCs w:val="false"/>
              </w:rPr>
              <w:t xml:space="preserve">13:30–14:00</w:t>
            </w:r>
          </w:p>
        </w:tc>
        <w:tc>
          <w:tcPr>
            <w:tcW w:type="dxa" w:w="4101"/>
            <w:tcMar>
              <w:top w:type="dxa" w:w="70"/>
              <w:left w:type="dxa" w:w="90"/>
              <w:bottom w:type="dxa" w:w="70"/>
              <w:right w:type="dxa" w:w="90"/>
            </w:tcMar>
          </w:tcPr>
          <w:p>
            <w:r>
              <w:rPr>
                <w:b w:val="false"/>
                <w:bCs w:val="false"/>
                <w:i w:val="false"/>
                <w:iCs w:val="false"/>
              </w:rPr>
              <w:t xml:space="preserve">Mentorship Round 2</w:t>
            </w:r>
          </w:p>
        </w:tc>
        <w:tc>
          <w:tcPr>
            <w:tcW w:type="dxa" w:w="3855"/>
            <w:tcMar>
              <w:top w:type="dxa" w:w="70"/>
              <w:left w:type="dxa" w:w="90"/>
              <w:bottom w:type="dxa" w:w="70"/>
              <w:right w:type="dxa" w:w="90"/>
            </w:tcMar>
          </w:tcPr>
          <w:p>
            <w:r>
              <w:rPr>
                <w:b w:val="false"/>
                <w:bCs w:val="false"/>
                <w:i w:val="false"/>
                <w:iCs w:val="false"/>
              </w:rPr>
              <w:t xml:space="preserve">Active</w:t>
            </w:r>
          </w:p>
        </w:tc>
      </w:tr>
      <w:tr>
        <w:tc>
          <w:tcPr>
            <w:tcW w:type="dxa" w:w="1394"/>
            <w:tcMar>
              <w:top w:type="dxa" w:w="70"/>
              <w:left w:type="dxa" w:w="90"/>
              <w:bottom w:type="dxa" w:w="70"/>
              <w:right w:type="dxa" w:w="90"/>
            </w:tcMar>
          </w:tcPr>
          <w:p>
            <w:r>
              <w:rPr>
                <w:b w:val="false"/>
                <w:bCs w:val="false"/>
                <w:i w:val="false"/>
                <w:iCs w:val="false"/>
              </w:rPr>
              <w:t xml:space="preserve">14:00–14:30</w:t>
            </w:r>
          </w:p>
        </w:tc>
        <w:tc>
          <w:tcPr>
            <w:tcW w:type="dxa" w:w="4101"/>
            <w:tcMar>
              <w:top w:type="dxa" w:w="70"/>
              <w:left w:type="dxa" w:w="90"/>
              <w:bottom w:type="dxa" w:w="70"/>
              <w:right w:type="dxa" w:w="90"/>
            </w:tcMar>
          </w:tcPr>
          <w:p>
            <w:r>
              <w:rPr>
                <w:b w:val="false"/>
                <w:bCs w:val="false"/>
                <w:i w:val="false"/>
                <w:iCs w:val="false"/>
              </w:rPr>
              <w:t xml:space="preserve">Mentorship Round 3</w:t>
            </w:r>
          </w:p>
        </w:tc>
        <w:tc>
          <w:tcPr>
            <w:tcW w:type="dxa" w:w="3855"/>
            <w:tcMar>
              <w:top w:type="dxa" w:w="70"/>
              <w:left w:type="dxa" w:w="90"/>
              <w:bottom w:type="dxa" w:w="70"/>
              <w:right w:type="dxa" w:w="90"/>
            </w:tcMar>
          </w:tcPr>
          <w:p>
            <w:r>
              <w:rPr>
                <w:b w:val="false"/>
                <w:bCs w:val="false"/>
                <w:i w:val="false"/>
                <w:iCs w:val="false"/>
              </w:rPr>
              <w:t xml:space="preserve">Active</w:t>
            </w:r>
          </w:p>
        </w:tc>
      </w:tr>
      <w:tr>
        <w:tc>
          <w:tcPr>
            <w:tcW w:type="dxa" w:w="1394"/>
            <w:tcMar>
              <w:top w:type="dxa" w:w="70"/>
              <w:left w:type="dxa" w:w="90"/>
              <w:bottom w:type="dxa" w:w="70"/>
              <w:right w:type="dxa" w:w="90"/>
            </w:tcMar>
          </w:tcPr>
          <w:p>
            <w:r>
              <w:rPr>
                <w:b w:val="false"/>
                <w:bCs w:val="false"/>
                <w:i w:val="false"/>
                <w:iCs w:val="false"/>
              </w:rPr>
              <w:t xml:space="preserve">14:30–15:00</w:t>
            </w:r>
          </w:p>
        </w:tc>
        <w:tc>
          <w:tcPr>
            <w:tcW w:type="dxa" w:w="4101"/>
            <w:tcMar>
              <w:top w:type="dxa" w:w="70"/>
              <w:left w:type="dxa" w:w="90"/>
              <w:bottom w:type="dxa" w:w="70"/>
              <w:right w:type="dxa" w:w="90"/>
            </w:tcMar>
          </w:tcPr>
          <w:p>
            <w:r>
              <w:rPr>
                <w:b w:val="false"/>
                <w:bCs w:val="false"/>
                <w:i w:val="false"/>
                <w:iCs w:val="false"/>
              </w:rPr>
              <w:t xml:space="preserve">Round 4 (pre-arranged extra) OR Exhibition 2</w:t>
            </w:r>
          </w:p>
        </w:tc>
        <w:tc>
          <w:tcPr>
            <w:tcW w:type="dxa" w:w="3855"/>
            <w:tcMar>
              <w:top w:type="dxa" w:w="70"/>
              <w:left w:type="dxa" w:w="90"/>
              <w:bottom w:type="dxa" w:w="70"/>
              <w:right w:type="dxa" w:w="90"/>
            </w:tcMar>
          </w:tcPr>
          <w:p>
            <w:r>
              <w:rPr>
                <w:b w:val="false"/>
                <w:bCs w:val="false"/>
                <w:i w:val="false"/>
                <w:iCs w:val="false"/>
              </w:rPr>
              <w:t xml:space="preserve">Active only if a Round 4 was pre-arranged</w:t>
            </w:r>
          </w:p>
        </w:tc>
      </w:tr>
      <w:tr>
        <w:tc>
          <w:tcPr>
            <w:tcW w:type="dxa" w:w="1394"/>
            <w:tcMar>
              <w:top w:type="dxa" w:w="70"/>
              <w:left w:type="dxa" w:w="90"/>
              <w:bottom w:type="dxa" w:w="70"/>
              <w:right w:type="dxa" w:w="90"/>
            </w:tcMar>
          </w:tcPr>
          <w:p>
            <w:r>
              <w:rPr>
                <w:b w:val="false"/>
                <w:bCs w:val="false"/>
                <w:i w:val="false"/>
                <w:iCs w:val="false"/>
              </w:rPr>
              <w:t xml:space="preserve">15:00–16:00</w:t>
            </w:r>
          </w:p>
        </w:tc>
        <w:tc>
          <w:tcPr>
            <w:tcW w:type="dxa" w:w="4101"/>
            <w:tcMar>
              <w:top w:type="dxa" w:w="70"/>
              <w:left w:type="dxa" w:w="90"/>
              <w:bottom w:type="dxa" w:w="70"/>
              <w:right w:type="dxa" w:w="90"/>
            </w:tcMar>
          </w:tcPr>
          <w:p>
            <w:r>
              <w:rPr>
                <w:b w:val="false"/>
                <w:bCs w:val="false"/>
                <w:i w:val="false"/>
                <w:iCs w:val="false"/>
              </w:rPr>
              <w:t xml:space="preserve">Lab 2</w:t>
            </w:r>
          </w:p>
        </w:tc>
        <w:tc>
          <w:tcPr>
            <w:tcW w:type="dxa" w:w="3855"/>
            <w:tcMar>
              <w:top w:type="dxa" w:w="70"/>
              <w:left w:type="dxa" w:w="90"/>
              <w:bottom w:type="dxa" w:w="70"/>
              <w:right w:type="dxa" w:w="90"/>
            </w:tcMar>
          </w:tcPr>
          <w:p>
            <w:r>
              <w:rPr>
                <w:b w:val="false"/>
                <w:bCs w:val="false"/>
                <w:i w:val="false"/>
                <w:iCs w:val="false"/>
              </w:rPr>
              <w:t xml:space="preserve">Not WG2</w:t>
            </w:r>
          </w:p>
        </w:tc>
      </w:tr>
    </w:tbl>
    <w:p>
      <w:pPr>
        <w:spacing w:after="80"/>
      </w:pPr>
    </w:p>
    <w:p>
      <w:pPr>
        <w:spacing w:after="150"/>
      </w:pPr>
      <w:r>
        <w:rPr>
          <w:b/>
          <w:bCs/>
          <w:i w:val="false"/>
          <w:iCs w:val="false"/>
        </w:rPr>
        <w:t xml:space="preserve">Grade 10 — Group B (398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94"/>
        <w:gridCol w:w="4101"/>
        <w:gridCol w:w="3855"/>
      </w:tblGrid>
      <w:tr>
        <w:trPr>
          <w:tblHeader/>
        </w:trPr>
        <w:tc>
          <w:tcPr>
            <w:tcW w:type="dxa" w:w="1394"/>
            <w:shd w:fill="7A1319" w:val="clear"/>
            <w:tcMar>
              <w:top w:type="dxa" w:w="70"/>
              <w:left w:type="dxa" w:w="90"/>
              <w:bottom w:type="dxa" w:w="70"/>
              <w:right w:type="dxa" w:w="90"/>
            </w:tcMar>
          </w:tcPr>
          <w:p>
            <w:r>
              <w:rPr>
                <w:b/>
                <w:bCs/>
                <w:color w:val="FFFFFF"/>
                <w:sz w:val="17"/>
                <w:szCs w:val="17"/>
              </w:rPr>
              <w:t xml:space="preserve">Time</w:t>
            </w:r>
          </w:p>
        </w:tc>
        <w:tc>
          <w:tcPr>
            <w:tcW w:type="dxa" w:w="4101"/>
            <w:shd w:fill="7A1319" w:val="clear"/>
            <w:tcMar>
              <w:top w:type="dxa" w:w="70"/>
              <w:left w:type="dxa" w:w="90"/>
              <w:bottom w:type="dxa" w:w="70"/>
              <w:right w:type="dxa" w:w="90"/>
            </w:tcMar>
          </w:tcPr>
          <w:p>
            <w:r>
              <w:rPr>
                <w:b/>
                <w:bCs/>
                <w:color w:val="FFFFFF"/>
                <w:sz w:val="17"/>
                <w:szCs w:val="17"/>
              </w:rPr>
              <w:t xml:space="preserve">Block</w:t>
            </w:r>
          </w:p>
        </w:tc>
        <w:tc>
          <w:tcPr>
            <w:tcW w:type="dxa" w:w="3855"/>
            <w:shd w:fill="7A1319" w:val="clear"/>
            <w:tcMar>
              <w:top w:type="dxa" w:w="70"/>
              <w:left w:type="dxa" w:w="90"/>
              <w:bottom w:type="dxa" w:w="70"/>
              <w:right w:type="dxa" w:w="90"/>
            </w:tcMar>
          </w:tcPr>
          <w:p>
            <w:r>
              <w:rPr>
                <w:b/>
                <w:bCs/>
                <w:color w:val="FFFFFF"/>
                <w:sz w:val="17"/>
                <w:szCs w:val="17"/>
              </w:rPr>
              <w:t xml:space="preserve">WG2 role</w:t>
            </w:r>
          </w:p>
        </w:tc>
      </w:tr>
      <w:tr>
        <w:tc>
          <w:tcPr>
            <w:tcW w:type="dxa" w:w="1394"/>
            <w:tcMar>
              <w:top w:type="dxa" w:w="70"/>
              <w:left w:type="dxa" w:w="90"/>
              <w:bottom w:type="dxa" w:w="70"/>
              <w:right w:type="dxa" w:w="90"/>
            </w:tcMar>
          </w:tcPr>
          <w:p>
            <w:r>
              <w:rPr>
                <w:b w:val="false"/>
                <w:bCs w:val="false"/>
                <w:i w:val="false"/>
                <w:iCs w:val="false"/>
              </w:rPr>
              <w:t xml:space="preserve">10:45–11:45</w:t>
            </w:r>
          </w:p>
        </w:tc>
        <w:tc>
          <w:tcPr>
            <w:tcW w:type="dxa" w:w="4101"/>
            <w:tcMar>
              <w:top w:type="dxa" w:w="70"/>
              <w:left w:type="dxa" w:w="90"/>
              <w:bottom w:type="dxa" w:w="70"/>
              <w:right w:type="dxa" w:w="90"/>
            </w:tcMar>
          </w:tcPr>
          <w:p>
            <w:r>
              <w:rPr>
                <w:b w:val="false"/>
                <w:bCs w:val="false"/>
                <w:i w:val="false"/>
                <w:iCs w:val="false"/>
              </w:rPr>
              <w:t xml:space="preserve">Lab 1</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11:45–12:15</w:t>
            </w:r>
          </w:p>
        </w:tc>
        <w:tc>
          <w:tcPr>
            <w:tcW w:type="dxa" w:w="4101"/>
            <w:tcMar>
              <w:top w:type="dxa" w:w="70"/>
              <w:left w:type="dxa" w:w="90"/>
              <w:bottom w:type="dxa" w:w="70"/>
              <w:right w:type="dxa" w:w="90"/>
            </w:tcMar>
          </w:tcPr>
          <w:p>
            <w:r>
              <w:rPr>
                <w:b w:val="false"/>
                <w:bCs w:val="false"/>
                <w:i w:val="false"/>
                <w:iCs w:val="false"/>
              </w:rPr>
              <w:t xml:space="preserve">Exhibition 1 (compulsory)</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12:15–13:00</w:t>
            </w:r>
          </w:p>
        </w:tc>
        <w:tc>
          <w:tcPr>
            <w:tcW w:type="dxa" w:w="4101"/>
            <w:tcMar>
              <w:top w:type="dxa" w:w="70"/>
              <w:left w:type="dxa" w:w="90"/>
              <w:bottom w:type="dxa" w:w="70"/>
              <w:right w:type="dxa" w:w="90"/>
            </w:tcMar>
          </w:tcPr>
          <w:p>
            <w:r>
              <w:rPr>
                <w:b w:val="false"/>
                <w:bCs w:val="false"/>
                <w:i w:val="false"/>
                <w:iCs w:val="false"/>
              </w:rPr>
              <w:t xml:space="preserve">Lunch</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13:00–14:00</w:t>
            </w:r>
          </w:p>
        </w:tc>
        <w:tc>
          <w:tcPr>
            <w:tcW w:type="dxa" w:w="4101"/>
            <w:tcMar>
              <w:top w:type="dxa" w:w="70"/>
              <w:left w:type="dxa" w:w="90"/>
              <w:bottom w:type="dxa" w:w="70"/>
              <w:right w:type="dxa" w:w="90"/>
            </w:tcMar>
          </w:tcPr>
          <w:p>
            <w:r>
              <w:rPr>
                <w:b w:val="false"/>
                <w:bCs w:val="false"/>
                <w:i w:val="false"/>
                <w:iCs w:val="false"/>
              </w:rPr>
              <w:t xml:space="preserve">Lab 2</w:t>
            </w:r>
          </w:p>
        </w:tc>
        <w:tc>
          <w:tcPr>
            <w:tcW w:type="dxa" w:w="3855"/>
            <w:tcMar>
              <w:top w:type="dxa" w:w="70"/>
              <w:left w:type="dxa" w:w="90"/>
              <w:bottom w:type="dxa" w:w="70"/>
              <w:right w:type="dxa" w:w="90"/>
            </w:tcMar>
          </w:tcPr>
          <w:p>
            <w:r>
              <w:rPr>
                <w:b w:val="false"/>
                <w:bCs w:val="false"/>
                <w:i w:val="false"/>
                <w:iCs w:val="false"/>
              </w:rPr>
              <w:t xml:space="preserve">Not WG2</w:t>
            </w:r>
          </w:p>
        </w:tc>
      </w:tr>
      <w:tr>
        <w:tc>
          <w:tcPr>
            <w:tcW w:type="dxa" w:w="1394"/>
            <w:tcMar>
              <w:top w:type="dxa" w:w="70"/>
              <w:left w:type="dxa" w:w="90"/>
              <w:bottom w:type="dxa" w:w="70"/>
              <w:right w:type="dxa" w:w="90"/>
            </w:tcMar>
          </w:tcPr>
          <w:p>
            <w:r>
              <w:rPr>
                <w:b w:val="false"/>
                <w:bCs w:val="false"/>
                <w:i w:val="false"/>
                <w:iCs w:val="false"/>
              </w:rPr>
              <w:t xml:space="preserve">14:00–14:30</w:t>
            </w:r>
          </w:p>
        </w:tc>
        <w:tc>
          <w:tcPr>
            <w:tcW w:type="dxa" w:w="4101"/>
            <w:tcMar>
              <w:top w:type="dxa" w:w="70"/>
              <w:left w:type="dxa" w:w="90"/>
              <w:bottom w:type="dxa" w:w="70"/>
              <w:right w:type="dxa" w:w="90"/>
            </w:tcMar>
          </w:tcPr>
          <w:p>
            <w:r>
              <w:rPr>
                <w:b w:val="false"/>
                <w:bCs w:val="false"/>
                <w:i w:val="false"/>
                <w:iCs w:val="false"/>
              </w:rPr>
              <w:t xml:space="preserve">Round 4 (pre-arranged extra) OR Exhibition 2</w:t>
            </w:r>
          </w:p>
        </w:tc>
        <w:tc>
          <w:tcPr>
            <w:tcW w:type="dxa" w:w="3855"/>
            <w:tcMar>
              <w:top w:type="dxa" w:w="70"/>
              <w:left w:type="dxa" w:w="90"/>
              <w:bottom w:type="dxa" w:w="70"/>
              <w:right w:type="dxa" w:w="90"/>
            </w:tcMar>
          </w:tcPr>
          <w:p>
            <w:r>
              <w:rPr>
                <w:b w:val="false"/>
                <w:bCs w:val="false"/>
                <w:i w:val="false"/>
                <w:iCs w:val="false"/>
              </w:rPr>
              <w:t xml:space="preserve">Active only if a Round 4 was pre-arranged</w:t>
            </w:r>
          </w:p>
        </w:tc>
      </w:tr>
      <w:tr>
        <w:tc>
          <w:tcPr>
            <w:tcW w:type="dxa" w:w="1394"/>
            <w:tcMar>
              <w:top w:type="dxa" w:w="70"/>
              <w:left w:type="dxa" w:w="90"/>
              <w:bottom w:type="dxa" w:w="70"/>
              <w:right w:type="dxa" w:w="90"/>
            </w:tcMar>
          </w:tcPr>
          <w:p>
            <w:r>
              <w:rPr>
                <w:b w:val="false"/>
                <w:bCs w:val="false"/>
                <w:i w:val="false"/>
                <w:iCs w:val="false"/>
              </w:rPr>
              <w:t xml:space="preserve">14:30–15:00</w:t>
            </w:r>
          </w:p>
        </w:tc>
        <w:tc>
          <w:tcPr>
            <w:tcW w:type="dxa" w:w="4101"/>
            <w:tcMar>
              <w:top w:type="dxa" w:w="70"/>
              <w:left w:type="dxa" w:w="90"/>
              <w:bottom w:type="dxa" w:w="70"/>
              <w:right w:type="dxa" w:w="90"/>
            </w:tcMar>
          </w:tcPr>
          <w:p>
            <w:r>
              <w:rPr>
                <w:b w:val="false"/>
                <w:bCs w:val="false"/>
                <w:i w:val="false"/>
                <w:iCs w:val="false"/>
              </w:rPr>
              <w:t xml:space="preserve">Mentorship Round 1</w:t>
            </w:r>
          </w:p>
        </w:tc>
        <w:tc>
          <w:tcPr>
            <w:tcW w:type="dxa" w:w="3855"/>
            <w:tcMar>
              <w:top w:type="dxa" w:w="70"/>
              <w:left w:type="dxa" w:w="90"/>
              <w:bottom w:type="dxa" w:w="70"/>
              <w:right w:type="dxa" w:w="90"/>
            </w:tcMar>
          </w:tcPr>
          <w:p>
            <w:r>
              <w:rPr>
                <w:b w:val="false"/>
                <w:bCs w:val="false"/>
                <w:i w:val="false"/>
                <w:iCs w:val="false"/>
              </w:rPr>
              <w:t xml:space="preserve">Active</w:t>
            </w:r>
          </w:p>
        </w:tc>
      </w:tr>
      <w:tr>
        <w:tc>
          <w:tcPr>
            <w:tcW w:type="dxa" w:w="1394"/>
            <w:tcMar>
              <w:top w:type="dxa" w:w="70"/>
              <w:left w:type="dxa" w:w="90"/>
              <w:bottom w:type="dxa" w:w="70"/>
              <w:right w:type="dxa" w:w="90"/>
            </w:tcMar>
          </w:tcPr>
          <w:p>
            <w:r>
              <w:rPr>
                <w:b w:val="false"/>
                <w:bCs w:val="false"/>
                <w:i w:val="false"/>
                <w:iCs w:val="false"/>
              </w:rPr>
              <w:t xml:space="preserve">15:00–15:30</w:t>
            </w:r>
          </w:p>
        </w:tc>
        <w:tc>
          <w:tcPr>
            <w:tcW w:type="dxa" w:w="4101"/>
            <w:tcMar>
              <w:top w:type="dxa" w:w="70"/>
              <w:left w:type="dxa" w:w="90"/>
              <w:bottom w:type="dxa" w:w="70"/>
              <w:right w:type="dxa" w:w="90"/>
            </w:tcMar>
          </w:tcPr>
          <w:p>
            <w:r>
              <w:rPr>
                <w:b w:val="false"/>
                <w:bCs w:val="false"/>
                <w:i w:val="false"/>
                <w:iCs w:val="false"/>
              </w:rPr>
              <w:t xml:space="preserve">Mentorship Round 2</w:t>
            </w:r>
          </w:p>
        </w:tc>
        <w:tc>
          <w:tcPr>
            <w:tcW w:type="dxa" w:w="3855"/>
            <w:tcMar>
              <w:top w:type="dxa" w:w="70"/>
              <w:left w:type="dxa" w:w="90"/>
              <w:bottom w:type="dxa" w:w="70"/>
              <w:right w:type="dxa" w:w="90"/>
            </w:tcMar>
          </w:tcPr>
          <w:p>
            <w:r>
              <w:rPr>
                <w:b w:val="false"/>
                <w:bCs w:val="false"/>
                <w:i w:val="false"/>
                <w:iCs w:val="false"/>
              </w:rPr>
              <w:t xml:space="preserve">Active</w:t>
            </w:r>
          </w:p>
        </w:tc>
      </w:tr>
      <w:tr>
        <w:tc>
          <w:tcPr>
            <w:tcW w:type="dxa" w:w="1394"/>
            <w:tcMar>
              <w:top w:type="dxa" w:w="70"/>
              <w:left w:type="dxa" w:w="90"/>
              <w:bottom w:type="dxa" w:w="70"/>
              <w:right w:type="dxa" w:w="90"/>
            </w:tcMar>
          </w:tcPr>
          <w:p>
            <w:r>
              <w:rPr>
                <w:b w:val="false"/>
                <w:bCs w:val="false"/>
                <w:i w:val="false"/>
                <w:iCs w:val="false"/>
              </w:rPr>
              <w:t xml:space="preserve">15:30–16:00</w:t>
            </w:r>
          </w:p>
        </w:tc>
        <w:tc>
          <w:tcPr>
            <w:tcW w:type="dxa" w:w="4101"/>
            <w:tcMar>
              <w:top w:type="dxa" w:w="70"/>
              <w:left w:type="dxa" w:w="90"/>
              <w:bottom w:type="dxa" w:w="70"/>
              <w:right w:type="dxa" w:w="90"/>
            </w:tcMar>
          </w:tcPr>
          <w:p>
            <w:r>
              <w:rPr>
                <w:b w:val="false"/>
                <w:bCs w:val="false"/>
                <w:i w:val="false"/>
                <w:iCs w:val="false"/>
              </w:rPr>
              <w:t xml:space="preserve">Mentorship Round 3</w:t>
            </w:r>
          </w:p>
        </w:tc>
        <w:tc>
          <w:tcPr>
            <w:tcW w:type="dxa" w:w="3855"/>
            <w:tcMar>
              <w:top w:type="dxa" w:w="70"/>
              <w:left w:type="dxa" w:w="90"/>
              <w:bottom w:type="dxa" w:w="70"/>
              <w:right w:type="dxa" w:w="90"/>
            </w:tcMar>
          </w:tcPr>
          <w:p>
            <w:r>
              <w:rPr>
                <w:b w:val="false"/>
                <w:bCs w:val="false"/>
                <w:i w:val="false"/>
                <w:iCs w:val="false"/>
              </w:rPr>
              <w:t xml:space="preserve">Active</w:t>
            </w:r>
          </w:p>
        </w:tc>
      </w:tr>
    </w:tbl>
    <w:p>
      <w:pPr>
        <w:spacing w:after="80"/>
      </w:pPr>
    </w:p>
    <w:p>
      <w:pPr>
        <w:spacing w:after="150"/>
      </w:pPr>
      <w:r>
        <w:rPr>
          <w:b/>
          <w:bCs/>
          <w:i w:val="false"/>
          <w:iCs w:val="false"/>
        </w:rPr>
        <w:t xml:space="preserve">Full per-role timelines (what each role does at each of these blocks) are in the companion WG2 Role SOPs document (Section 20) — this table is the shared schedule of record both documents are built from.</w:t>
      </w:r>
    </w:p>
    <w:p>
      <w:pPr>
        <w:pStyle w:val="Heading3"/>
        <w:spacing w:after="120" w:before="200"/>
      </w:pPr>
      <w:r>
        <w:rPr>
          <w:b/>
          <w:bCs/>
          <w:i w:val="false"/>
          <w:iCs w:val="false"/>
          <w:color w:val="7A1319"/>
        </w:rPr>
        <w:t xml:space="preserve">18.4 Pre-Registration System</w:t>
      </w:r>
    </w:p>
    <w:p>
      <w:pPr>
        <w:spacing w:after="150"/>
      </w:pPr>
      <w:r>
        <w:rPr>
          <w:b/>
          <w:bCs/>
          <w:i w:val="false"/>
          <w:iCs w:val="false"/>
        </w:rPr>
        <w:t xml:space="preserve">Hard deadline: fully ready by Thursday 27 August — 2 days before Career Day.</w:t>
      </w:r>
      <w:r>
        <w:rPr>
          <w:b w:val="false"/>
          <w:bCs w:val="false"/>
          <w:i w:val="false"/>
          <w:iCs w:val="false"/>
        </w:rPr>
        <w:t xml:space="preserve"> Everything below (collection, allocation, itinerary cards, wristbands) works backward from that date so WG8/teachers have a full clear day (28 Aug) to rehearse room readiness with no open registration questions left. This is required to run the round system at all — students can't be found rooms in real time on a 30-minute cycle.</w:t>
      </w:r>
    </w:p>
    <w:p>
      <w:pPr>
        <w:spacing w:after="150"/>
      </w:pPr>
      <w:r>
        <w:rPr>
          <w:b/>
          <w:bCs/>
          <w:i w:val="false"/>
          <w:iCs w:val="false"/>
        </w:rPr>
        <w:t xml:space="preserve">Updated for the WG2 App (see </w:t>
      </w:r>
      <w:r>
        <w:rPr>
          <w:rFonts w:ascii="Consolas" w:cs="Consolas" w:eastAsia="Consolas" w:hAnsi="Consolas"/>
          <w:color w:val="9B2C2C"/>
          <w:sz w:val="18"/>
          <w:szCs w:val="18"/>
        </w:rPr>
        <w:t xml:space="preserve">WG2_Team_App_Setup_Guide.docx</w:t>
      </w:r>
      <w:r>
        <w:rPr>
          <w:b/>
          <w:bCs/>
          <w:i w:val="false"/>
          <w:iCs w:val="false"/>
        </w:rPr>
        <w:t xml:space="preserve"> and </w:t>
      </w:r>
      <w:r>
        <w:rPr>
          <w:rFonts w:ascii="Consolas" w:cs="Consolas" w:eastAsia="Consolas" w:hAnsi="Consolas"/>
          <w:color w:val="9B2C2C"/>
          <w:sz w:val="18"/>
          <w:szCs w:val="18"/>
        </w:rPr>
        <w:t xml:space="preserve">khs-team-app/</w:t>
      </w:r>
      <w:r>
        <w:rPr>
          <w:b/>
          <w:bCs/>
          <w:i w:val="false"/>
          <w:iCs w:val="false"/>
        </w:rPr>
        <w:t xml:space="preserve">):</w:t>
      </w:r>
      <w:r>
        <w:rPr>
          <w:b w:val="false"/>
          <w:bCs w:val="false"/>
          <w:i w:val="false"/>
          <w:iCs w:val="false"/>
        </w:rPr>
        <w:t xml:space="preserve"> the stages below used to run as five separate tools — a Google Form, a manual allocation pass, a raw Sheet link, a QR API, and a mail-merge template. They now run through one app, backed by the same free Google Sheet, so there's one place to check status instead of five.</w:t>
      </w:r>
    </w:p>
    <w:p>
      <w:pPr>
        <w:spacing w:after="150"/>
      </w:pPr>
      <w:r>
        <w:rPr>
          <w:b/>
          <w:bCs/>
          <w:i w:val="false"/>
          <w:iCs w:val="false"/>
        </w:rPr>
        <w:t xml:space="preserve">Collect</w:t>
      </w:r>
      <w:r>
        <w:rPr>
          <w:b w:val="false"/>
          <w:bCs w:val="false"/>
          <w:i w:val="false"/>
          <w:iCs w:val="false"/>
        </w:rPr>
        <w:t xml:space="preserve"> (</w:t>
      </w:r>
      <w:r>
        <w:rPr>
          <w:b/>
          <w:bCs/>
          <w:i w:val="false"/>
          <w:iCs w:val="false"/>
        </w:rPr>
        <w:t xml:space="preserve">opens 15 Aug</w:t>
      </w:r>
      <w:r>
        <w:rPr>
          <w:b w:val="false"/>
          <w:bCs w:val="false"/>
          <w:i w:val="false"/>
          <w:iCs w:val="false"/>
        </w:rPr>
        <w:t xml:space="preserve"> once the Cluster Allocation Matrix is locked, </w:t>
      </w:r>
      <w:r>
        <w:rPr>
          <w:b/>
          <w:bCs/>
          <w:i w:val="false"/>
          <w:iCs w:val="false"/>
        </w:rPr>
        <w:t xml:space="preserve">closes 20 Aug</w:t>
      </w:r>
      <w:r>
        <w:rPr>
          <w:b w:val="false"/>
          <w:bCs w:val="false"/>
          <w:i w:val="false"/>
          <w:iCs w:val="false"/>
        </w:rPr>
        <w:t xml:space="preserve">): name, admission number, class/stream, cohort, and </w:t>
      </w:r>
      <w:r>
        <w:rPr>
          <w:b/>
          <w:bCs/>
          <w:i w:val="false"/>
          <w:iCs w:val="false"/>
        </w:rPr>
        <w:t xml:space="preserve">top 6 cluster interests in priority order</w:t>
      </w:r>
      <w:r>
        <w:rPr>
          <w:b w:val="false"/>
          <w:bCs w:val="false"/>
          <w:i w:val="false"/>
          <w:iCs w:val="false"/>
        </w:rPr>
        <w:t xml:space="preserve">, entered through the app's </w:t>
      </w:r>
      <w:r>
        <w:rPr>
          <w:b/>
          <w:bCs/>
          <w:i w:val="false"/>
          <w:iCs w:val="false"/>
        </w:rPr>
        <w:t xml:space="preserve">Register → Student</w:t>
      </w:r>
      <w:r>
        <w:rPr>
          <w:b w:val="false"/>
          <w:bCs w:val="false"/>
          <w:i w:val="false"/>
          <w:iCs w:val="false"/>
        </w:rPr>
        <w:t xml:space="preserve"> form (grouped by Zone so the list of 23 isn't overwhelming; reference the CBC pathway mapping in Section 7.6 to help Grade 10 students connect choices to their pathway). Six choices gives the allocation pass room to work when popular clusters (Computing/Data/Cyber, Medical) are oversubscribed — a student's top 4 still-available choices become their Round 1–4 itinerary. Run this as an </w:t>
      </w:r>
      <w:r>
        <w:rPr>
          <w:b/>
          <w:bCs/>
          <w:i w:val="false"/>
          <w:iCs w:val="false"/>
        </w:rPr>
        <w:t xml:space="preserve">in-class session led by WG8 teachers</w:t>
      </w:r>
      <w:r>
        <w:rPr>
          <w:b w:val="false"/>
          <w:bCs w:val="false"/>
          <w:i w:val="false"/>
          <w:iCs w:val="false"/>
        </w:rPr>
        <w:t xml:space="preserve"> (Section 19.5): either a teacher/intern types each student's choices into the app directly, or — for a faster in-class pass — collects them on paper first and pastes the whole class in at once via </w:t>
      </w:r>
      <w:r>
        <w:rPr>
          <w:b/>
          <w:bCs/>
          <w:i w:val="false"/>
          <w:iCs w:val="false"/>
        </w:rPr>
        <w:t xml:space="preserve">Register → Bulk Import (CSV)</w:t>
      </w:r>
      <w:r>
        <w:rPr>
          <w:b w:val="false"/>
          <w:bCs w:val="false"/>
          <w:i w:val="false"/>
          <w:iCs w:val="false"/>
        </w:rPr>
        <w:t xml:space="preserve">. Either way, a QR code is generated instantly the moment a student is registered — no separate QR-generation step, and no waiting for the Form to close before anyone sees their code.</w:t>
      </w:r>
    </w:p>
    <w:p>
      <w:pPr>
        <w:spacing w:after="150"/>
      </w:pPr>
      <w:r>
        <w:rPr>
          <w:b/>
          <w:bCs/>
          <w:i w:val="false"/>
          <w:iCs w:val="false"/>
        </w:rPr>
        <w:t xml:space="preserve">Allocate</w:t>
      </w:r>
      <w:r>
        <w:rPr>
          <w:b w:val="false"/>
          <w:bCs w:val="false"/>
          <w:i w:val="false"/>
          <w:iCs w:val="false"/>
        </w:rPr>
        <w:t xml:space="preserve"> (Zone Coordinators or a WG2 intern, </w:t>
      </w:r>
      <w:r>
        <w:rPr>
          <w:b/>
          <w:bCs/>
          <w:i w:val="false"/>
          <w:iCs w:val="false"/>
        </w:rPr>
        <w:t xml:space="preserve">21–23 Aug</w:t>
      </w:r>
      <w:r>
        <w:rPr>
          <w:b w:val="false"/>
          <w:bCs w:val="false"/>
          <w:i w:val="false"/>
          <w:iCs w:val="false"/>
        </w:rPr>
        <w:t xml:space="preserve">, but can be re-run any time after — it only fills in what's missing): open the app's </w:t>
      </w:r>
      <w:r>
        <w:rPr>
          <w:b/>
          <w:bCs/>
          <w:i w:val="false"/>
          <w:iCs w:val="false"/>
        </w:rPr>
        <w:t xml:space="preserve">Dashboard</w:t>
      </w:r>
      <w:r>
        <w:rPr>
          <w:b w:val="false"/>
          <w:bCs w:val="false"/>
          <w:i w:val="false"/>
          <w:iCs w:val="false"/>
        </w:rPr>
        <w:t xml:space="preserve"> and tap </w:t>
      </w:r>
      <w:r>
        <w:rPr>
          <w:b/>
          <w:bCs/>
          <w:i w:val="false"/>
          <w:iCs w:val="false"/>
        </w:rPr>
        <w:t xml:space="preserve">Run Allocation</w:t>
      </w:r>
      <w:r>
        <w:rPr>
          <w:b w:val="false"/>
          <w:bCs w:val="false"/>
          <w:i w:val="false"/>
          <w:iCs w:val="false"/>
        </w:rPr>
        <w:t xml:space="preserve">. This runs the same logic that used to be done by hand — cap each cluster's seats per round, assign each student her highest-ranked still-available cluster, cascading down her list if a choice is full, with no student repeating a cluster across her 4 rounds — but now it runs in seconds instead of a multi-day manual pass, and Form 4/Grade 10 A/Grade 10 B are allocated independently so the three cohorts never compete for the same seats. Each student's </w:t>
      </w:r>
      <w:r>
        <w:rPr>
          <w:b/>
          <w:bCs/>
          <w:i w:val="false"/>
          <w:iCs w:val="false"/>
        </w:rPr>
        <w:t xml:space="preserve">Registration ID</w:t>
      </w:r>
      <w:r>
        <w:rPr>
          <w:b w:val="false"/>
          <w:bCs w:val="false"/>
          <w:i w:val="false"/>
          <w:iCs w:val="false"/>
        </w:rPr>
        <w:t xml:space="preserve"> (Section 19.1) is assigned automatically the moment she's registered, not as a separate step.</w:t>
      </w:r>
    </w:p>
    <w:p>
      <w:pPr>
        <w:spacing w:after="150"/>
      </w:pPr>
      <w:r>
        <w:rPr>
          <w:b/>
          <w:bCs/>
          <w:i w:val="false"/>
          <w:iCs w:val="false"/>
        </w:rPr>
        <w:t xml:space="preserve">Confirm digitally</w:t>
      </w:r>
      <w:r>
        <w:rPr>
          <w:b w:val="false"/>
          <w:bCs w:val="false"/>
          <w:i w:val="false"/>
          <w:iCs w:val="false"/>
        </w:rPr>
        <w:t xml:space="preserve"> (</w:t>
      </w:r>
      <w:r>
        <w:rPr>
          <w:b/>
          <w:bCs/>
          <w:i w:val="false"/>
          <w:iCs w:val="false"/>
        </w:rPr>
        <w:t xml:space="preserve">24–26 Aug</w:t>
      </w:r>
      <w:r>
        <w:rPr>
          <w:b w:val="false"/>
          <w:bCs w:val="false"/>
          <w:i w:val="false"/>
          <w:iCs w:val="false"/>
        </w:rPr>
        <w:t xml:space="preserve">): teachers open the app's </w:t>
      </w:r>
      <w:r>
        <w:rPr>
          <w:b/>
          <w:bCs/>
          <w:i w:val="false"/>
          <w:iCs w:val="false"/>
        </w:rPr>
        <w:t xml:space="preserve">Schedule → My Class</w:t>
      </w:r>
      <w:r>
        <w:rPr>
          <w:b w:val="false"/>
          <w:bCs w:val="false"/>
          <w:i w:val="false"/>
          <w:iCs w:val="false"/>
        </w:rPr>
        <w:t xml:space="preserve"> view, filtered automatically to their own stream — no separate link to distribute or permissions to manage — and project or share it in class. This is the "confirmation" step: every student sees her actual Rounds and Rooms digitally before anything is printed.</w:t>
      </w:r>
    </w:p>
    <w:p>
      <w:pPr>
        <w:spacing w:after="150"/>
      </w:pPr>
      <w:r>
        <w:rPr>
          <w:b/>
          <w:bCs/>
          <w:i w:val="false"/>
          <w:iCs w:val="false"/>
        </w:rPr>
        <w:t xml:space="preserve">Produce and publish</w:t>
      </w:r>
      <w:r>
        <w:rPr>
          <w:b w:val="false"/>
          <w:bCs w:val="false"/>
          <w:i w:val="false"/>
          <w:iCs w:val="false"/>
        </w:rPr>
        <w:t xml:space="preserve"> (</w:t>
      </w:r>
      <w:r>
        <w:rPr>
          <w:b/>
          <w:bCs/>
          <w:i w:val="false"/>
          <w:iCs w:val="false"/>
        </w:rPr>
        <w:t xml:space="preserve">24–26 Aug</w:t>
      </w:r>
      <w:r>
        <w:rPr>
          <w:b w:val="false"/>
          <w:bCs w:val="false"/>
          <w:i w:val="false"/>
          <w:iCs w:val="false"/>
        </w:rPr>
        <w:t xml:space="preserve">): every student's QR already exists from the moment she registered (</w:t>
      </w:r>
      <w:r>
        <w:rPr>
          <w:b/>
          <w:bCs/>
          <w:i w:val="false"/>
          <w:iCs w:val="false"/>
        </w:rPr>
        <w:t xml:space="preserve">Register → Download QR</w:t>
      </w:r>
      <w:r>
        <w:rPr>
          <w:b w:val="false"/>
          <w:bCs w:val="false"/>
          <w:i w:val="false"/>
          <w:iCs w:val="false"/>
        </w:rPr>
        <w:t xml:space="preserve">). If a physical Itinerary Card (Round 1–4: cluster + room + Registration ID/QR, Section 19.2) is still wanted as a backup, it's a straightforward export from the same Students sheet the app writes to — the same mail-merge approach as before, just pointed at live app data instead of Form responses. Batch-exporting many QR codes at once for printing isn't built into the app yet (see the setup guide's "What's Next"); for now, download codes individually or via the sheet export.</w:t>
      </w:r>
    </w:p>
    <w:p>
      <w:pPr>
        <w:spacing w:after="150"/>
      </w:pPr>
      <w:r>
        <w:rPr>
          <w:b/>
          <w:bCs/>
          <w:i w:val="false"/>
          <w:iCs w:val="false"/>
        </w:rPr>
        <w:t xml:space="preserve">Distribute (26–27 Aug, complete by 27 Aug):</w:t>
      </w:r>
      <w:r>
        <w:rPr>
          <w:b w:val="false"/>
          <w:bCs w:val="false"/>
          <w:i w:val="false"/>
          <w:iCs w:val="false"/>
        </w:rPr>
        <w:t xml:space="preserve"> wristbands + printed QR Itinerary Cards (or, for students without a printed card, a live look-up via </w:t>
      </w:r>
      <w:r>
        <w:rPr>
          <w:b/>
          <w:bCs/>
          <w:i w:val="false"/>
          <w:iCs w:val="false"/>
        </w:rPr>
        <w:t xml:space="preserve">Schedule → Find Student</w:t>
      </w:r>
      <w:r>
        <w:rPr>
          <w:b w:val="false"/>
          <w:bCs w:val="false"/>
          <w:i w:val="false"/>
          <w:iCs w:val="false"/>
        </w:rPr>
        <w:t xml:space="preserve"> on any shared phone/device) handed out in class with a short orientation on how the day will run, including how to use the </w:t>
      </w:r>
      <w:r>
        <w:rPr>
          <w:b/>
          <w:bCs/>
          <w:i w:val="false"/>
          <w:iCs w:val="false"/>
        </w:rPr>
        <w:t xml:space="preserve">Digital Day Guide</w:t>
      </w:r>
      <w:r>
        <w:rPr>
          <w:b w:val="false"/>
          <w:bCs w:val="false"/>
          <w:i w:val="false"/>
          <w:iCs w:val="false"/>
        </w:rPr>
        <w:t xml:space="preserve"> (Section 19.7) if anyone loses their card or forgets a room. This is the line that must not slip — it's what "ready 2 days prior" means in practice: not just data collected, but physical materials (or a working app) in every student's hand with time to ask questions before the day.</w:t>
      </w:r>
    </w:p>
    <w:p>
      <w:pPr>
        <w:spacing w:after="150"/>
      </w:pPr>
      <w:r>
        <w:rPr>
          <w:b/>
          <w:bCs/>
          <w:i w:val="false"/>
          <w:iCs w:val="false"/>
        </w:rPr>
        <w:t xml:space="preserve">Walk-in buffer:</w:t>
      </w:r>
      <w:r>
        <w:rPr>
          <w:b w:val="false"/>
          <w:bCs w:val="false"/>
          <w:i w:val="false"/>
          <w:iCs w:val="false"/>
        </w:rPr>
        <w:t xml:space="preserve"> reserve ~10% headroom across clusters, or run a same-day sign-up desk for students who didn't pre-register, registering them on the spot via the app's </w:t>
      </w:r>
      <w:r>
        <w:rPr>
          <w:b/>
          <w:bCs/>
          <w:i w:val="false"/>
          <w:iCs w:val="false"/>
        </w:rPr>
        <w:t xml:space="preserve">Check-In → Walk-in</w:t>
      </w:r>
      <w:r>
        <w:rPr>
          <w:b w:val="false"/>
          <w:bCs w:val="false"/>
          <w:i w:val="false"/>
          <w:iCs w:val="false"/>
        </w:rPr>
        <w:t xml:space="preserve"> tab (which registers and checks in, in one step) and routing them to under-subscribed clusters (Section 19.4).</w:t>
      </w:r>
    </w:p>
    <w:p>
      <w:pPr>
        <w:pStyle w:val="Heading3"/>
        <w:spacing w:after="120" w:before="200"/>
      </w:pPr>
      <w:r>
        <w:rPr>
          <w:b/>
          <w:bCs/>
          <w:i w:val="false"/>
          <w:iCs w:val="false"/>
          <w:color w:val="7A1319"/>
        </w:rPr>
        <w:t xml:space="preserve">18.5 Comparative Scenario: Mixed Batches Instead of Cohort-Segregated</w:t>
      </w:r>
    </w:p>
    <w:p>
      <w:pPr>
        <w:spacing w:after="150"/>
      </w:pPr>
      <w:r>
        <w:rPr>
          <w:b w:val="false"/>
          <w:bCs w:val="false"/>
          <w:i w:val="false"/>
          <w:iCs w:val="false"/>
        </w:rPr>
        <w:t xml:space="preserve">An alternative is splitting all 1,246 into 3 mixed batches of ~415 each (blending Form 4 and Grade 10 proportionally, ~36%/64%) rather than keeping cohorts separate, using the identical sequential-cohort mechanics and the same overall day length — only who's in the room together changes.</w:t>
      </w:r>
    </w:p>
    <w:p>
      <w:pPr>
        <w:spacing w:after="150"/>
      </w:pPr>
      <w:r>
        <w:rPr>
          <w:b/>
          <w:bCs/>
          <w:i w:val="false"/>
          <w:iCs w:val="false"/>
        </w:rPr>
        <w:t xml:space="preserve">Not recommended.</w:t>
      </w:r>
      <w:r>
        <w:rPr>
          <w:b w:val="false"/>
          <w:bCs w:val="false"/>
          <w:i w:val="false"/>
          <w:iCs w:val="false"/>
        </w:rPr>
        <w:t xml:space="preserve"> R04 explicitly adopted a "two-cohort staggered" model, and R06 explicitly calls for "cohort-specific" mentorship labs. Mixing Form 4 (KUCCPS-application-ready) and Grade 10 (exploratory) in the same mentorship room at the same time forces mentors to serve both audiences in one conversation, diluting exactly the tailoring the resolutions ask for — and it removes cohort-specific labs too, since the same batch spans both cohorts. The only real case for mixing is if WG8 finds three symmetric batches easier to administer than the uneven 450/398/398 split, which is a minor convenience against a direct resolution conflict. Bring the cohort-segregated version (Section 18.1) as the recommendation, not both as equal options.</w:t>
      </w:r>
    </w:p>
    <w:p>
      <w:pPr>
        <w:pStyle w:val="Heading3"/>
        <w:spacing w:after="120" w:before="200"/>
      </w:pPr>
      <w:r>
        <w:rPr>
          <w:b/>
          <w:bCs/>
          <w:i w:val="false"/>
          <w:iCs w:val="false"/>
          <w:color w:val="7A1319"/>
        </w:rPr>
        <w:t xml:space="preserve">18.6 Execution Mechanics</w:t>
      </w:r>
    </w:p>
    <w:p>
      <w:pPr>
        <w:spacing w:after="150"/>
      </w:pPr>
      <w:r>
        <w:rPr>
          <w:b w:val="false"/>
          <w:bCs w:val="false"/>
          <w:i w:val="false"/>
          <w:iCs w:val="false"/>
        </w:rPr>
        <w:t xml:space="preserve">Colour-code cohort wristbands (Grade 10 vs Form 4) at registration, and zone signage (5 colours matching Zones A–E) at every entrance. Station marshals at every junction on the student-guide route (A31) — corridor turns and the mentorship/lab swap points, not just zone entrances, since that's where 400–800 people moving at once will bottleneck. Use a PA announcement or bell for every transition. Spread water stations across all 5 zones. Set up one Command Post (Cizarina, Dr Muthoni, a WG8 lead, a Secretariat rep) reachable by a single WhatsApp broadcast group covering all Zone Coordinators. Put a WG3 photographer in each zone during mentorship windows. Run a 15-minute hot debrief at 16:00 while the day is fresh — this now lines up exactly with Grade 10 Group B's mentorship close, the last WG2-run block of the day.</w:t>
      </w:r>
    </w:p>
    <w:p>
      <w:pPr>
        <w:spacing w:after="150"/>
      </w:pPr>
      <w:r>
        <w:rPr>
          <w:b w:val="false"/>
          <w:bCs w:val="false"/>
          <w:i w:val="false"/>
          <w:iCs w:val="false"/>
        </w:rPr>
        <w:t xml:space="preserve">This is WG2's execution plan for its own windows only — the Opening and Closing Plenary have their own staging and AV run entirely by WG4, not covered here.</w:t>
      </w:r>
    </w:p>
    <w:p>
      <w:pPr>
        <w:pStyle w:val="Heading3"/>
        <w:spacing w:after="120" w:before="200"/>
      </w:pPr>
      <w:r>
        <w:rPr>
          <w:b/>
          <w:bCs/>
          <w:i w:val="false"/>
          <w:iCs w:val="false"/>
          <w:color w:val="7A1319"/>
        </w:rPr>
        <w:t xml:space="preserve">18.7 Open Dependencies — Confirm Before Locking This Schedule</w:t>
      </w:r>
    </w:p>
    <w:p>
      <w:pPr>
        <w:pStyle w:val="ListParagraph"/>
        <w:numPr>
          <w:ilvl w:val="0"/>
          <w:numId w:val="1"/>
        </w:numPr>
        <w:spacing w:after="70"/>
      </w:pPr>
      <w:r>
        <w:rPr>
          <w:b/>
          <w:bCs/>
          <w:i w:val="false"/>
          <w:iCs w:val="false"/>
        </w:rPr>
        <w:t xml:space="preserve">Confirmed room count — resolved.</w:t>
      </w:r>
      <w:r>
        <w:rPr>
          <w:b w:val="false"/>
          <w:bCs w:val="false"/>
          <w:i w:val="false"/>
          <w:iCs w:val="false"/>
        </w:rPr>
        <w:t xml:space="preserve"> All 23 clusters get a room in every cohort's mentorship window; this is what the Cluster Allocation Matrix and the WG2 App both run on. If WG8 can only offer fewer on the day, apply the fallback merges (Section 7.3) before the day, not on it.</w:t>
      </w:r>
    </w:p>
    <w:p>
      <w:pPr>
        <w:pStyle w:val="ListParagraph"/>
        <w:numPr>
          <w:ilvl w:val="0"/>
          <w:numId w:val="1"/>
        </w:numPr>
        <w:spacing w:after="70"/>
      </w:pPr>
      <w:r>
        <w:rPr>
          <w:b/>
          <w:bCs/>
          <w:i w:val="false"/>
          <w:iCs w:val="false"/>
        </w:rPr>
        <w:t xml:space="preserve">Lab venue capacity — nearly resolved.</w:t>
      </w:r>
      <w:r>
        <w:rPr>
          <w:b w:val="false"/>
          <w:bCs w:val="false"/>
          <w:i w:val="false"/>
          <w:iCs w:val="false"/>
        </w:rPr>
        <w:t xml:space="preserve"> Each lab window must absorb up to 848 students (two cohorts combined) split by cohort into separate halls. WG8's own 7 August SteerCo Action Log now confirms the </w:t>
      </w:r>
      <w:r>
        <w:rPr>
          <w:b/>
          <w:bCs/>
          <w:i w:val="false"/>
          <w:iCs w:val="false"/>
        </w:rPr>
        <w:t xml:space="preserve">Old Dining Hall at 800–850 capacity</w:t>
      </w:r>
      <w:r>
        <w:rPr>
          <w:b w:val="false"/>
          <w:bCs w:val="false"/>
          <w:i w:val="false"/>
          <w:iCs w:val="false"/>
        </w:rPr>
        <w:t xml:space="preserve"> for Labs (and the </w:t>
      </w:r>
      <w:r>
        <w:rPr>
          <w:b/>
          <w:bCs/>
          <w:i w:val="false"/>
          <w:iCs w:val="false"/>
        </w:rPr>
        <w:t xml:space="preserve">New Dining Hall at 1,300</w:t>
      </w:r>
      <w:r>
        <w:rPr>
          <w:b w:val="false"/>
          <w:bCs w:val="false"/>
          <w:i w:val="false"/>
          <w:iCs w:val="false"/>
        </w:rPr>
        <w:t xml:space="preserve"> for Plenary, WG4's concern, not WG2's) — close enough to the 848 need that this is nearly settled; get WG8's final written confirmation rather than treating it as still fully open.</w:t>
      </w:r>
    </w:p>
    <w:p>
      <w:pPr>
        <w:pStyle w:val="ListParagraph"/>
        <w:numPr>
          <w:ilvl w:val="0"/>
          <w:numId w:val="1"/>
        </w:numPr>
        <w:spacing w:after="70"/>
      </w:pPr>
      <w:r>
        <w:rPr>
          <w:b/>
          <w:bCs/>
          <w:i w:val="false"/>
          <w:iCs w:val="false"/>
        </w:rPr>
        <w:t xml:space="preserve">KICD/KUCCPS expert headcount</w:t>
      </w:r>
      <w:r>
        <w:rPr>
          <w:b w:val="false"/>
          <w:bCs w:val="false"/>
          <w:i w:val="false"/>
          <w:iCs w:val="false"/>
        </w:rPr>
        <w:t xml:space="preserve"> — determines how many lab sessions can run cohort-specific content simultaneously, or whether some lab content has to be shared/recorded instead of live.</w:t>
      </w:r>
    </w:p>
    <w:p>
      <w:pPr>
        <w:pStyle w:val="ListParagraph"/>
        <w:numPr>
          <w:ilvl w:val="0"/>
          <w:numId w:val="1"/>
        </w:numPr>
        <w:spacing w:after="70"/>
      </w:pPr>
      <w:r>
        <w:rPr>
          <w:b w:val="false"/>
          <w:bCs w:val="false"/>
          <w:i w:val="false"/>
          <w:iCs w:val="false"/>
          <w:strike/>
        </w:rPr>
        <w:t xml:space="preserve">Dining Hall/Plenary venue capacity (Action A34)</w:t>
      </w:r>
      <w:r>
        <w:rPr>
          <w:b w:val="false"/>
          <w:bCs w:val="false"/>
          <w:i w:val="false"/>
          <w:iCs w:val="false"/>
        </w:rPr>
        <w:t xml:space="preserve"> — </w:t>
      </w:r>
      <w:r>
        <w:rPr>
          <w:b/>
          <w:bCs/>
          <w:i w:val="false"/>
          <w:iCs w:val="false"/>
        </w:rPr>
        <w:t xml:space="preserve">removed from this list, 17 Aug.</w:t>
      </w:r>
      <w:r>
        <w:rPr>
          <w:b w:val="false"/>
          <w:bCs w:val="false"/>
          <w:i w:val="false"/>
          <w:iCs w:val="false"/>
        </w:rPr>
        <w:t xml:space="preserve"> A combined 1,246-person Plenary needing a venue that size is entirely WG4's planning concern; WG2 has no Plenary role (Section 2), so it's no longer tracked here.</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19. Student Identification &amp; Entry Tracking System</w:t>
      </w:r>
    </w:p>
    <w:p>
      <w:pPr>
        <w:spacing w:after="150"/>
      </w:pPr>
      <w:r>
        <w:rPr>
          <w:b w:val="false"/>
          <w:bCs w:val="false"/>
          <w:i w:val="false"/>
          <w:iCs w:val="false"/>
        </w:rPr>
        <w:t xml:space="preserve">Answers the question raised on the 6 Aug call: with 1,246 students moving through 23 rooms across 4 rounds, how does anyone know who is supposed to be where, and catch it fast when someone isn't? Two layers, deliberately simple enough for teachers and Cluster Sub-Leads to run without training beyond a 10-minute walkthrough.</w:t>
      </w:r>
    </w:p>
    <w:p>
      <w:pPr>
        <w:pStyle w:val="Heading3"/>
        <w:spacing w:after="120" w:before="200"/>
      </w:pPr>
      <w:r>
        <w:rPr>
          <w:b/>
          <w:bCs/>
          <w:i w:val="false"/>
          <w:iCs w:val="false"/>
          <w:color w:val="7A1319"/>
        </w:rPr>
        <w:t xml:space="preserve">19.1 Layer 1 — Colour-Coded Wristbands (coarse, at-a-glance)</w:t>
      </w:r>
    </w:p>
    <w:p>
      <w:pPr>
        <w:spacing w:after="150"/>
      </w:pPr>
      <w:r>
        <w:rPr>
          <w:b w:val="false"/>
          <w:bCs w:val="false"/>
          <w:i w:val="false"/>
          <w:iCs w:val="false"/>
        </w:rPr>
        <w:t xml:space="preserve">One wristband per student, issued at pre-registration distribution (27 Aug), worn all day. Purpose: a marshal at a glance can tell if a student is in the right general area, without checking a list. </w:t>
      </w:r>
      <w:r>
        <w:rPr>
          <w:b/>
          <w:bCs/>
          <w:i w:val="false"/>
          <w:iCs w:val="false"/>
        </w:rPr>
        <w:t xml:space="preserve">Updated 17 Aug 2026 — confirmed colours are Maroon, Yellow and Bright Pink</w:t>
      </w:r>
      <w:r>
        <w:rPr>
          <w:b w:val="false"/>
          <w:bCs w:val="false"/>
          <w:i w:val="false"/>
          <w:iCs w:val="false"/>
        </w:rPr>
        <w:t xml:space="preserve"> (the earlier Green/Blue draft is no longer current):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44"/>
        <w:gridCol w:w="4155"/>
        <w:gridCol w:w="2251"/>
      </w:tblGrid>
      <w:tr>
        <w:trPr>
          <w:tblHeader/>
        </w:trPr>
        <w:tc>
          <w:tcPr>
            <w:tcW w:type="dxa" w:w="2944"/>
            <w:shd w:fill="7A1319" w:val="clear"/>
            <w:tcMar>
              <w:top w:type="dxa" w:w="70"/>
              <w:left w:type="dxa" w:w="90"/>
              <w:bottom w:type="dxa" w:w="70"/>
              <w:right w:type="dxa" w:w="90"/>
            </w:tcMar>
          </w:tcPr>
          <w:p>
            <w:r>
              <w:rPr>
                <w:b/>
                <w:bCs/>
                <w:color w:val="FFFFFF"/>
                <w:sz w:val="17"/>
                <w:szCs w:val="17"/>
              </w:rPr>
              <w:t xml:space="preserve">Colour</w:t>
            </w:r>
          </w:p>
        </w:tc>
        <w:tc>
          <w:tcPr>
            <w:tcW w:type="dxa" w:w="4155"/>
            <w:shd w:fill="7A1319" w:val="clear"/>
            <w:tcMar>
              <w:top w:type="dxa" w:w="70"/>
              <w:left w:type="dxa" w:w="90"/>
              <w:bottom w:type="dxa" w:w="70"/>
              <w:right w:type="dxa" w:w="90"/>
            </w:tcMar>
          </w:tcPr>
          <w:p>
            <w:r>
              <w:rPr>
                <w:b/>
                <w:bCs/>
                <w:color w:val="FFFFFF"/>
                <w:sz w:val="17"/>
                <w:szCs w:val="17"/>
              </w:rPr>
              <w:t xml:space="preserve">Group</w:t>
            </w:r>
          </w:p>
        </w:tc>
        <w:tc>
          <w:tcPr>
            <w:tcW w:type="dxa" w:w="2251"/>
            <w:shd w:fill="7A1319" w:val="clear"/>
            <w:tcMar>
              <w:top w:type="dxa" w:w="70"/>
              <w:left w:type="dxa" w:w="90"/>
              <w:bottom w:type="dxa" w:w="70"/>
              <w:right w:type="dxa" w:w="90"/>
            </w:tcMar>
          </w:tcPr>
          <w:p>
            <w:r>
              <w:rPr>
                <w:b/>
                <w:bCs/>
                <w:color w:val="FFFFFF"/>
                <w:sz w:val="17"/>
                <w:szCs w:val="17"/>
              </w:rPr>
              <w:t xml:space="preserve">Meaning</w:t>
            </w:r>
          </w:p>
        </w:tc>
      </w:tr>
      <w:tr>
        <w:tc>
          <w:tcPr>
            <w:tcW w:type="dxa" w:w="2944"/>
            <w:tcMar>
              <w:top w:type="dxa" w:w="70"/>
              <w:left w:type="dxa" w:w="90"/>
              <w:bottom w:type="dxa" w:w="70"/>
              <w:right w:type="dxa" w:w="90"/>
            </w:tcMar>
          </w:tcPr>
          <w:p>
            <w:r>
              <w:rPr>
                <w:b w:val="false"/>
                <w:bCs w:val="false"/>
                <w:i w:val="false"/>
                <w:iCs w:val="false"/>
              </w:rPr>
              <w:t xml:space="preserve">Maroon</w:t>
            </w:r>
          </w:p>
        </w:tc>
        <w:tc>
          <w:tcPr>
            <w:tcW w:type="dxa" w:w="4155"/>
            <w:tcMar>
              <w:top w:type="dxa" w:w="70"/>
              <w:left w:type="dxa" w:w="90"/>
              <w:bottom w:type="dxa" w:w="70"/>
              <w:right w:type="dxa" w:w="90"/>
            </w:tcMar>
          </w:tcPr>
          <w:p>
            <w:r>
              <w:rPr>
                <w:b w:val="false"/>
                <w:bCs w:val="false"/>
                <w:i w:val="false"/>
                <w:iCs w:val="false"/>
              </w:rPr>
              <w:t xml:space="preserve">Form 4</w:t>
            </w:r>
          </w:p>
        </w:tc>
        <w:tc>
          <w:tcPr>
            <w:tcW w:type="dxa" w:w="2251"/>
            <w:tcMar>
              <w:top w:type="dxa" w:w="70"/>
              <w:left w:type="dxa" w:w="90"/>
              <w:bottom w:type="dxa" w:w="70"/>
              <w:right w:type="dxa" w:w="90"/>
            </w:tcMar>
          </w:tcPr>
          <w:p>
            <w:r>
              <w:rPr>
                <w:b w:val="false"/>
                <w:bCs w:val="false"/>
                <w:i w:val="false"/>
                <w:iCs w:val="false"/>
              </w:rPr>
              <w:t xml:space="preserve">All 450</w:t>
            </w:r>
          </w:p>
        </w:tc>
      </w:tr>
      <w:tr>
        <w:tc>
          <w:tcPr>
            <w:tcW w:type="dxa" w:w="2944"/>
            <w:tcMar>
              <w:top w:type="dxa" w:w="70"/>
              <w:left w:type="dxa" w:w="90"/>
              <w:bottom w:type="dxa" w:w="70"/>
              <w:right w:type="dxa" w:w="90"/>
            </w:tcMar>
          </w:tcPr>
          <w:p>
            <w:r>
              <w:rPr>
                <w:b w:val="false"/>
                <w:bCs w:val="false"/>
                <w:i w:val="false"/>
                <w:iCs w:val="false"/>
              </w:rPr>
              <w:t xml:space="preserve">Yellow</w:t>
            </w:r>
          </w:p>
        </w:tc>
        <w:tc>
          <w:tcPr>
            <w:tcW w:type="dxa" w:w="4155"/>
            <w:tcMar>
              <w:top w:type="dxa" w:w="70"/>
              <w:left w:type="dxa" w:w="90"/>
              <w:bottom w:type="dxa" w:w="70"/>
              <w:right w:type="dxa" w:w="90"/>
            </w:tcMar>
          </w:tcPr>
          <w:p>
            <w:r>
              <w:rPr>
                <w:b w:val="false"/>
                <w:bCs w:val="false"/>
                <w:i w:val="false"/>
                <w:iCs w:val="false"/>
              </w:rPr>
              <w:t xml:space="preserve">Grade 10 — Group A</w:t>
            </w:r>
          </w:p>
        </w:tc>
        <w:tc>
          <w:tcPr>
            <w:tcW w:type="dxa" w:w="2251"/>
            <w:tcMar>
              <w:top w:type="dxa" w:w="70"/>
              <w:left w:type="dxa" w:w="90"/>
              <w:bottom w:type="dxa" w:w="70"/>
              <w:right w:type="dxa" w:w="90"/>
            </w:tcMar>
          </w:tcPr>
          <w:p>
            <w:r>
              <w:rPr>
                <w:b w:val="false"/>
                <w:bCs w:val="false"/>
                <w:i w:val="false"/>
                <w:iCs w:val="false"/>
              </w:rPr>
              <w:t xml:space="preserve">~398</w:t>
            </w:r>
          </w:p>
        </w:tc>
      </w:tr>
      <w:tr>
        <w:tc>
          <w:tcPr>
            <w:tcW w:type="dxa" w:w="2944"/>
            <w:tcMar>
              <w:top w:type="dxa" w:w="70"/>
              <w:left w:type="dxa" w:w="90"/>
              <w:bottom w:type="dxa" w:w="70"/>
              <w:right w:type="dxa" w:w="90"/>
            </w:tcMar>
          </w:tcPr>
          <w:p>
            <w:r>
              <w:rPr>
                <w:b w:val="false"/>
                <w:bCs w:val="false"/>
                <w:i w:val="false"/>
                <w:iCs w:val="false"/>
              </w:rPr>
              <w:t xml:space="preserve">Bright Pink</w:t>
            </w:r>
          </w:p>
        </w:tc>
        <w:tc>
          <w:tcPr>
            <w:tcW w:type="dxa" w:w="4155"/>
            <w:tcMar>
              <w:top w:type="dxa" w:w="70"/>
              <w:left w:type="dxa" w:w="90"/>
              <w:bottom w:type="dxa" w:w="70"/>
              <w:right w:type="dxa" w:w="90"/>
            </w:tcMar>
          </w:tcPr>
          <w:p>
            <w:r>
              <w:rPr>
                <w:b w:val="false"/>
                <w:bCs w:val="false"/>
                <w:i w:val="false"/>
                <w:iCs w:val="false"/>
              </w:rPr>
              <w:t xml:space="preserve">Grade 10 — Group B</w:t>
            </w:r>
          </w:p>
        </w:tc>
        <w:tc>
          <w:tcPr>
            <w:tcW w:type="dxa" w:w="2251"/>
            <w:tcMar>
              <w:top w:type="dxa" w:w="70"/>
              <w:left w:type="dxa" w:w="90"/>
              <w:bottom w:type="dxa" w:w="70"/>
              <w:right w:type="dxa" w:w="90"/>
            </w:tcMar>
          </w:tcPr>
          <w:p>
            <w:r>
              <w:rPr>
                <w:b w:val="false"/>
                <w:bCs w:val="false"/>
                <w:i w:val="false"/>
                <w:iCs w:val="false"/>
              </w:rPr>
              <w:t xml:space="preserve">~398</w:t>
            </w:r>
          </w:p>
        </w:tc>
      </w:tr>
    </w:tbl>
    <w:p>
      <w:pPr>
        <w:spacing w:after="80"/>
      </w:pPr>
    </w:p>
    <w:p>
      <w:pPr>
        <w:spacing w:after="150"/>
      </w:pPr>
      <w:r>
        <w:rPr>
          <w:b w:val="false"/>
          <w:bCs w:val="false"/>
          <w:i w:val="false"/>
          <w:iCs w:val="false"/>
        </w:rPr>
        <w:t xml:space="preserve">This alone lets marshals catch the most common error — a student in the wrong cohort's zone/slot — instantly and without a scanner. Cheap silicone festival-style wristbands or coloured paper bands both work; match by colour name when ordering rather than a specific hex/Pantone code, since none has been specified.</w:t>
      </w:r>
    </w:p>
    <w:p>
      <w:pPr>
        <w:pStyle w:val="Heading3"/>
        <w:spacing w:after="120" w:before="200"/>
      </w:pPr>
      <w:r>
        <w:rPr>
          <w:b/>
          <w:bCs/>
          <w:i w:val="false"/>
          <w:iCs w:val="false"/>
          <w:color w:val="7A1319"/>
        </w:rPr>
        <w:t xml:space="preserve">19.2 Layer 2 — Registration ID + QR Code (fine-grained, per-room)</w:t>
      </w:r>
    </w:p>
    <w:p>
      <w:pPr>
        <w:spacing w:after="150"/>
      </w:pPr>
      <w:r>
        <w:rPr>
          <w:b w:val="false"/>
          <w:bCs w:val="false"/>
          <w:i w:val="false"/>
          <w:iCs w:val="false"/>
        </w:rPr>
        <w:t xml:space="preserve">Every pre-registered student gets a </w:t>
      </w:r>
      <w:r>
        <w:rPr>
          <w:b/>
          <w:bCs/>
          <w:i w:val="false"/>
          <w:iCs w:val="false"/>
        </w:rPr>
        <w:t xml:space="preserve">Registration ID</w:t>
      </w:r>
      <w:r>
        <w:rPr>
          <w:b w:val="false"/>
          <w:bCs w:val="false"/>
          <w:i w:val="false"/>
          <w:iCs w:val="false"/>
        </w:rPr>
        <w:t xml:space="preserve"> in the format </w:t>
      </w:r>
      <w:r>
        <w:rPr>
          <w:rFonts w:ascii="Consolas" w:cs="Consolas" w:eastAsia="Consolas" w:hAnsi="Consolas"/>
          <w:color w:val="9B2C2C"/>
          <w:sz w:val="18"/>
          <w:szCs w:val="18"/>
        </w:rPr>
        <w:t xml:space="preserve">KHS26-[Cohort][Group]-[AdmissionNo]</w:t>
      </w:r>
      <w:r>
        <w:rPr>
          <w:b w:val="false"/>
          <w:bCs w:val="false"/>
          <w:i w:val="false"/>
          <w:iCs w:val="false"/>
        </w:rPr>
        <w:t xml:space="preserve"> (e.g. </w:t>
      </w:r>
      <w:r>
        <w:rPr>
          <w:rFonts w:ascii="Consolas" w:cs="Consolas" w:eastAsia="Consolas" w:hAnsi="Consolas"/>
          <w:color w:val="9B2C2C"/>
          <w:sz w:val="18"/>
          <w:szCs w:val="18"/>
        </w:rPr>
        <w:t xml:space="preserve">KHS26-G10A-4021</w:t>
      </w:r>
      <w:r>
        <w:rPr>
          <w:b w:val="false"/>
          <w:bCs w:val="false"/>
          <w:i w:val="false"/>
          <w:iCs w:val="false"/>
        </w:rPr>
        <w:t xml:space="preserve">, </w:t>
      </w:r>
      <w:r>
        <w:rPr>
          <w:rFonts w:ascii="Consolas" w:cs="Consolas" w:eastAsia="Consolas" w:hAnsi="Consolas"/>
          <w:color w:val="9B2C2C"/>
          <w:sz w:val="18"/>
          <w:szCs w:val="18"/>
        </w:rPr>
        <w:t xml:space="preserve">KHS26-F4-1187</w:t>
      </w:r>
      <w:r>
        <w:rPr>
          <w:b w:val="false"/>
          <w:bCs w:val="false"/>
          <w:i w:val="false"/>
          <w:iCs w:val="false"/>
        </w:rPr>
        <w:t xml:space="preserve">). This ID is encoded as a QR code and printed on a personal </w:t>
      </w:r>
      <w:r>
        <w:rPr>
          <w:b/>
          <w:bCs/>
          <w:i w:val="false"/>
          <w:iCs w:val="false"/>
        </w:rPr>
        <w:t xml:space="preserve">Itinerary Card</w:t>
      </w:r>
      <w:r>
        <w:rPr>
          <w:b w:val="false"/>
          <w:bCs w:val="false"/>
          <w:i w:val="false"/>
          <w:iCs w:val="false"/>
        </w:rPr>
        <w:t xml:space="preserve"> alongside her rounds. Below is a sample of how it actually looks (mocked-up data, not a real student):</w:t>
      </w:r>
    </w:p>
    <w:p>
      <w:pPr>
        <w:spacing w:after="200"/>
        <w:jc w:val="center"/>
      </w:pPr>
      <w:r>
        <w:drawing>
          <wp:inline distT="0" distB="0" distL="0" distR="0">
            <wp:extent cx="3238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857750"/>
                    </a:xfrm>
                    <a:prstGeom prst="rect">
                      <a:avLst/>
                    </a:prstGeom>
                  </pic:spPr>
                </pic:pic>
              </a:graphicData>
            </a:graphic>
          </wp:inline>
        </w:drawing>
      </w:r>
    </w:p>
    <w:p>
      <w:pPr>
        <w:spacing w:after="150"/>
      </w:pPr>
      <w:r>
        <w:rPr>
          <w:b w:val="false"/>
          <w:bCs w:val="false"/>
          <w:i w:val="false"/>
          <w:iCs w:val="false"/>
        </w:rPr>
        <w:t xml:space="preserve">The QR itself is generated the moment a student is registered in the </w:t>
      </w:r>
      <w:r>
        <w:rPr>
          <w:b/>
          <w:bCs/>
          <w:i w:val="false"/>
          <w:iCs w:val="false"/>
        </w:rPr>
        <w:t xml:space="preserve">WG2 App</w:t>
      </w:r>
      <w:r>
        <w:rPr>
          <w:b w:val="false"/>
          <w:bCs w:val="false"/>
          <w:i w:val="false"/>
          <w:iCs w:val="false"/>
        </w:rPr>
        <w:t xml:space="preserve"> (Register tab), not as a separate batch step — the app builds the Registration ID from her cohort and admission number and renders the QR on-screen instantly, client-side, no external QR API or per-student manual step involved. If a printed physical card is still wanted (24–26 Aug, alongside allocation), it's a mail-merge from the same Students sheet the app writes to. No paid tool needed either way.</w:t>
      </w:r>
    </w:p>
    <w:p>
      <w:pPr>
        <w:pStyle w:val="Heading3"/>
        <w:spacing w:after="120" w:before="200"/>
      </w:pPr>
      <w:r>
        <w:rPr>
          <w:b/>
          <w:bCs/>
          <w:i w:val="false"/>
          <w:iCs w:val="false"/>
          <w:color w:val="7A1319"/>
        </w:rPr>
        <w:t xml:space="preserve">19.3 On-the-Day Scanning Process</w:t>
      </w:r>
    </w:p>
    <w:p>
      <w:pPr>
        <w:spacing w:after="150"/>
      </w:pPr>
      <w:r>
        <w:rPr>
          <w:b w:val="false"/>
          <w:bCs w:val="false"/>
          <w:i w:val="false"/>
          <w:iCs w:val="false"/>
        </w:rPr>
        <w:t xml:space="preserve">At each room entrance, the </w:t>
      </w:r>
      <w:r>
        <w:rPr>
          <w:b/>
          <w:bCs/>
          <w:i w:val="false"/>
          <w:iCs w:val="false"/>
        </w:rPr>
        <w:t xml:space="preserve">Cluster Sub-Lead</w:t>
      </w:r>
      <w:r>
        <w:rPr>
          <w:b w:val="false"/>
          <w:bCs w:val="false"/>
          <w:i w:val="false"/>
          <w:iCs w:val="false"/>
        </w:rPr>
        <w:t xml:space="preserve"> (not the mentor — keeps the mentor free to mentor) checks in incoming students using the </w:t>
      </w:r>
      <w:r>
        <w:rPr>
          <w:b/>
          <w:bCs/>
          <w:i w:val="false"/>
          <w:iCs w:val="false"/>
        </w:rPr>
        <w:t xml:space="preserve">WG2 App's Check-In → Scan QR</w:t>
      </w:r>
      <w:r>
        <w:rPr>
          <w:b w:val="false"/>
          <w:bCs w:val="false"/>
          <w:i w:val="false"/>
          <w:iCs w:val="false"/>
        </w:rPr>
        <w:t xml:space="preserve"> tab on their own phone — tap Start Camera, point at each student's code, confirm the round and room, done. This logs Registration ID, timestamp, and room straight into the same Google Sheet the rest of the app reads from, so it also feeds the </w:t>
      </w:r>
      <w:r>
        <w:rPr>
          <w:b/>
          <w:bCs/>
          <w:i w:val="false"/>
          <w:iCs w:val="false"/>
        </w:rPr>
        <w:t xml:space="preserve">Dashboard's Live Today</w:t>
      </w:r>
      <w:r>
        <w:rPr>
          <w:b w:val="false"/>
          <w:bCs w:val="false"/>
          <w:i w:val="false"/>
          <w:iCs w:val="false"/>
        </w:rPr>
        <w:t xml:space="preserve"> panel — Command Post (Section 18.6) can see in real time if a room is empty when it shouldn't be, or overcrowded, without needing a separate attendance Sheet to check. If the camera isn't available or a card is damaged, </w:t>
      </w:r>
      <w:r>
        <w:rPr>
          <w:b/>
          <w:bCs/>
          <w:i w:val="false"/>
          <w:iCs w:val="false"/>
        </w:rPr>
        <w:t xml:space="preserve">Check-In → Search</w:t>
      </w:r>
      <w:r>
        <w:rPr>
          <w:b w:val="false"/>
          <w:bCs w:val="false"/>
          <w:i w:val="false"/>
          <w:iCs w:val="false"/>
        </w:rPr>
        <w:t xml:space="preserve"> looks a student up by name or ID instead — no scanning required.</w:t>
      </w:r>
    </w:p>
    <w:p>
      <w:pPr>
        <w:spacing w:after="150"/>
      </w:pPr>
      <w:r>
        <w:rPr>
          <w:b/>
          <w:bCs/>
          <w:i w:val="false"/>
          <w:iCs w:val="false"/>
        </w:rPr>
        <w:t xml:space="preserve">If a scan doesn't match</w:t>
      </w:r>
      <w:r>
        <w:rPr>
          <w:b w:val="false"/>
          <w:bCs w:val="false"/>
          <w:i w:val="false"/>
          <w:iCs w:val="false"/>
        </w:rPr>
        <w:t xml:space="preserve"> (student's QR says Room 14 but she's at Room 9): the Sub-Lead lets her in anyway — never turn a student away — and logs the actual round/room she's checking into via the confirm screen. This is a routing signal, not a discipline issue; most mismatches will be a friend group wanting to stay together, or a genuine wrong turn.</w:t>
      </w:r>
    </w:p>
    <w:p>
      <w:pPr>
        <w:pStyle w:val="Heading3"/>
        <w:spacing w:after="120" w:before="200"/>
      </w:pPr>
      <w:r>
        <w:rPr>
          <w:b/>
          <w:bCs/>
          <w:i w:val="false"/>
          <w:iCs w:val="false"/>
          <w:color w:val="7A1319"/>
        </w:rPr>
        <w:t xml:space="preserve">19.4 Low-Tech Fallback</w:t>
      </w:r>
    </w:p>
    <w:p>
      <w:pPr>
        <w:spacing w:after="150"/>
      </w:pPr>
      <w:r>
        <w:rPr>
          <w:b w:val="false"/>
          <w:bCs w:val="false"/>
          <w:i w:val="false"/>
          <w:iCs w:val="false"/>
        </w:rPr>
        <w:t xml:space="preserve">Wi-Fi/data drops: the app itself keeps working — it caches the last-synced roster locally and queues check-ins on the phone, syncing automatically the next time it has a connection, so a brief drop mid-round doesn't require switching to paper at all. If a phone dies or is genuinely unusable, every Cluster Sub-Lead also has a printed paper roster for their room per round (same data as the Google Sheet, exported the morning of 29 Aug), and simply ticks names as students enter. The paper roster is the source of truth if the two ever disagree. Walk-ins without a pre-printed card are logged by hand on a blank line, or registered directly on a working phone via </w:t>
      </w:r>
      <w:r>
        <w:rPr>
          <w:b/>
          <w:bCs/>
          <w:i w:val="false"/>
          <w:iCs w:val="false"/>
        </w:rPr>
        <w:t xml:space="preserve">Check-In → Walk-in</w:t>
      </w:r>
      <w:r>
        <w:rPr>
          <w:b w:val="false"/>
          <w:bCs w:val="false"/>
          <w:i w:val="false"/>
          <w:iCs w:val="false"/>
        </w:rPr>
        <w:t xml:space="preserve"> (Section 18.4), and issued a same-day Registration ID either way.</w:t>
      </w:r>
    </w:p>
    <w:p>
      <w:pPr>
        <w:pStyle w:val="Heading3"/>
        <w:spacing w:after="120" w:before="200"/>
      </w:pPr>
      <w:r>
        <w:rPr>
          <w:b/>
          <w:bCs/>
          <w:i w:val="false"/>
          <w:iCs w:val="false"/>
          <w:color w:val="7A1319"/>
        </w:rPr>
        <w:t xml:space="preserve">19.5 WG8 / Teacher Coordination</w:t>
      </w:r>
    </w:p>
    <w:p>
      <w:pPr>
        <w:spacing w:after="150"/>
      </w:pPr>
      <w:r>
        <w:rPr>
          <w:b w:val="false"/>
          <w:bCs w:val="false"/>
          <w:i w:val="false"/>
          <w:iCs w:val="false"/>
        </w:rPr>
        <w:t xml:space="preserve">Ties into Action A32 (integrate teachers into Working Groups). The whole process — registration, confirmation, and day-of coordination — is run through digital tools that teachers operate directly, with paper only as the fallback (Section 19.4). Proposed division of labour: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42"/>
        <w:gridCol w:w="4674"/>
        <w:gridCol w:w="3834"/>
      </w:tblGrid>
      <w:tr>
        <w:trPr>
          <w:tblHeader/>
        </w:trPr>
        <w:tc>
          <w:tcPr>
            <w:tcW w:type="dxa" w:w="842"/>
            <w:shd w:fill="7A1319" w:val="clear"/>
            <w:tcMar>
              <w:top w:type="dxa" w:w="70"/>
              <w:left w:type="dxa" w:w="90"/>
              <w:bottom w:type="dxa" w:w="70"/>
              <w:right w:type="dxa" w:w="90"/>
            </w:tcMar>
          </w:tcPr>
          <w:p>
            <w:r>
              <w:rPr>
                <w:b/>
                <w:bCs/>
                <w:color w:val="FFFFFF"/>
                <w:sz w:val="17"/>
                <w:szCs w:val="17"/>
              </w:rPr>
              <w:t xml:space="preserve">Stage</w:t>
            </w:r>
          </w:p>
        </w:tc>
        <w:tc>
          <w:tcPr>
            <w:tcW w:type="dxa" w:w="4674"/>
            <w:shd w:fill="7A1319" w:val="clear"/>
            <w:tcMar>
              <w:top w:type="dxa" w:w="70"/>
              <w:left w:type="dxa" w:w="90"/>
              <w:bottom w:type="dxa" w:w="70"/>
              <w:right w:type="dxa" w:w="90"/>
            </w:tcMar>
          </w:tcPr>
          <w:p>
            <w:r>
              <w:rPr>
                <w:b/>
                <w:bCs/>
                <w:color w:val="FFFFFF"/>
                <w:sz w:val="17"/>
                <w:szCs w:val="17"/>
              </w:rPr>
              <w:t xml:space="preserve">What teachers do</w:t>
            </w:r>
          </w:p>
        </w:tc>
        <w:tc>
          <w:tcPr>
            <w:tcW w:type="dxa" w:w="3834"/>
            <w:shd w:fill="7A1319" w:val="clear"/>
            <w:tcMar>
              <w:top w:type="dxa" w:w="70"/>
              <w:left w:type="dxa" w:w="90"/>
              <w:bottom w:type="dxa" w:w="70"/>
              <w:right w:type="dxa" w:w="90"/>
            </w:tcMar>
          </w:tcPr>
          <w:p>
            <w:r>
              <w:rPr>
                <w:b/>
                <w:bCs/>
                <w:color w:val="FFFFFF"/>
                <w:sz w:val="17"/>
                <w:szCs w:val="17"/>
              </w:rPr>
              <w:t xml:space="preserve">When</w:t>
            </w:r>
          </w:p>
        </w:tc>
      </w:tr>
      <w:tr>
        <w:tc>
          <w:tcPr>
            <w:tcW w:type="dxa" w:w="842"/>
            <w:tcMar>
              <w:top w:type="dxa" w:w="70"/>
              <w:left w:type="dxa" w:w="90"/>
              <w:bottom w:type="dxa" w:w="70"/>
              <w:right w:type="dxa" w:w="90"/>
            </w:tcMar>
          </w:tcPr>
          <w:p>
            <w:r>
              <w:rPr>
                <w:b w:val="false"/>
                <w:bCs w:val="false"/>
                <w:i w:val="false"/>
                <w:iCs w:val="false"/>
              </w:rPr>
              <w:t xml:space="preserve">Pre-registration collection</w:t>
            </w:r>
          </w:p>
        </w:tc>
        <w:tc>
          <w:tcPr>
            <w:tcW w:type="dxa" w:w="4674"/>
            <w:tcMar>
              <w:top w:type="dxa" w:w="70"/>
              <w:left w:type="dxa" w:w="90"/>
              <w:bottom w:type="dxa" w:w="70"/>
              <w:right w:type="dxa" w:w="90"/>
            </w:tcMar>
          </w:tcPr>
          <w:p>
            <w:r>
              <w:rPr>
                <w:b w:val="false"/>
                <w:bCs w:val="false"/>
                <w:i w:val="false"/>
                <w:iCs w:val="false"/>
              </w:rPr>
              <w:t xml:space="preserve">Run the WG2 App's </w:t>
            </w:r>
            <w:r>
              <w:rPr>
                <w:b/>
                <w:bCs/>
                <w:i w:val="false"/>
                <w:iCs w:val="false"/>
              </w:rPr>
              <w:t xml:space="preserve">Register → Student</w:t>
            </w:r>
            <w:r>
              <w:rPr>
                <w:b w:val="false"/>
                <w:bCs w:val="false"/>
                <w:i w:val="false"/>
                <w:iCs w:val="false"/>
              </w:rPr>
              <w:t xml:space="preserve"> form (or </w:t>
            </w:r>
            <w:r>
              <w:rPr>
                <w:b/>
                <w:bCs/>
                <w:i w:val="false"/>
                <w:iCs w:val="false"/>
              </w:rPr>
              <w:t xml:space="preserve">Bulk Import (CSV)</w:t>
            </w:r>
            <w:r>
              <w:rPr>
                <w:b w:val="false"/>
                <w:bCs w:val="false"/>
                <w:i w:val="false"/>
                <w:iCs w:val="false"/>
              </w:rPr>
              <w:t xml:space="preserve"> for a whole class at once) as an in-class session, on phones or a projected screen, so every student completes it under supervision — far more reliable than an unsupervised link</w:t>
            </w:r>
          </w:p>
        </w:tc>
        <w:tc>
          <w:tcPr>
            <w:tcW w:type="dxa" w:w="3834"/>
            <w:tcMar>
              <w:top w:type="dxa" w:w="70"/>
              <w:left w:type="dxa" w:w="90"/>
              <w:bottom w:type="dxa" w:w="70"/>
              <w:right w:type="dxa" w:w="90"/>
            </w:tcMar>
          </w:tcPr>
          <w:p>
            <w:r>
              <w:rPr>
                <w:b w:val="false"/>
                <w:bCs w:val="false"/>
                <w:i w:val="false"/>
                <w:iCs w:val="false"/>
              </w:rPr>
              <w:t xml:space="preserve">Week of 17 Aug, before the 20 Aug close</w:t>
            </w:r>
          </w:p>
        </w:tc>
      </w:tr>
      <w:tr>
        <w:tc>
          <w:tcPr>
            <w:tcW w:type="dxa" w:w="842"/>
            <w:tcMar>
              <w:top w:type="dxa" w:w="70"/>
              <w:left w:type="dxa" w:w="90"/>
              <w:bottom w:type="dxa" w:w="70"/>
              <w:right w:type="dxa" w:w="90"/>
            </w:tcMar>
          </w:tcPr>
          <w:p>
            <w:r>
              <w:rPr>
                <w:b/>
                <w:bCs/>
                <w:i w:val="false"/>
                <w:iCs w:val="false"/>
              </w:rPr>
              <w:t xml:space="preserve">Digital confirmation</w:t>
            </w:r>
          </w:p>
        </w:tc>
        <w:tc>
          <w:tcPr>
            <w:tcW w:type="dxa" w:w="4674"/>
            <w:tcMar>
              <w:top w:type="dxa" w:w="70"/>
              <w:left w:type="dxa" w:w="90"/>
              <w:bottom w:type="dxa" w:w="70"/>
              <w:right w:type="dxa" w:w="90"/>
            </w:tcMar>
          </w:tcPr>
          <w:p>
            <w:r>
              <w:rPr>
                <w:b w:val="false"/>
                <w:bCs w:val="false"/>
                <w:i w:val="false"/>
                <w:iCs w:val="false"/>
              </w:rPr>
              <w:t xml:space="preserve">Once allocation runs, each teacher opens the </w:t>
            </w:r>
            <w:r>
              <w:rPr>
                <w:b/>
                <w:bCs/>
                <w:i w:val="false"/>
                <w:iCs w:val="false"/>
              </w:rPr>
              <w:t xml:space="preserve">WG2 App's Schedule → My Class</w:t>
            </w:r>
            <w:r>
              <w:rPr>
                <w:b w:val="false"/>
                <w:bCs w:val="false"/>
                <w:i w:val="false"/>
                <w:iCs w:val="false"/>
              </w:rPr>
              <w:t xml:space="preserve"> view — automatically filtered to her own stream, no separate link or permissions to manage — showing every student's Rounds, Rooms, and Registration ID. Teacher projects or shares this in class so students see their confirmed placement digitally before cards are printed</w:t>
            </w:r>
          </w:p>
        </w:tc>
        <w:tc>
          <w:tcPr>
            <w:tcW w:type="dxa" w:w="3834"/>
            <w:tcMar>
              <w:top w:type="dxa" w:w="70"/>
              <w:left w:type="dxa" w:w="90"/>
              <w:bottom w:type="dxa" w:w="70"/>
              <w:right w:type="dxa" w:w="90"/>
            </w:tcMar>
          </w:tcPr>
          <w:p>
            <w:r>
              <w:rPr>
                <w:b w:val="false"/>
                <w:bCs w:val="false"/>
                <w:i w:val="false"/>
                <w:iCs w:val="false"/>
              </w:rPr>
              <w:t xml:space="preserve">24–26 Aug</w:t>
            </w:r>
          </w:p>
        </w:tc>
      </w:tr>
      <w:tr>
        <w:tc>
          <w:tcPr>
            <w:tcW w:type="dxa" w:w="842"/>
            <w:tcMar>
              <w:top w:type="dxa" w:w="70"/>
              <w:left w:type="dxa" w:w="90"/>
              <w:bottom w:type="dxa" w:w="70"/>
              <w:right w:type="dxa" w:w="90"/>
            </w:tcMar>
          </w:tcPr>
          <w:p>
            <w:r>
              <w:rPr>
                <w:b w:val="false"/>
                <w:bCs w:val="false"/>
                <w:i w:val="false"/>
                <w:iCs w:val="false"/>
              </w:rPr>
              <w:t xml:space="preserve">Distribution</w:t>
            </w:r>
          </w:p>
        </w:tc>
        <w:tc>
          <w:tcPr>
            <w:tcW w:type="dxa" w:w="4674"/>
            <w:tcMar>
              <w:top w:type="dxa" w:w="70"/>
              <w:left w:type="dxa" w:w="90"/>
              <w:bottom w:type="dxa" w:w="70"/>
              <w:right w:type="dxa" w:w="90"/>
            </w:tcMar>
          </w:tcPr>
          <w:p>
            <w:r>
              <w:rPr>
                <w:b w:val="false"/>
                <w:bCs w:val="false"/>
                <w:i w:val="false"/>
                <w:iCs w:val="false"/>
              </w:rPr>
              <w:t xml:space="preserve">Hand out wristbands + printed QR Itinerary Cards in class, with a short (10-min) orientation: what the wristband colours mean, how to scan/read the Digital Day Guide QR (Section 19.7), what to do if unsure</w:t>
            </w:r>
          </w:p>
        </w:tc>
        <w:tc>
          <w:tcPr>
            <w:tcW w:type="dxa" w:w="3834"/>
            <w:tcMar>
              <w:top w:type="dxa" w:w="70"/>
              <w:left w:type="dxa" w:w="90"/>
              <w:bottom w:type="dxa" w:w="70"/>
              <w:right w:type="dxa" w:w="90"/>
            </w:tcMar>
          </w:tcPr>
          <w:p>
            <w:r>
              <w:rPr>
                <w:b w:val="false"/>
                <w:bCs w:val="false"/>
                <w:i w:val="false"/>
                <w:iCs w:val="false"/>
              </w:rPr>
              <w:t xml:space="preserve">26–27 Aug, complete by 27 Aug</w:t>
            </w:r>
          </w:p>
        </w:tc>
      </w:tr>
      <w:tr>
        <w:tc>
          <w:tcPr>
            <w:tcW w:type="dxa" w:w="842"/>
            <w:tcMar>
              <w:top w:type="dxa" w:w="70"/>
              <w:left w:type="dxa" w:w="90"/>
              <w:bottom w:type="dxa" w:w="70"/>
              <w:right w:type="dxa" w:w="90"/>
            </w:tcMar>
          </w:tcPr>
          <w:p>
            <w:r>
              <w:rPr>
                <w:b w:val="false"/>
                <w:bCs w:val="false"/>
                <w:i w:val="false"/>
                <w:iCs w:val="false"/>
              </w:rPr>
              <w:t xml:space="preserve">Entrance staffing</w:t>
            </w:r>
          </w:p>
        </w:tc>
        <w:tc>
          <w:tcPr>
            <w:tcW w:type="dxa" w:w="4674"/>
            <w:tcMar>
              <w:top w:type="dxa" w:w="70"/>
              <w:left w:type="dxa" w:w="90"/>
              <w:bottom w:type="dxa" w:w="70"/>
              <w:right w:type="dxa" w:w="90"/>
            </w:tcMar>
          </w:tcPr>
          <w:p>
            <w:r>
              <w:rPr>
                <w:b w:val="false"/>
                <w:bCs w:val="false"/>
                <w:i w:val="false"/>
                <w:iCs w:val="false"/>
              </w:rPr>
              <w:t xml:space="preserve">Provide 1–2 teachers per zone (5 zones) as additional marshals alongside WG2 Zone Coordinators, focused on the corridor/junction points identified in Section 18.6</w:t>
            </w:r>
          </w:p>
        </w:tc>
        <w:tc>
          <w:tcPr>
            <w:tcW w:type="dxa" w:w="3834"/>
            <w:tcMar>
              <w:top w:type="dxa" w:w="70"/>
              <w:left w:type="dxa" w:w="90"/>
              <w:bottom w:type="dxa" w:w="70"/>
              <w:right w:type="dxa" w:w="90"/>
            </w:tcMar>
          </w:tcPr>
          <w:p>
            <w:r>
              <w:rPr>
                <w:b w:val="false"/>
                <w:bCs w:val="false"/>
                <w:i w:val="false"/>
                <w:iCs w:val="false"/>
              </w:rPr>
              <w:t xml:space="preserve">Event day, per cohort window</w:t>
            </w:r>
          </w:p>
        </w:tc>
      </w:tr>
      <w:tr>
        <w:tc>
          <w:tcPr>
            <w:tcW w:type="dxa" w:w="842"/>
            <w:tcMar>
              <w:top w:type="dxa" w:w="70"/>
              <w:left w:type="dxa" w:w="90"/>
              <w:bottom w:type="dxa" w:w="70"/>
              <w:right w:type="dxa" w:w="90"/>
            </w:tcMar>
          </w:tcPr>
          <w:p>
            <w:r>
              <w:rPr>
                <w:b w:val="false"/>
                <w:bCs w:val="false"/>
                <w:i w:val="false"/>
                <w:iCs w:val="false"/>
              </w:rPr>
              <w:t xml:space="preserve">Walk-in desk</w:t>
            </w:r>
          </w:p>
        </w:tc>
        <w:tc>
          <w:tcPr>
            <w:tcW w:type="dxa" w:w="4674"/>
            <w:tcMar>
              <w:top w:type="dxa" w:w="70"/>
              <w:left w:type="dxa" w:w="90"/>
              <w:bottom w:type="dxa" w:w="70"/>
              <w:right w:type="dxa" w:w="90"/>
            </w:tcMar>
          </w:tcPr>
          <w:p>
            <w:r>
              <w:rPr>
                <w:b w:val="false"/>
                <w:bCs w:val="false"/>
                <w:i w:val="false"/>
                <w:iCs w:val="false"/>
              </w:rPr>
              <w:t xml:space="preserve">Staff the same-day sign-up desk jointly with a WG2 intern, since teachers can verify a student's identity/class instantly — walk-ins are entered straight into the WG2 App's </w:t>
            </w:r>
            <w:r>
              <w:rPr>
                <w:b/>
                <w:bCs/>
                <w:i w:val="false"/>
                <w:iCs w:val="false"/>
              </w:rPr>
              <w:t xml:space="preserve">Check-In → Walk-in</w:t>
            </w:r>
            <w:r>
              <w:rPr>
                <w:b w:val="false"/>
                <w:bCs w:val="false"/>
                <w:i w:val="false"/>
                <w:iCs w:val="false"/>
              </w:rPr>
              <w:t xml:space="preserve"> tab, which registers and checks in together</w:t>
            </w:r>
          </w:p>
        </w:tc>
        <w:tc>
          <w:tcPr>
            <w:tcW w:type="dxa" w:w="3834"/>
            <w:tcMar>
              <w:top w:type="dxa" w:w="70"/>
              <w:left w:type="dxa" w:w="90"/>
              <w:bottom w:type="dxa" w:w="70"/>
              <w:right w:type="dxa" w:w="90"/>
            </w:tcMar>
          </w:tcPr>
          <w:p>
            <w:r>
              <w:rPr>
                <w:b w:val="false"/>
                <w:bCs w:val="false"/>
                <w:i w:val="false"/>
                <w:iCs w:val="false"/>
              </w:rPr>
              <w:t xml:space="preserve">Event day, ongoing</w:t>
            </w:r>
          </w:p>
        </w:tc>
      </w:tr>
      <w:tr>
        <w:tc>
          <w:tcPr>
            <w:tcW w:type="dxa" w:w="842"/>
            <w:tcMar>
              <w:top w:type="dxa" w:w="70"/>
              <w:left w:type="dxa" w:w="90"/>
              <w:bottom w:type="dxa" w:w="70"/>
              <w:right w:type="dxa" w:w="90"/>
            </w:tcMar>
          </w:tcPr>
          <w:p>
            <w:r>
              <w:rPr>
                <w:b w:val="false"/>
                <w:bCs w:val="false"/>
                <w:i w:val="false"/>
                <w:iCs w:val="false"/>
              </w:rPr>
              <w:t xml:space="preserve">Movement marshalling</w:t>
            </w:r>
          </w:p>
        </w:tc>
        <w:tc>
          <w:tcPr>
            <w:tcW w:type="dxa" w:w="4674"/>
            <w:tcMar>
              <w:top w:type="dxa" w:w="70"/>
              <w:left w:type="dxa" w:w="90"/>
              <w:bottom w:type="dxa" w:w="70"/>
              <w:right w:type="dxa" w:w="90"/>
            </w:tcMar>
          </w:tcPr>
          <w:p>
            <w:r>
              <w:rPr>
                <w:b w:val="false"/>
                <w:bCs w:val="false"/>
                <w:i w:val="false"/>
                <w:iCs w:val="false"/>
              </w:rPr>
              <w:t xml:space="preserve">Help move their own form/stream between mentorship and lab slots at transition points, pointing students to the Digital Day Guide (Section 19.7) if anyone loses track of where to go next</w:t>
            </w:r>
          </w:p>
        </w:tc>
        <w:tc>
          <w:tcPr>
            <w:tcW w:type="dxa" w:w="3834"/>
            <w:tcMar>
              <w:top w:type="dxa" w:w="70"/>
              <w:left w:type="dxa" w:w="90"/>
              <w:bottom w:type="dxa" w:w="70"/>
              <w:right w:type="dxa" w:w="90"/>
            </w:tcMar>
          </w:tcPr>
          <w:p>
            <w:r>
              <w:rPr>
                <w:b w:val="false"/>
                <w:bCs w:val="false"/>
                <w:i w:val="false"/>
                <w:iCs w:val="false"/>
              </w:rPr>
              <w:t xml:space="preserve">Event day, every transition</w:t>
            </w:r>
          </w:p>
        </w:tc>
      </w:tr>
    </w:tbl>
    <w:p>
      <w:pPr>
        <w:spacing w:after="80"/>
      </w:pPr>
    </w:p>
    <w:p>
      <w:pPr>
        <w:spacing w:after="150"/>
      </w:pPr>
      <w:r>
        <w:rPr>
          <w:b w:val="false"/>
          <w:bCs w:val="false"/>
          <w:i w:val="false"/>
          <w:iCs w:val="false"/>
        </w:rPr>
        <w:t xml:space="preserve">Recommend Dr Muthoni raise this specific division of labour with the WG8 lead this week, so it can be confirmed alongside the room recce (A35) rather than as a separate conversation.</w:t>
      </w:r>
    </w:p>
    <w:p>
      <w:pPr>
        <w:pStyle w:val="Heading3"/>
        <w:spacing w:after="120" w:before="200"/>
      </w:pPr>
      <w:r>
        <w:rPr>
          <w:b/>
          <w:bCs/>
          <w:i w:val="false"/>
          <w:iCs w:val="false"/>
          <w:color w:val="7A1319"/>
        </w:rPr>
        <w:t xml:space="preserve">19.6 Remaining Tasks</w:t>
      </w:r>
    </w:p>
    <w:p>
      <w:pPr>
        <w:spacing w:after="150"/>
      </w:pPr>
      <w:r>
        <w:rPr>
          <w:b w:val="false"/>
          <w:bCs w:val="false"/>
          <w:i w:val="false"/>
          <w:iCs w:val="false"/>
        </w:rPr>
        <w:t xml:space="preserve">Everything registration- and QR-related that used to be a separate build (Google Form, manual QR generation, entry-scanning form, attendance sheet) now runs through the WG2 App instead — no need to build any of that. What's actually left to do:</w:t>
      </w:r>
    </w:p>
    <w:p>
      <w:pPr>
        <w:pStyle w:val="ListParagraph"/>
        <w:numPr>
          <w:ilvl w:val="0"/>
          <w:numId w:val="1"/>
        </w:numPr>
        <w:spacing w:after="70"/>
      </w:pPr>
      <w:r>
        <w:rPr>
          <w:b w:val="false"/>
          <w:bCs w:val="false"/>
          <w:i w:val="false"/>
          <w:iCs w:val="false"/>
        </w:rPr>
        <w:t xml:space="preserve">Source and order wristbands (Maroon / Yellow / Bright Pink, ~1,250 units with buffer) — price and lead time need checking given the 27 Aug distribution deadline.</w:t>
      </w:r>
    </w:p>
    <w:p>
      <w:pPr>
        <w:pStyle w:val="ListParagraph"/>
        <w:numPr>
          <w:ilvl w:val="0"/>
          <w:numId w:val="1"/>
        </w:numPr>
        <w:spacing w:after="70"/>
      </w:pPr>
      <w:r>
        <w:rPr>
          <w:b w:val="false"/>
          <w:bCs w:val="false"/>
          <w:i w:val="false"/>
          <w:iCs w:val="false"/>
        </w:rPr>
        <w:t xml:space="preserve">Print Itinerary Cards (if wanted as a physical backup) and prepare the per-room paper roster fallback for 29 Aug — both are simple exports from the Students sheet the app already maintains.</w:t>
      </w:r>
    </w:p>
    <w:p>
      <w:pPr>
        <w:pStyle w:val="ListParagraph"/>
        <w:numPr>
          <w:ilvl w:val="0"/>
          <w:numId w:val="1"/>
        </w:numPr>
        <w:spacing w:after="70"/>
      </w:pPr>
      <w:r>
        <w:rPr>
          <w:b w:val="false"/>
          <w:bCs w:val="false"/>
          <w:i w:val="false"/>
          <w:iCs w:val="false"/>
        </w:rPr>
        <w:t xml:space="preserve">Deploy the WG2 App if this hasn't happened yet, and make sure every Zone Coordinator, Cluster Sub-Lead, and teacher liaison has the install link.</w:t>
      </w:r>
    </w:p>
    <w:p>
      <w:pPr>
        <w:pStyle w:val="ListParagraph"/>
        <w:numPr>
          <w:ilvl w:val="0"/>
          <w:numId w:val="1"/>
        </w:numPr>
        <w:spacing w:after="70"/>
      </w:pPr>
      <w:r>
        <w:rPr>
          <w:b w:val="false"/>
          <w:bCs w:val="false"/>
          <w:i w:val="false"/>
          <w:iCs w:val="false"/>
        </w:rPr>
        <w:t xml:space="preserve">Test the scanning process end-to-end with a small group before the day.</w:t>
      </w:r>
    </w:p>
    <w:p>
      <w:pPr>
        <w:pStyle w:val="ListParagraph"/>
        <w:numPr>
          <w:ilvl w:val="0"/>
          <w:numId w:val="1"/>
        </w:numPr>
        <w:spacing w:after="70"/>
      </w:pPr>
      <w:r>
        <w:rPr>
          <w:b w:val="false"/>
          <w:bCs w:val="false"/>
          <w:i w:val="false"/>
          <w:iCs w:val="false"/>
        </w:rPr>
        <w:t xml:space="preserve">Set up the </w:t>
      </w:r>
      <w:r>
        <w:rPr>
          <w:b/>
          <w:bCs/>
          <w:i w:val="false"/>
          <w:iCs w:val="false"/>
        </w:rPr>
        <w:t xml:space="preserve">Digital Class Roster</w:t>
      </w:r>
      <w:r>
        <w:rPr>
          <w:b w:val="false"/>
          <w:bCs w:val="false"/>
          <w:i w:val="false"/>
          <w:iCs w:val="false"/>
        </w:rPr>
        <w:t xml:space="preserve"> views (one filtered view per class/stream) and share access with the right teacher.</w:t>
      </w:r>
    </w:p>
    <w:p>
      <w:pPr>
        <w:pStyle w:val="ListParagraph"/>
        <w:numPr>
          <w:ilvl w:val="0"/>
          <w:numId w:val="1"/>
        </w:numPr>
        <w:spacing w:after="70"/>
      </w:pPr>
      <w:r>
        <w:rPr>
          <w:b w:val="false"/>
          <w:bCs w:val="false"/>
          <w:i w:val="false"/>
          <w:iCs w:val="false"/>
        </w:rPr>
        <w:t xml:space="preserve">Build the </w:t>
      </w:r>
      <w:r>
        <w:rPr>
          <w:b/>
          <w:bCs/>
          <w:i w:val="false"/>
          <w:iCs w:val="false"/>
        </w:rPr>
        <w:t xml:space="preserve">Digital Day Guide</w:t>
      </w:r>
      <w:r>
        <w:rPr>
          <w:b w:val="false"/>
          <w:bCs w:val="false"/>
          <w:i w:val="false"/>
          <w:iCs w:val="false"/>
        </w:rPr>
        <w:t xml:space="preserve"> page (Section 19.7) and generate its QR code for signage and the Itinerary Card.</w:t>
      </w:r>
    </w:p>
    <w:p>
      <w:pPr>
        <w:pStyle w:val="ListParagraph"/>
        <w:numPr>
          <w:ilvl w:val="0"/>
          <w:numId w:val="1"/>
        </w:numPr>
        <w:spacing w:after="70"/>
      </w:pPr>
      <w:r>
        <w:rPr>
          <w:b w:val="false"/>
          <w:bCs w:val="false"/>
          <w:i w:val="false"/>
          <w:iCs w:val="false"/>
        </w:rPr>
        <w:t xml:space="preserve">Build the printable </w:t>
      </w:r>
      <w:r>
        <w:rPr>
          <w:b/>
          <w:bCs/>
          <w:i w:val="false"/>
          <w:iCs w:val="false"/>
        </w:rPr>
        <w:t xml:space="preserve">Staff &amp; Team Directory</w:t>
      </w:r>
      <w:r>
        <w:rPr>
          <w:b w:val="false"/>
          <w:bCs w:val="false"/>
          <w:i w:val="false"/>
          <w:iCs w:val="false"/>
        </w:rPr>
        <w:t xml:space="preserve"> (Section 19.8) for the noticeboards.</w:t>
      </w:r>
    </w:p>
    <w:p>
      <w:pPr>
        <w:spacing w:after="150"/>
      </w:pPr>
      <w:r>
        <w:rPr>
          <w:b w:val="false"/>
          <w:bCs w:val="false"/>
          <w:i w:val="false"/>
          <w:iCs w:val="false"/>
        </w:rPr>
        <w:t xml:space="preserve">Task assignment and status for all of the above lives in the WG2 App's own Tasks tab — the team doesn't need a separate spreadsheet reference for this; anyone who needs the full list can pull it straight from the app.</w:t>
      </w:r>
    </w:p>
    <w:p>
      <w:pPr>
        <w:pStyle w:val="Heading3"/>
        <w:spacing w:after="120" w:before="200"/>
      </w:pPr>
      <w:r>
        <w:rPr>
          <w:b/>
          <w:bCs/>
          <w:i w:val="false"/>
          <w:iCs w:val="false"/>
          <w:color w:val="7A1319"/>
        </w:rPr>
        <w:t xml:space="preserve">19.7 Digital Day Guide — Self-Service for Students &amp; Teachers</w:t>
      </w:r>
    </w:p>
    <w:p>
      <w:pPr>
        <w:spacing w:after="150"/>
      </w:pPr>
      <w:r>
        <w:rPr>
          <w:b w:val="false"/>
          <w:bCs w:val="false"/>
          <w:i w:val="false"/>
          <w:iCs w:val="false"/>
        </w:rPr>
        <w:t xml:space="preserve">A second, </w:t>
      </w:r>
      <w:r>
        <w:rPr>
          <w:b w:val="false"/>
          <w:bCs w:val="false"/>
          <w:i/>
          <w:iCs/>
        </w:rPr>
        <w:t xml:space="preserve">public</w:t>
      </w:r>
      <w:r>
        <w:rPr>
          <w:b w:val="false"/>
          <w:bCs w:val="false"/>
          <w:i w:val="false"/>
          <w:iCs w:val="false"/>
        </w:rPr>
        <w:t xml:space="preserve"> QR code — separate from each student's private Registration ID QR — that answers "where do I go now?" without needing anyone to find a marshal. Solves the gap where a student loses her card, forgets her next room, or just wants to check the full day's flow.</w:t>
      </w:r>
    </w:p>
    <w:p>
      <w:pPr>
        <w:spacing w:after="150"/>
      </w:pPr>
      <w:r>
        <w:rPr>
          <w:b/>
          <w:bCs/>
          <w:i w:val="false"/>
          <w:iCs w:val="false"/>
        </w:rPr>
        <w:t xml:space="preserve">What it is:</w:t>
      </w:r>
      <w:r>
        <w:rPr>
          <w:b w:val="false"/>
          <w:bCs w:val="false"/>
          <w:i w:val="false"/>
          <w:iCs w:val="false"/>
        </w:rPr>
        <w:t xml:space="preserve"> one simple mobile-friendly page (a published Google Site or a Google Sheet published to the web works — no paid tool needed) containing:</w:t>
      </w:r>
    </w:p>
    <w:p>
      <w:pPr>
        <w:pStyle w:val="ListParagraph"/>
        <w:numPr>
          <w:ilvl w:val="0"/>
          <w:numId w:val="1"/>
        </w:numPr>
        <w:spacing w:after="70"/>
      </w:pPr>
      <w:r>
        <w:rPr>
          <w:b w:val="false"/>
          <w:bCs w:val="false"/>
          <w:i w:val="false"/>
          <w:iCs w:val="false"/>
        </w:rPr>
        <w:t xml:space="preserve">The full round-by-round clock for all three groups (Form 4, Grade 10 A, Grade 10 B), pulled straight from the Draft Programme.</w:t>
      </w:r>
    </w:p>
    <w:p>
      <w:pPr>
        <w:pStyle w:val="ListParagraph"/>
        <w:numPr>
          <w:ilvl w:val="0"/>
          <w:numId w:val="1"/>
        </w:numPr>
        <w:spacing w:after="70"/>
      </w:pPr>
      <w:r>
        <w:rPr>
          <w:b w:val="false"/>
          <w:bCs w:val="false"/>
          <w:i w:val="false"/>
          <w:iCs w:val="false"/>
        </w:rPr>
        <w:t xml:space="preserve">A simple zone/room map of the school for the day (which corridor, which zone colour, where the halls are).</w:t>
      </w:r>
    </w:p>
    <w:p>
      <w:pPr>
        <w:pStyle w:val="ListParagraph"/>
        <w:numPr>
          <w:ilvl w:val="0"/>
          <w:numId w:val="1"/>
        </w:numPr>
        <w:spacing w:after="70"/>
      </w:pPr>
      <w:r>
        <w:rPr>
          <w:b w:val="false"/>
          <w:bCs w:val="false"/>
          <w:i w:val="false"/>
          <w:iCs w:val="false"/>
        </w:rPr>
        <w:t xml:space="preserve">A live "any changes today" banner Command Post can edit in real time if a room moves or a slot runs late.</w:t>
      </w:r>
    </w:p>
    <w:p>
      <w:pPr>
        <w:spacing w:after="150"/>
      </w:pPr>
      <w:r>
        <w:rPr>
          <w:b/>
          <w:bCs/>
          <w:i w:val="false"/>
          <w:iCs w:val="false"/>
        </w:rPr>
        <w:t xml:space="preserve">Where it appears:</w:t>
      </w:r>
      <w:r>
        <w:rPr>
          <w:b w:val="false"/>
          <w:bCs w:val="false"/>
          <w:i w:val="false"/>
          <w:iCs w:val="false"/>
        </w:rPr>
        <w:t xml:space="preserve"> printed on every Itinerary Card, on a poster at every zone entrance, at the Command Post, and read out once at the opening plenary. Same link and QR for the whole school — nothing personalised, so it's simple to build and impossible for a student to "lose."</w:t>
      </w:r>
    </w:p>
    <w:p>
      <w:pPr>
        <w:spacing w:after="150"/>
      </w:pPr>
      <w:r>
        <w:rPr>
          <w:b/>
          <w:bCs/>
          <w:i w:val="false"/>
          <w:iCs w:val="false"/>
        </w:rPr>
        <w:t xml:space="preserve">Why alongside the personal QR, not instead of it:</w:t>
      </w:r>
      <w:r>
        <w:rPr>
          <w:b w:val="false"/>
          <w:bCs w:val="false"/>
          <w:i w:val="false"/>
          <w:iCs w:val="false"/>
        </w:rPr>
        <w:t xml:space="preserve"> the personal Registration ID QR (Section 19.2) is what Cluster Sub-Leads scan to log attendance — it's about </w:t>
      </w:r>
      <w:r>
        <w:rPr>
          <w:b w:val="false"/>
          <w:bCs w:val="false"/>
          <w:i/>
          <w:iCs/>
        </w:rPr>
        <w:t xml:space="preserve">tracking</w:t>
      </w:r>
      <w:r>
        <w:rPr>
          <w:b w:val="false"/>
          <w:bCs w:val="false"/>
          <w:i w:val="false"/>
          <w:iCs w:val="false"/>
        </w:rPr>
        <w:t xml:space="preserve">. The Digital Day Guide is what a student scans herself — it's about </w:t>
      </w:r>
      <w:r>
        <w:rPr>
          <w:b w:val="false"/>
          <w:bCs w:val="false"/>
          <w:i/>
          <w:iCs/>
        </w:rPr>
        <w:t xml:space="preserve">orientation</w:t>
      </w:r>
      <w:r>
        <w:rPr>
          <w:b w:val="false"/>
          <w:bCs w:val="false"/>
          <w:i w:val="false"/>
          <w:iCs w:val="false"/>
        </w:rPr>
        <w:t xml:space="preserve">. Different job, so both stay in the system; a student who's confident just follows her Itinerary Card, and this is the safety net for everyone else.</w:t>
      </w:r>
    </w:p>
    <w:p>
      <w:pPr>
        <w:spacing w:after="150"/>
      </w:pPr>
      <w:r>
        <w:rPr>
          <w:b/>
          <w:bCs/>
          <w:i w:val="false"/>
          <w:iCs w:val="false"/>
        </w:rPr>
        <w:t xml:space="preserve">Not just for students.</w:t>
      </w:r>
      <w:r>
        <w:rPr>
          <w:b w:val="false"/>
          <w:bCs w:val="false"/>
          <w:i w:val="false"/>
          <w:iCs w:val="false"/>
        </w:rPr>
        <w:t xml:space="preserve"> Most students won't be carrying phones on the day, but mentors, interns, Zone Coordinators and other team members will — and they're just as likely to need "where do I go now?" mid-shift, especially anyone covering an unfamiliar zone or stepping in as a last-minute replacement. The same QR/link works for them; no separate version needed.</w:t>
      </w:r>
    </w:p>
    <w:p>
      <w:pPr>
        <w:pStyle w:val="Heading3"/>
        <w:spacing w:after="120" w:before="200"/>
      </w:pPr>
      <w:r>
        <w:rPr>
          <w:b/>
          <w:bCs/>
          <w:i w:val="false"/>
          <w:iCs w:val="false"/>
          <w:color w:val="7A1319"/>
        </w:rPr>
        <w:t xml:space="preserve">19.8 Staff &amp; Team Directory (Printable)</w:t>
      </w:r>
    </w:p>
    <w:p>
      <w:pPr>
        <w:spacing w:after="150"/>
      </w:pPr>
      <w:r>
        <w:rPr>
          <w:b w:val="false"/>
          <w:bCs w:val="false"/>
          <w:i w:val="false"/>
          <w:iCs w:val="false"/>
        </w:rPr>
        <w:t xml:space="preserve">A one-page printable directory for mentors, interns and team members — who to find and where, for anyone unsure who's covering what during the day. Print this page and post it at the Command Post, each zone entrance, and the staff noticeboard. Fill in the phone column before printing; it's intentionally left blank here rather than guessed.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81"/>
        <w:gridCol w:w="4675"/>
        <w:gridCol w:w="1094"/>
      </w:tblGrid>
      <w:tr>
        <w:trPr>
          <w:tblHeader/>
        </w:trPr>
        <w:tc>
          <w:tcPr>
            <w:tcW w:type="dxa" w:w="3581"/>
            <w:shd w:fill="7A1319" w:val="clear"/>
            <w:tcMar>
              <w:top w:type="dxa" w:w="70"/>
              <w:left w:type="dxa" w:w="90"/>
              <w:bottom w:type="dxa" w:w="70"/>
              <w:right w:type="dxa" w:w="90"/>
            </w:tcMar>
          </w:tcPr>
          <w:p>
            <w:r>
              <w:rPr>
                <w:b/>
                <w:bCs/>
                <w:color w:val="FFFFFF"/>
                <w:sz w:val="17"/>
                <w:szCs w:val="17"/>
              </w:rPr>
              <w:t xml:space="preserve">Role</w:t>
            </w:r>
          </w:p>
        </w:tc>
        <w:tc>
          <w:tcPr>
            <w:tcW w:type="dxa" w:w="4675"/>
            <w:shd w:fill="7A1319" w:val="clear"/>
            <w:tcMar>
              <w:top w:type="dxa" w:w="70"/>
              <w:left w:type="dxa" w:w="90"/>
              <w:bottom w:type="dxa" w:w="70"/>
              <w:right w:type="dxa" w:w="90"/>
            </w:tcMar>
          </w:tcPr>
          <w:p>
            <w:r>
              <w:rPr>
                <w:b/>
                <w:bCs/>
                <w:color w:val="FFFFFF"/>
                <w:sz w:val="17"/>
                <w:szCs w:val="17"/>
              </w:rPr>
              <w:t xml:space="preserve">Name</w:t>
            </w:r>
          </w:p>
        </w:tc>
        <w:tc>
          <w:tcPr>
            <w:tcW w:type="dxa" w:w="1094"/>
            <w:shd w:fill="7A1319" w:val="clear"/>
            <w:tcMar>
              <w:top w:type="dxa" w:w="70"/>
              <w:left w:type="dxa" w:w="90"/>
              <w:bottom w:type="dxa" w:w="70"/>
              <w:right w:type="dxa" w:w="90"/>
            </w:tcMar>
          </w:tcPr>
          <w:p>
            <w:r>
              <w:rPr>
                <w:b/>
                <w:bCs/>
                <w:color w:val="FFFFFF"/>
                <w:sz w:val="17"/>
                <w:szCs w:val="17"/>
              </w:rPr>
              <w:t xml:space="preserve">Phone</w:t>
            </w:r>
          </w:p>
        </w:tc>
      </w:tr>
      <w:tr>
        <w:tc>
          <w:tcPr>
            <w:tcW w:type="dxa" w:w="3581"/>
            <w:tcMar>
              <w:top w:type="dxa" w:w="70"/>
              <w:left w:type="dxa" w:w="90"/>
              <w:bottom w:type="dxa" w:w="70"/>
              <w:right w:type="dxa" w:w="90"/>
            </w:tcMar>
          </w:tcPr>
          <w:p>
            <w:r>
              <w:rPr>
                <w:b w:val="false"/>
                <w:bCs w:val="false"/>
                <w:i w:val="false"/>
                <w:iCs w:val="false"/>
              </w:rPr>
              <w:t xml:space="preserve">Lead</w:t>
            </w:r>
          </w:p>
        </w:tc>
        <w:tc>
          <w:tcPr>
            <w:tcW w:type="dxa" w:w="4675"/>
            <w:tcMar>
              <w:top w:type="dxa" w:w="70"/>
              <w:left w:type="dxa" w:w="90"/>
              <w:bottom w:type="dxa" w:w="70"/>
              <w:right w:type="dxa" w:w="90"/>
            </w:tcMar>
          </w:tcPr>
          <w:p>
            <w:r>
              <w:rPr>
                <w:b w:val="false"/>
                <w:bCs w:val="false"/>
                <w:i w:val="false"/>
                <w:iCs w:val="false"/>
              </w:rPr>
              <w:t xml:space="preserve">Dr Muthoni Mugambi</w:t>
            </w:r>
          </w:p>
        </w:tc>
        <w:tc>
          <w:tcPr>
            <w:tcW w:type="dxa" w:w="1094"/>
            <w:tcMar>
              <w:top w:type="dxa" w:w="70"/>
              <w:left w:type="dxa" w:w="90"/>
              <w:bottom w:type="dxa" w:w="70"/>
              <w:right w:type="dxa" w:w="90"/>
            </w:tcMar>
          </w:tcPr>
          <w:p>
            <w:r>
              <w:t xml:space="preserve"/>
            </w:r>
          </w:p>
        </w:tc>
      </w:tr>
      <w:tr>
        <w:tc>
          <w:tcPr>
            <w:tcW w:type="dxa" w:w="3581"/>
            <w:tcMar>
              <w:top w:type="dxa" w:w="70"/>
              <w:left w:type="dxa" w:w="90"/>
              <w:bottom w:type="dxa" w:w="70"/>
              <w:right w:type="dxa" w:w="90"/>
            </w:tcMar>
          </w:tcPr>
          <w:p>
            <w:r>
              <w:rPr>
                <w:b w:val="false"/>
                <w:bCs w:val="false"/>
                <w:i w:val="false"/>
                <w:iCs w:val="false"/>
              </w:rPr>
              <w:t xml:space="preserve">Assistant Lead (Zones B, C, E)</w:t>
            </w:r>
          </w:p>
        </w:tc>
        <w:tc>
          <w:tcPr>
            <w:tcW w:type="dxa" w:w="4675"/>
            <w:tcMar>
              <w:top w:type="dxa" w:w="70"/>
              <w:left w:type="dxa" w:w="90"/>
              <w:bottom w:type="dxa" w:w="70"/>
              <w:right w:type="dxa" w:w="90"/>
            </w:tcMar>
          </w:tcPr>
          <w:p>
            <w:r>
              <w:rPr>
                <w:b w:val="false"/>
                <w:bCs w:val="false"/>
                <w:i w:val="false"/>
                <w:iCs w:val="false"/>
              </w:rPr>
              <w:t xml:space="preserve">Cizarina Nasirumbi</w:t>
            </w:r>
          </w:p>
        </w:tc>
        <w:tc>
          <w:tcPr>
            <w:tcW w:type="dxa" w:w="1094"/>
            <w:tcMar>
              <w:top w:type="dxa" w:w="70"/>
              <w:left w:type="dxa" w:w="90"/>
              <w:bottom w:type="dxa" w:w="70"/>
              <w:right w:type="dxa" w:w="90"/>
            </w:tcMar>
          </w:tcPr>
          <w:p>
            <w:r>
              <w:t xml:space="preserve"/>
            </w:r>
          </w:p>
        </w:tc>
      </w:tr>
      <w:tr>
        <w:tc>
          <w:tcPr>
            <w:tcW w:type="dxa" w:w="3581"/>
            <w:tcMar>
              <w:top w:type="dxa" w:w="70"/>
              <w:left w:type="dxa" w:w="90"/>
              <w:bottom w:type="dxa" w:w="70"/>
              <w:right w:type="dxa" w:w="90"/>
            </w:tcMar>
          </w:tcPr>
          <w:p>
            <w:r>
              <w:rPr>
                <w:b w:val="false"/>
                <w:bCs w:val="false"/>
                <w:i w:val="false"/>
                <w:iCs w:val="false"/>
              </w:rPr>
              <w:t xml:space="preserve">Assistant Lead (Zones A, D)</w:t>
            </w:r>
          </w:p>
        </w:tc>
        <w:tc>
          <w:tcPr>
            <w:tcW w:type="dxa" w:w="4675"/>
            <w:tcMar>
              <w:top w:type="dxa" w:w="70"/>
              <w:left w:type="dxa" w:w="90"/>
              <w:bottom w:type="dxa" w:w="70"/>
              <w:right w:type="dxa" w:w="90"/>
            </w:tcMar>
          </w:tcPr>
          <w:p>
            <w:r>
              <w:rPr>
                <w:b w:val="false"/>
                <w:bCs w:val="false"/>
                <w:i w:val="false"/>
                <w:iCs w:val="false"/>
              </w:rPr>
              <w:t xml:space="preserve">Margaret Ogachi</w:t>
            </w:r>
          </w:p>
        </w:tc>
        <w:tc>
          <w:tcPr>
            <w:tcW w:type="dxa" w:w="1094"/>
            <w:tcMar>
              <w:top w:type="dxa" w:w="70"/>
              <w:left w:type="dxa" w:w="90"/>
              <w:bottom w:type="dxa" w:w="70"/>
              <w:right w:type="dxa" w:w="90"/>
            </w:tcMar>
          </w:tcPr>
          <w:p>
            <w:r>
              <w:t xml:space="preserve"/>
            </w:r>
          </w:p>
        </w:tc>
      </w:tr>
      <w:tr>
        <w:tc>
          <w:tcPr>
            <w:tcW w:type="dxa" w:w="3581"/>
            <w:tcMar>
              <w:top w:type="dxa" w:w="70"/>
              <w:left w:type="dxa" w:w="90"/>
              <w:bottom w:type="dxa" w:w="70"/>
              <w:right w:type="dxa" w:w="90"/>
            </w:tcMar>
          </w:tcPr>
          <w:p>
            <w:r>
              <w:rPr>
                <w:b w:val="false"/>
                <w:bCs w:val="false"/>
                <w:i w:val="false"/>
                <w:iCs w:val="false"/>
              </w:rPr>
              <w:t xml:space="preserve">Zone A Coordinator</w:t>
            </w:r>
          </w:p>
        </w:tc>
        <w:tc>
          <w:tcPr>
            <w:tcW w:type="dxa" w:w="4675"/>
            <w:tcMar>
              <w:top w:type="dxa" w:w="70"/>
              <w:left w:type="dxa" w:w="90"/>
              <w:bottom w:type="dxa" w:w="70"/>
              <w:right w:type="dxa" w:w="90"/>
            </w:tcMar>
          </w:tcPr>
          <w:p>
            <w:r>
              <w:rPr>
                <w:b w:val="false"/>
                <w:bCs w:val="false"/>
                <w:i w:val="false"/>
                <w:iCs w:val="false"/>
              </w:rPr>
              <w:t xml:space="preserve">Anne Obure</w:t>
            </w:r>
          </w:p>
        </w:tc>
        <w:tc>
          <w:tcPr>
            <w:tcW w:type="dxa" w:w="1094"/>
            <w:tcMar>
              <w:top w:type="dxa" w:w="70"/>
              <w:left w:type="dxa" w:w="90"/>
              <w:bottom w:type="dxa" w:w="70"/>
              <w:right w:type="dxa" w:w="90"/>
            </w:tcMar>
          </w:tcPr>
          <w:p>
            <w:r>
              <w:t xml:space="preserve"/>
            </w:r>
          </w:p>
        </w:tc>
      </w:tr>
      <w:tr>
        <w:tc>
          <w:tcPr>
            <w:tcW w:type="dxa" w:w="3581"/>
            <w:tcMar>
              <w:top w:type="dxa" w:w="70"/>
              <w:left w:type="dxa" w:w="90"/>
              <w:bottom w:type="dxa" w:w="70"/>
              <w:right w:type="dxa" w:w="90"/>
            </w:tcMar>
          </w:tcPr>
          <w:p>
            <w:r>
              <w:rPr>
                <w:b w:val="false"/>
                <w:bCs w:val="false"/>
                <w:i w:val="false"/>
                <w:iCs w:val="false"/>
              </w:rPr>
              <w:t xml:space="preserve">Zone B Coordinator</w:t>
            </w:r>
          </w:p>
        </w:tc>
        <w:tc>
          <w:tcPr>
            <w:tcW w:type="dxa" w:w="4675"/>
            <w:tcMar>
              <w:top w:type="dxa" w:w="70"/>
              <w:left w:type="dxa" w:w="90"/>
              <w:bottom w:type="dxa" w:w="70"/>
              <w:right w:type="dxa" w:w="90"/>
            </w:tcMar>
          </w:tcPr>
          <w:p>
            <w:r>
              <w:rPr>
                <w:b w:val="false"/>
                <w:bCs w:val="false"/>
                <w:i w:val="false"/>
                <w:iCs w:val="false"/>
              </w:rPr>
              <w:t xml:space="preserve">Hannah Gitonga</w:t>
            </w:r>
          </w:p>
        </w:tc>
        <w:tc>
          <w:tcPr>
            <w:tcW w:type="dxa" w:w="1094"/>
            <w:tcMar>
              <w:top w:type="dxa" w:w="70"/>
              <w:left w:type="dxa" w:w="90"/>
              <w:bottom w:type="dxa" w:w="70"/>
              <w:right w:type="dxa" w:w="90"/>
            </w:tcMar>
          </w:tcPr>
          <w:p>
            <w:r>
              <w:t xml:space="preserve"/>
            </w:r>
          </w:p>
        </w:tc>
      </w:tr>
      <w:tr>
        <w:tc>
          <w:tcPr>
            <w:tcW w:type="dxa" w:w="3581"/>
            <w:tcMar>
              <w:top w:type="dxa" w:w="70"/>
              <w:left w:type="dxa" w:w="90"/>
              <w:bottom w:type="dxa" w:w="70"/>
              <w:right w:type="dxa" w:w="90"/>
            </w:tcMar>
          </w:tcPr>
          <w:p>
            <w:r>
              <w:rPr>
                <w:b w:val="false"/>
                <w:bCs w:val="false"/>
                <w:i w:val="false"/>
                <w:iCs w:val="false"/>
              </w:rPr>
              <w:t xml:space="preserve">Zone C Coordinator</w:t>
            </w:r>
          </w:p>
        </w:tc>
        <w:tc>
          <w:tcPr>
            <w:tcW w:type="dxa" w:w="4675"/>
            <w:tcMar>
              <w:top w:type="dxa" w:w="70"/>
              <w:left w:type="dxa" w:w="90"/>
              <w:bottom w:type="dxa" w:w="70"/>
              <w:right w:type="dxa" w:w="90"/>
            </w:tcMar>
          </w:tcPr>
          <w:p>
            <w:r>
              <w:rPr>
                <w:b w:val="false"/>
                <w:bCs w:val="false"/>
                <w:i w:val="false"/>
                <w:iCs w:val="false"/>
              </w:rPr>
              <w:t xml:space="preserve">Tamara Ariba</w:t>
            </w:r>
          </w:p>
        </w:tc>
        <w:tc>
          <w:tcPr>
            <w:tcW w:type="dxa" w:w="1094"/>
            <w:tcMar>
              <w:top w:type="dxa" w:w="70"/>
              <w:left w:type="dxa" w:w="90"/>
              <w:bottom w:type="dxa" w:w="70"/>
              <w:right w:type="dxa" w:w="90"/>
            </w:tcMar>
          </w:tcPr>
          <w:p>
            <w:r>
              <w:t xml:space="preserve"/>
            </w:r>
          </w:p>
        </w:tc>
      </w:tr>
      <w:tr>
        <w:tc>
          <w:tcPr>
            <w:tcW w:type="dxa" w:w="3581"/>
            <w:tcMar>
              <w:top w:type="dxa" w:w="70"/>
              <w:left w:type="dxa" w:w="90"/>
              <w:bottom w:type="dxa" w:w="70"/>
              <w:right w:type="dxa" w:w="90"/>
            </w:tcMar>
          </w:tcPr>
          <w:p>
            <w:r>
              <w:rPr>
                <w:b w:val="false"/>
                <w:bCs w:val="false"/>
                <w:i w:val="false"/>
                <w:iCs w:val="false"/>
              </w:rPr>
              <w:t xml:space="preserve">Zone D Coordinator</w:t>
            </w:r>
          </w:p>
        </w:tc>
        <w:tc>
          <w:tcPr>
            <w:tcW w:type="dxa" w:w="4675"/>
            <w:tcMar>
              <w:top w:type="dxa" w:w="70"/>
              <w:left w:type="dxa" w:w="90"/>
              <w:bottom w:type="dxa" w:w="70"/>
              <w:right w:type="dxa" w:w="90"/>
            </w:tcMar>
          </w:tcPr>
          <w:p>
            <w:r>
              <w:rPr>
                <w:b w:val="false"/>
                <w:bCs w:val="false"/>
                <w:i w:val="false"/>
                <w:iCs w:val="false"/>
              </w:rPr>
              <w:t xml:space="preserve">Lorraine Muturi</w:t>
            </w:r>
          </w:p>
        </w:tc>
        <w:tc>
          <w:tcPr>
            <w:tcW w:type="dxa" w:w="1094"/>
            <w:tcMar>
              <w:top w:type="dxa" w:w="70"/>
              <w:left w:type="dxa" w:w="90"/>
              <w:bottom w:type="dxa" w:w="70"/>
              <w:right w:type="dxa" w:w="90"/>
            </w:tcMar>
          </w:tcPr>
          <w:p>
            <w:r>
              <w:t xml:space="preserve"/>
            </w:r>
          </w:p>
        </w:tc>
      </w:tr>
      <w:tr>
        <w:tc>
          <w:tcPr>
            <w:tcW w:type="dxa" w:w="3581"/>
            <w:tcMar>
              <w:top w:type="dxa" w:w="70"/>
              <w:left w:type="dxa" w:w="90"/>
              <w:bottom w:type="dxa" w:w="70"/>
              <w:right w:type="dxa" w:w="90"/>
            </w:tcMar>
          </w:tcPr>
          <w:p>
            <w:r>
              <w:rPr>
                <w:b w:val="false"/>
                <w:bCs w:val="false"/>
                <w:i w:val="false"/>
                <w:iCs w:val="false"/>
              </w:rPr>
              <w:t xml:space="preserve">Zone E Coordinator</w:t>
            </w:r>
          </w:p>
        </w:tc>
        <w:tc>
          <w:tcPr>
            <w:tcW w:type="dxa" w:w="4675"/>
            <w:tcMar>
              <w:top w:type="dxa" w:w="70"/>
              <w:left w:type="dxa" w:w="90"/>
              <w:bottom w:type="dxa" w:w="70"/>
              <w:right w:type="dxa" w:w="90"/>
            </w:tcMar>
          </w:tcPr>
          <w:p>
            <w:r>
              <w:rPr>
                <w:b w:val="false"/>
                <w:bCs w:val="false"/>
                <w:i w:val="false"/>
                <w:iCs w:val="false"/>
              </w:rPr>
              <w:t xml:space="preserve">Mercy Amuguni</w:t>
            </w:r>
          </w:p>
        </w:tc>
        <w:tc>
          <w:tcPr>
            <w:tcW w:type="dxa" w:w="1094"/>
            <w:tcMar>
              <w:top w:type="dxa" w:w="70"/>
              <w:left w:type="dxa" w:w="90"/>
              <w:bottom w:type="dxa" w:w="70"/>
              <w:right w:type="dxa" w:w="90"/>
            </w:tcMar>
          </w:tcPr>
          <w:p>
            <w:r>
              <w:t xml:space="preserve"/>
            </w:r>
          </w:p>
        </w:tc>
      </w:tr>
      <w:tr>
        <w:tc>
          <w:tcPr>
            <w:tcW w:type="dxa" w:w="3581"/>
            <w:tcMar>
              <w:top w:type="dxa" w:w="70"/>
              <w:left w:type="dxa" w:w="90"/>
              <w:bottom w:type="dxa" w:w="70"/>
              <w:right w:type="dxa" w:w="90"/>
            </w:tcMar>
          </w:tcPr>
          <w:p>
            <w:r>
              <w:rPr>
                <w:b w:val="false"/>
                <w:bCs w:val="false"/>
                <w:i w:val="false"/>
                <w:iCs w:val="false"/>
              </w:rPr>
              <w:t xml:space="preserve">Intern AV lead</w:t>
            </w:r>
          </w:p>
        </w:tc>
        <w:tc>
          <w:tcPr>
            <w:tcW w:type="dxa" w:w="4675"/>
            <w:tcMar>
              <w:top w:type="dxa" w:w="70"/>
              <w:left w:type="dxa" w:w="90"/>
              <w:bottom w:type="dxa" w:w="70"/>
              <w:right w:type="dxa" w:w="90"/>
            </w:tcMar>
          </w:tcPr>
          <w:p>
            <w:r>
              <w:rPr>
                <w:b w:val="false"/>
                <w:bCs w:val="false"/>
                <w:i w:val="false"/>
                <w:iCs w:val="false"/>
              </w:rPr>
              <w:t xml:space="preserve">— name 2–3 interns per the Event-Day Setup SOP</w:t>
            </w:r>
          </w:p>
        </w:tc>
        <w:tc>
          <w:tcPr>
            <w:tcW w:type="dxa" w:w="1094"/>
            <w:tcMar>
              <w:top w:type="dxa" w:w="70"/>
              <w:left w:type="dxa" w:w="90"/>
              <w:bottom w:type="dxa" w:w="70"/>
              <w:right w:type="dxa" w:w="90"/>
            </w:tcMar>
          </w:tcPr>
          <w:p>
            <w:r>
              <w:t xml:space="preserve"/>
            </w:r>
          </w:p>
        </w:tc>
      </w:tr>
      <w:tr>
        <w:tc>
          <w:tcPr>
            <w:tcW w:type="dxa" w:w="3581"/>
            <w:tcMar>
              <w:top w:type="dxa" w:w="70"/>
              <w:left w:type="dxa" w:w="90"/>
              <w:bottom w:type="dxa" w:w="70"/>
              <w:right w:type="dxa" w:w="90"/>
            </w:tcMar>
          </w:tcPr>
          <w:p>
            <w:r>
              <w:rPr>
                <w:b w:val="false"/>
                <w:bCs w:val="false"/>
                <w:i w:val="false"/>
                <w:iCs w:val="false"/>
              </w:rPr>
              <w:t xml:space="preserve">Command Post</w:t>
            </w:r>
          </w:p>
        </w:tc>
        <w:tc>
          <w:tcPr>
            <w:tcW w:type="dxa" w:w="4675"/>
            <w:tcMar>
              <w:top w:type="dxa" w:w="70"/>
              <w:left w:type="dxa" w:w="90"/>
              <w:bottom w:type="dxa" w:w="70"/>
              <w:right w:type="dxa" w:w="90"/>
            </w:tcMar>
          </w:tcPr>
          <w:p>
            <w:r>
              <w:rPr>
                <w:b w:val="false"/>
                <w:bCs w:val="false"/>
                <w:i w:val="false"/>
                <w:iCs w:val="false"/>
              </w:rPr>
              <w:t xml:space="preserve">Cizarina, Dr Muthoni, WG8 lead, Secretariat rep</w:t>
            </w:r>
          </w:p>
        </w:tc>
        <w:tc>
          <w:tcPr>
            <w:tcW w:type="dxa" w:w="1094"/>
            <w:tcMar>
              <w:top w:type="dxa" w:w="70"/>
              <w:left w:type="dxa" w:w="90"/>
              <w:bottom w:type="dxa" w:w="70"/>
              <w:right w:type="dxa" w:w="90"/>
            </w:tcMar>
          </w:tcPr>
          <w:p>
            <w:r>
              <w:t xml:space="preserve"/>
            </w:r>
          </w:p>
        </w:tc>
      </w:tr>
    </w:tbl>
    <w:p>
      <w:pPr>
        <w:spacing w:after="80"/>
      </w:pPr>
    </w:p>
    <w:p>
      <w:pPr>
        <w:spacing w:after="150"/>
      </w:pPr>
      <w:r>
        <w:rPr>
          <w:b w:val="false"/>
          <w:bCs w:val="false"/>
          <w:i w:val="false"/>
          <w:iCs w:val="false"/>
        </w:rPr>
        <w:t xml:space="preserve">Cross-check the Zone Coordinator row against Section 20 before printing — the most recent SteerCo Action Log doesn't list Mercy Amuguni among confirmed WG2 members, so her Zone E assignment needs reconfirming, not just reprinting as-is.</w:t>
      </w:r>
    </w:p>
    <w:p>
      <w:pPr>
        <w:pBdr>
          <w:bottom w:val="single" w:color="D9B8B8" w:sz="6" w:space="4"/>
        </w:pBdr>
        <w:spacing w:after="240" w:before="100"/>
      </w:pPr>
      <w:r>
        <w:t xml:space="preserve"/>
      </w:r>
    </w:p>
    <w:p>
      <w:pPr>
        <w:pStyle w:val="Heading2"/>
        <w:spacing w:after="120" w:before="260"/>
      </w:pPr>
      <w:r>
        <w:rPr>
          <w:b/>
          <w:bCs/>
          <w:i w:val="false"/>
          <w:iCs w:val="false"/>
          <w:color w:val="7A1319"/>
        </w:rPr>
        <w:t xml:space="preserve">20. Companion Documents &amp; the WG2 App — What's Where Now</w:t>
      </w:r>
    </w:p>
    <w:p>
      <w:pPr>
        <w:spacing w:after="150"/>
      </w:pPr>
      <w:r>
        <w:rPr>
          <w:b w:val="false"/>
          <w:bCs w:val="false"/>
          <w:i w:val="false"/>
          <w:iCs w:val="false"/>
        </w:rPr>
        <w:t xml:space="preserve">This Playbook is the plan. Three other documents and one live app now carry the day-of and role-specific detail that used to live only here — this section is the map of what's where, added 17 Aug 2026.</w:t>
      </w:r>
    </w:p>
    <w:p>
      <w:pPr>
        <w:pStyle w:val="Heading3"/>
        <w:spacing w:after="120" w:before="200"/>
      </w:pPr>
      <w:r>
        <w:rPr>
          <w:b/>
          <w:bCs/>
          <w:i w:val="false"/>
          <w:iCs w:val="false"/>
          <w:color w:val="7A1319"/>
        </w:rPr>
        <w:t xml:space="preserve">20.1 Companion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48"/>
        <w:gridCol w:w="4675"/>
        <w:gridCol w:w="3027"/>
      </w:tblGrid>
      <w:tr>
        <w:trPr>
          <w:tblHeader/>
        </w:trPr>
        <w:tc>
          <w:tcPr>
            <w:tcW w:type="dxa" w:w="1648"/>
            <w:shd w:fill="7A1319" w:val="clear"/>
            <w:tcMar>
              <w:top w:type="dxa" w:w="70"/>
              <w:left w:type="dxa" w:w="90"/>
              <w:bottom w:type="dxa" w:w="70"/>
              <w:right w:type="dxa" w:w="90"/>
            </w:tcMar>
          </w:tcPr>
          <w:p>
            <w:r>
              <w:rPr>
                <w:b/>
                <w:bCs/>
                <w:color w:val="FFFFFF"/>
                <w:sz w:val="17"/>
                <w:szCs w:val="17"/>
              </w:rPr>
              <w:t xml:space="preserve">Document</w:t>
            </w:r>
          </w:p>
        </w:tc>
        <w:tc>
          <w:tcPr>
            <w:tcW w:type="dxa" w:w="4675"/>
            <w:shd w:fill="7A1319" w:val="clear"/>
            <w:tcMar>
              <w:top w:type="dxa" w:w="70"/>
              <w:left w:type="dxa" w:w="90"/>
              <w:bottom w:type="dxa" w:w="70"/>
              <w:right w:type="dxa" w:w="90"/>
            </w:tcMar>
          </w:tcPr>
          <w:p>
            <w:r>
              <w:rPr>
                <w:b/>
                <w:bCs/>
                <w:color w:val="FFFFFF"/>
                <w:sz w:val="17"/>
                <w:szCs w:val="17"/>
              </w:rPr>
              <w:t xml:space="preserve">What it covers</w:t>
            </w:r>
          </w:p>
        </w:tc>
        <w:tc>
          <w:tcPr>
            <w:tcW w:type="dxa" w:w="3027"/>
            <w:shd w:fill="7A1319" w:val="clear"/>
            <w:tcMar>
              <w:top w:type="dxa" w:w="70"/>
              <w:left w:type="dxa" w:w="90"/>
              <w:bottom w:type="dxa" w:w="70"/>
              <w:right w:type="dxa" w:w="90"/>
            </w:tcMar>
          </w:tcPr>
          <w:p>
            <w:r>
              <w:rPr>
                <w:b/>
                <w:bCs/>
                <w:color w:val="FFFFFF"/>
                <w:sz w:val="17"/>
                <w:szCs w:val="17"/>
              </w:rPr>
              <w:t xml:space="preserve">Supersedes/extends</w:t>
            </w:r>
          </w:p>
        </w:tc>
      </w:tr>
      <w:tr>
        <w:tc>
          <w:tcPr>
            <w:tcW w:type="dxa" w:w="1648"/>
            <w:tcMar>
              <w:top w:type="dxa" w:w="70"/>
              <w:left w:type="dxa" w:w="90"/>
              <w:bottom w:type="dxa" w:w="70"/>
              <w:right w:type="dxa" w:w="90"/>
            </w:tcMar>
          </w:tcPr>
          <w:p>
            <w:r>
              <w:rPr>
                <w:b/>
                <w:bCs/>
                <w:i w:val="false"/>
                <w:iCs w:val="false"/>
              </w:rPr>
              <w:t xml:space="preserve">WG2_Event_Day_Setup_AV_Roles_SOP.docx</w:t>
            </w:r>
          </w:p>
        </w:tc>
        <w:tc>
          <w:tcPr>
            <w:tcW w:type="dxa" w:w="4675"/>
            <w:tcMar>
              <w:top w:type="dxa" w:w="70"/>
              <w:left w:type="dxa" w:w="90"/>
              <w:bottom w:type="dxa" w:w="70"/>
              <w:right w:type="dxa" w:w="90"/>
            </w:tcMar>
          </w:tcPr>
          <w:p>
            <w:r>
              <w:rPr>
                <w:b w:val="false"/>
                <w:bCs w:val="false"/>
                <w:i w:val="false"/>
                <w:iCs w:val="false"/>
              </w:rPr>
              <w:t xml:space="preserve">Room-readiness checklist, AV setup by mentor mode (In-person/Live virtual/Pre-recorded), AV-specific escalation, and the new-task list for closing the room/AV ownership gap this Playbook never assigned</w:t>
            </w:r>
          </w:p>
        </w:tc>
        <w:tc>
          <w:tcPr>
            <w:tcW w:type="dxa" w:w="3027"/>
            <w:tcMar>
              <w:top w:type="dxa" w:w="70"/>
              <w:left w:type="dxa" w:w="90"/>
              <w:bottom w:type="dxa" w:w="70"/>
              <w:right w:type="dxa" w:w="90"/>
            </w:tcMar>
          </w:tcPr>
          <w:p>
            <w:r>
              <w:rPr>
                <w:b w:val="false"/>
                <w:bCs w:val="false"/>
                <w:i w:val="false"/>
                <w:iCs w:val="false"/>
              </w:rPr>
              <w:t xml:space="preserve">New — no prior Playbook section covered this</w:t>
            </w:r>
          </w:p>
        </w:tc>
      </w:tr>
      <w:tr>
        <w:tc>
          <w:tcPr>
            <w:tcW w:type="dxa" w:w="1648"/>
            <w:tcMar>
              <w:top w:type="dxa" w:w="70"/>
              <w:left w:type="dxa" w:w="90"/>
              <w:bottom w:type="dxa" w:w="70"/>
              <w:right w:type="dxa" w:w="90"/>
            </w:tcMar>
          </w:tcPr>
          <w:p>
            <w:r>
              <w:rPr>
                <w:b/>
                <w:bCs/>
                <w:i w:val="false"/>
                <w:iCs w:val="false"/>
              </w:rPr>
              <w:t xml:space="preserve">WG2_Role_SOPs_All_Roles.docx</w:t>
            </w:r>
          </w:p>
        </w:tc>
        <w:tc>
          <w:tcPr>
            <w:tcW w:type="dxa" w:w="4675"/>
            <w:tcMar>
              <w:top w:type="dxa" w:w="70"/>
              <w:left w:type="dxa" w:w="90"/>
              <w:bottom w:type="dxa" w:w="70"/>
              <w:right w:type="dxa" w:w="90"/>
            </w:tcMar>
          </w:tcPr>
          <w:p>
            <w:r>
              <w:rPr>
                <w:b w:val="false"/>
                <w:bCs w:val="false"/>
                <w:i w:val="false"/>
                <w:iCs w:val="false"/>
              </w:rPr>
              <w:t xml:space="preserve">One section per WG2 role (Lead, Assistant Leads, Zone Coordinators, Cluster Leads, Sub-Leads, Mentors, Interns, Class Teacher/WG8 Liaison) — before/during/escalation/impact, grounded in the Section 18 schedule above, plus the full Escalation Ladder and a day-of RACI summary</w:t>
            </w:r>
          </w:p>
        </w:tc>
        <w:tc>
          <w:tcPr>
            <w:tcW w:type="dxa" w:w="3027"/>
            <w:tcMar>
              <w:top w:type="dxa" w:w="70"/>
              <w:left w:type="dxa" w:w="90"/>
              <w:bottom w:type="dxa" w:w="70"/>
              <w:right w:type="dxa" w:w="90"/>
            </w:tcMar>
          </w:tcPr>
          <w:p>
            <w:r>
              <w:rPr>
                <w:b w:val="false"/>
                <w:bCs w:val="false"/>
                <w:i w:val="false"/>
                <w:iCs w:val="false"/>
              </w:rPr>
              <w:t xml:space="preserve">Extends Section 12 (Cluster Leader SOP, which only ever covered one role)</w:t>
            </w:r>
          </w:p>
        </w:tc>
      </w:tr>
      <w:tr>
        <w:tc>
          <w:tcPr>
            <w:tcW w:type="dxa" w:w="1648"/>
            <w:tcMar>
              <w:top w:type="dxa" w:w="70"/>
              <w:left w:type="dxa" w:w="90"/>
              <w:bottom w:type="dxa" w:w="70"/>
              <w:right w:type="dxa" w:w="90"/>
            </w:tcMar>
          </w:tcPr>
          <w:p>
            <w:r>
              <w:rPr>
                <w:b/>
                <w:bCs/>
                <w:i w:val="false"/>
                <w:iCs w:val="false"/>
              </w:rPr>
              <w:t xml:space="preserve">WG2_Team_App_Setup_Guide.docx</w:t>
            </w:r>
          </w:p>
        </w:tc>
        <w:tc>
          <w:tcPr>
            <w:tcW w:type="dxa" w:w="4675"/>
            <w:tcMar>
              <w:top w:type="dxa" w:w="70"/>
              <w:left w:type="dxa" w:w="90"/>
              <w:bottom w:type="dxa" w:w="70"/>
              <w:right w:type="dxa" w:w="90"/>
            </w:tcMar>
          </w:tcPr>
          <w:p>
            <w:r>
              <w:rPr>
                <w:b w:val="false"/>
                <w:bCs w:val="false"/>
                <w:i w:val="false"/>
                <w:iCs w:val="false"/>
              </w:rPr>
              <w:t xml:space="preserve">How to install and use the WG2 App</w:t>
            </w:r>
          </w:p>
        </w:tc>
        <w:tc>
          <w:tcPr>
            <w:tcW w:type="dxa" w:w="3027"/>
            <w:tcMar>
              <w:top w:type="dxa" w:w="70"/>
              <w:left w:type="dxa" w:w="90"/>
              <w:bottom w:type="dxa" w:w="70"/>
              <w:right w:type="dxa" w:w="90"/>
            </w:tcMar>
          </w:tcPr>
          <w:p>
            <w:r>
              <w:rPr>
                <w:b w:val="false"/>
                <w:bCs w:val="false"/>
                <w:i w:val="false"/>
                <w:iCs w:val="false"/>
              </w:rPr>
              <w:t xml:space="preserve">Section 18.4 (Pre-Registration System) and Sections 19.2–19.6</w:t>
            </w:r>
          </w:p>
        </w:tc>
      </w:tr>
    </w:tbl>
    <w:p>
      <w:pPr>
        <w:spacing w:after="80"/>
      </w:pPr>
    </w:p>
    <w:p>
      <w:pPr>
        <w:pStyle w:val="Heading3"/>
        <w:spacing w:after="120" w:before="200"/>
      </w:pPr>
      <w:r>
        <w:rPr>
          <w:b/>
          <w:bCs/>
          <w:i w:val="false"/>
          <w:iCs w:val="false"/>
          <w:color w:val="7A1319"/>
        </w:rPr>
        <w:t xml:space="preserve">20.2 The WG2 App — Live Features Worth Knowing About</w:t>
      </w:r>
    </w:p>
    <w:p>
      <w:pPr>
        <w:spacing w:after="150"/>
      </w:pPr>
      <w:r>
        <w:rPr>
          <w:b w:val="false"/>
          <w:bCs w:val="false"/>
          <w:i w:val="false"/>
          <w:iCs w:val="false"/>
        </w:rPr>
        <w:t xml:space="preserve">Beyond registration, allocation, and check-in (Sections 18.4 and 19.2–19.6), the app now has three features that turn static planning numbers in this Playbook into a live, checkable status:</w:t>
      </w:r>
    </w:p>
    <w:p>
      <w:pPr>
        <w:pStyle w:val="ListParagraph"/>
        <w:numPr>
          <w:ilvl w:val="0"/>
          <w:numId w:val="1"/>
        </w:numPr>
        <w:spacing w:after="70"/>
      </w:pPr>
      <w:r>
        <w:rPr>
          <w:b/>
          <w:bCs/>
          <w:i w:val="false"/>
          <w:iCs w:val="false"/>
        </w:rPr>
        <w:t xml:space="preserve">Mentor Coverage Analysis</w:t>
      </w:r>
      <w:r>
        <w:rPr>
          <w:b w:val="false"/>
          <w:bCs w:val="false"/>
          <w:i w:val="false"/>
          <w:iCs w:val="false"/>
        </w:rPr>
        <w:t xml:space="preserve"> (Reports tab) — a live, cluster-by-cluster read on which clusters have zero mentors, which are under-strength, and which are strongest, with the same recruitment-target math as Section 8.4 but computed from the actual current roster, not the static ~68/85–100 planning targets. Check this instead of assuming the Section 8.4 numbers still hold as recruitment progresses.</w:t>
      </w:r>
    </w:p>
    <w:p>
      <w:pPr>
        <w:pStyle w:val="ListParagraph"/>
        <w:numPr>
          <w:ilvl w:val="0"/>
          <w:numId w:val="1"/>
        </w:numPr>
        <w:spacing w:after="70"/>
      </w:pPr>
      <w:r>
        <w:rPr>
          <w:b/>
          <w:bCs/>
          <w:i w:val="false"/>
          <w:iCs w:val="false"/>
        </w:rPr>
        <w:t xml:space="preserve">Session/Shift Coverage</w:t>
      </w:r>
      <w:r>
        <w:rPr>
          <w:b w:val="false"/>
          <w:bCs w:val="false"/>
          <w:i w:val="false"/>
          <w:iCs w:val="false"/>
        </w:rPr>
        <w:t xml:space="preserve"> (Dashboard, and the Intern My Day view) — flags any cluster that has some mentor coverage overall but a hole in one specific shift (Morning = Form 4's window; Afternoon = both Grade 10 waves), which the cluster-level view in Mentor Coverage Analysis can't catch on its own.</w:t>
      </w:r>
    </w:p>
    <w:p>
      <w:pPr>
        <w:pStyle w:val="ListParagraph"/>
        <w:numPr>
          <w:ilvl w:val="0"/>
          <w:numId w:val="1"/>
        </w:numPr>
        <w:spacing w:after="70"/>
      </w:pPr>
      <w:r>
        <w:rPr>
          <w:b/>
          <w:bCs/>
          <w:i w:val="false"/>
          <w:iCs w:val="false"/>
        </w:rPr>
        <w:t xml:space="preserve">Gap-filling mentor suggestions</w:t>
      </w:r>
      <w:r>
        <w:rPr>
          <w:b w:val="false"/>
          <w:bCs w:val="false"/>
          <w:i w:val="false"/>
          <w:iCs w:val="false"/>
        </w:rPr>
        <w:t xml:space="preserve"> — for any flagged gap, the app suggests real candidates (from the Mentor Database's primary/secondary cluster fields and profession-fit keywords, confirmed Team members elsewhere, and — admin view only — pending applications), ranked by how directly they match, with contact details and the reason for each suggestion pre-filled into the recruitment task. This is what Section 9's secondary-cluster fix (above) actually feeds.</w:t>
      </w:r>
    </w:p>
    <w:p>
      <w:pPr>
        <w:pStyle w:val="Heading3"/>
        <w:spacing w:after="120" w:before="200"/>
      </w:pPr>
      <w:r>
        <w:rPr>
          <w:b/>
          <w:bCs/>
          <w:i w:val="false"/>
          <w:iCs w:val="false"/>
          <w:color w:val="7A1319"/>
        </w:rPr>
        <w:t xml:space="preserve">20.3 Companion Working Files</w:t>
      </w:r>
    </w:p>
    <w:p>
      <w:pPr>
        <w:spacing w:after="150"/>
      </w:pPr>
      <w:r>
        <w:rPr>
          <w:b w:val="false"/>
          <w:bCs w:val="false"/>
          <w:i w:val="false"/>
          <w:iCs w:val="false"/>
        </w:rPr>
        <w:t xml:space="preserve">Task tracking is entirely in-app now — the team doesn't need a separate spreadsheet reference for it, and anyone who needs the full task list can pull it from the app directly. What's still useful as background reference: </w:t>
      </w:r>
      <w:r>
        <w:rPr>
          <w:rFonts w:ascii="Consolas" w:cs="Consolas" w:eastAsia="Consolas" w:hAnsi="Consolas"/>
          <w:color w:val="9B2C2C"/>
          <w:sz w:val="18"/>
          <w:szCs w:val="18"/>
        </w:rPr>
        <w:t xml:space="preserve">WG2_Cluster_Reference_2026.csv</w:t>
      </w:r>
      <w:r>
        <w:rPr>
          <w:b w:val="false"/>
          <w:bCs w:val="false"/>
          <w:i w:val="false"/>
          <w:iCs w:val="false"/>
        </w:rPr>
        <w:t xml:space="preserve"> (full sub-field list, tiers, mergeable fallbacks, and what changed vs. 2023 — the master reference for the cluster reorganization) and </w:t>
      </w:r>
      <w:r>
        <w:rPr>
          <w:rFonts w:ascii="Consolas" w:cs="Consolas" w:eastAsia="Consolas" w:hAnsi="Consolas"/>
          <w:color w:val="9B2C2C"/>
          <w:sz w:val="18"/>
          <w:szCs w:val="18"/>
        </w:rPr>
        <w:t xml:space="preserve">WG2_Career_Day_2026_Draft_Programme.doc</w:t>
      </w:r>
      <w:r>
        <w:rPr>
          <w:b w:val="false"/>
          <w:bCs w:val="false"/>
          <w:i w:val="false"/>
          <w:iCs w:val="false"/>
        </w:rPr>
        <w:t xml:space="preserve"> (printable programme card — note its round-by-round clock predates the Revision 3 schedule in Section 18.3 above; treat Section 18.3 as authoritative if the two disagree). The Cluster Allocation Matrix, Mentor Database, and student pre-registration data all now live in the WG2 App's own Google Sheet rather than as separate CSVs.</w:t>
      </w:r>
    </w:p>
    <w:p>
      <w:pPr>
        <w:pStyle w:val="Heading3"/>
        <w:spacing w:after="120" w:before="200"/>
      </w:pPr>
      <w:r>
        <w:rPr>
          <w:b/>
          <w:bCs/>
          <w:i w:val="false"/>
          <w:iCs w:val="false"/>
          <w:color w:val="7A1319"/>
        </w:rPr>
        <w:t xml:space="preserve">20.4 Flagged From the Latest SteerCo Action Log (Meeting 2/2026, 7 Aug 2026, approved 14 Aug)</w:t>
      </w:r>
    </w:p>
    <w:p>
      <w:pPr>
        <w:spacing w:after="150"/>
      </w:pPr>
      <w:r>
        <w:rPr>
          <w:b w:val="false"/>
          <w:bCs w:val="false"/>
          <w:i w:val="false"/>
          <w:iCs w:val="false"/>
        </w:rPr>
        <w:t xml:space="preserve">Genuinely new or changed information from the most recent SteerCo minutes, for follow-up in both the app and this document set:</w:t>
      </w:r>
    </w:p>
    <w:p>
      <w:pPr>
        <w:pStyle w:val="ListParagraph"/>
        <w:numPr>
          <w:ilvl w:val="0"/>
          <w:numId w:val="1"/>
        </w:numPr>
        <w:spacing w:after="70"/>
      </w:pPr>
      <w:r>
        <w:rPr>
          <w:b/>
          <w:bCs/>
          <w:i w:val="false"/>
          <w:iCs w:val="false"/>
        </w:rPr>
        <w:t xml:space="preserve">New WG2 budget requirement.</w:t>
      </w:r>
      <w:r>
        <w:rPr>
          <w:b w:val="false"/>
          <w:bCs w:val="false"/>
          <w:i w:val="false"/>
          <w:iCs w:val="false"/>
        </w:rPr>
        <w:t xml:space="preserve"> Action A02 requires WG2 to submit a budget to WG1 Finance — this Playbook has never tracked a WG2 budget line. Needs drafting and a home in the Task Tracker/app.</w:t>
      </w:r>
    </w:p>
    <w:p>
      <w:pPr>
        <w:pStyle w:val="ListParagraph"/>
        <w:numPr>
          <w:ilvl w:val="0"/>
          <w:numId w:val="1"/>
        </w:numPr>
        <w:spacing w:after="70"/>
      </w:pPr>
      <w:r>
        <w:rPr>
          <w:b/>
          <w:bCs/>
          <w:i w:val="false"/>
          <w:iCs w:val="false"/>
        </w:rPr>
        <w:t xml:space="preserve">Possible roster change — confirm before reprinting anything.</w:t>
      </w:r>
      <w:r>
        <w:rPr>
          <w:b w:val="false"/>
          <w:bCs w:val="false"/>
          <w:i w:val="false"/>
          <w:iCs w:val="false"/>
        </w:rPr>
        <w:t xml:space="preserve"> The latest Action Log's WG2 members list no longer includes </w:t>
      </w:r>
      <w:r>
        <w:rPr>
          <w:b/>
          <w:bCs/>
          <w:i w:val="false"/>
          <w:iCs w:val="false"/>
        </w:rPr>
        <w:t xml:space="preserve">Mercy Amuguni</w:t>
      </w:r>
      <w:r>
        <w:rPr>
          <w:b w:val="false"/>
          <w:bCs w:val="false"/>
          <w:i w:val="false"/>
          <w:iCs w:val="false"/>
        </w:rPr>
        <w:t xml:space="preserve">, who Section 8.6 names as the draft Zone E Coordinator candidate. It adds Sharon Chelangat, Joyce Gatambia, and Mary Otieno Mugambi as confirmed Members instead. This may just be a different snapshot rather than a real change — confirm with Dr Muthoni/Cizarina before updating Section 8.6, the Staff Directory (Section 19.8), or the app's Team sheet.</w:t>
      </w:r>
    </w:p>
    <w:p>
      <w:pPr>
        <w:pStyle w:val="ListParagraph"/>
        <w:numPr>
          <w:ilvl w:val="0"/>
          <w:numId w:val="1"/>
        </w:numPr>
        <w:spacing w:after="70"/>
      </w:pPr>
      <w:r>
        <w:rPr>
          <w:b/>
          <w:bCs/>
          <w:i w:val="false"/>
          <w:iCs w:val="false"/>
        </w:rPr>
        <w:t xml:space="preserve">New "School Liaison: TBC" role named for WG2</w:t>
      </w:r>
      <w:r>
        <w:rPr>
          <w:b w:val="false"/>
          <w:bCs w:val="false"/>
          <w:i w:val="false"/>
          <w:iCs w:val="false"/>
        </w:rPr>
        <w:t xml:space="preserve"> in the latest Action Log, distinct from the Zone Coordinator/Cluster Lead structure this Playbook already documents. Needs a name and a place in Section 8's role table once confirmed.</w:t>
      </w:r>
    </w:p>
    <w:p>
      <w:pPr>
        <w:pStyle w:val="ListParagraph"/>
        <w:numPr>
          <w:ilvl w:val="0"/>
          <w:numId w:val="1"/>
        </w:numPr>
        <w:spacing w:after="70"/>
      </w:pPr>
      <w:r>
        <w:rPr>
          <w:b/>
          <w:bCs/>
          <w:i w:val="false"/>
          <w:iCs w:val="false"/>
        </w:rPr>
        <w:t xml:space="preserve">Old Dining Hall confirmed at 800–850 capacity for Labs</w:t>
      </w:r>
      <w:r>
        <w:rPr>
          <w:b w:val="false"/>
          <w:bCs w:val="false"/>
          <w:i w:val="false"/>
          <w:iCs w:val="false"/>
        </w:rPr>
        <w:t xml:space="preserve"> (New Dining Hall at 1,300 for Plenary — WG4's concern). Already folded into Section 18.7 above; get WG8's written confirmation to close this out fully.</w:t>
      </w:r>
    </w:p>
    <w:p>
      <w:pPr>
        <w:pStyle w:val="ListParagraph"/>
        <w:numPr>
          <w:ilvl w:val="0"/>
          <w:numId w:val="1"/>
        </w:numPr>
        <w:spacing w:after="70"/>
      </w:pPr>
      <w:r>
        <w:rPr>
          <w:b/>
          <w:bCs/>
          <w:i w:val="false"/>
          <w:iCs w:val="false"/>
        </w:rPr>
        <w:t xml:space="preserve">"Finalise the proposed student tracking system for mentorship sessions" (Action A10) is already done</w:t>
      </w:r>
      <w:r>
        <w:rPr>
          <w:b w:val="false"/>
          <w:bCs w:val="false"/>
          <w:i w:val="false"/>
          <w:iCs w:val="false"/>
        </w:rPr>
        <w:t xml:space="preserve"> — this is the WG2 App's QR check-in system. Good news, not a gap; worth reporting back to SteerCo as delivered rather than leaving it showing as open.</w:t>
      </w:r>
    </w:p>
    <w:p>
      <w:pPr>
        <w:pStyle w:val="ListParagraph"/>
        <w:numPr>
          <w:ilvl w:val="0"/>
          <w:numId w:val="1"/>
        </w:numPr>
        <w:spacing w:after="70"/>
      </w:pPr>
      <w:r>
        <w:rPr>
          <w:b/>
          <w:bCs/>
          <w:i w:val="false"/>
          <w:iCs w:val="false"/>
        </w:rPr>
        <w:t xml:space="preserve">Teachers and the Chaplain are to be added to the relevant cluster WhatsApp chats specifically</w:t>
      </w:r>
      <w:r>
        <w:rPr>
          <w:b w:val="false"/>
          <w:bCs w:val="false"/>
          <w:i w:val="false"/>
          <w:iCs w:val="false"/>
        </w:rPr>
        <w:t xml:space="preserve"> (Action A09 in the new log), a more concrete version of the general "integrate teachers/Chaplain" duty already in Section 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7A1319"/>
      <w:sz w:val="30"/>
      <w:szCs w:val="30"/>
    </w:rPr>
  </w:style>
  <w:style w:type="paragraph" w:styleId="Heading2">
    <w:name w:val="Heading 2"/>
    <w:basedOn w:val="Normal"/>
    <w:next w:val="Normal"/>
    <w:rPr>
      <w:b/>
      <w:bCs/>
      <w:color w:val="7A1319"/>
      <w:sz w:val="24"/>
      <w:szCs w:val="24"/>
    </w:rPr>
  </w:style>
  <w:style w:type="paragraph" w:styleId="Heading3">
    <w:name w:val="Heading 3"/>
    <w:basedOn w:val="Normal"/>
    <w:next w:val="Normal"/>
    <w:rPr>
      <w:b/>
      <w:bCs/>
      <w:color w:val="7A131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c27603f1a28ef61fd0f0563666e26dc4a9879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2026-08-18T05:37:23.986Z</dcterms:created>
  <dcterms:modified xsi:type="dcterms:W3CDTF">2026-08-18T05:37:24.000Z</dcterms:modified>
</cp:coreProperties>
</file>

<file path=docProps/custom.xml><?xml version="1.0" encoding="utf-8"?>
<Properties xmlns="http://schemas.openxmlformats.org/officeDocument/2006/custom-properties" xmlns:vt="http://schemas.openxmlformats.org/officeDocument/2006/docPropsVTypes"/>
</file>