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25CD0" w14:textId="77777777" w:rsidR="00CC448E" w:rsidRDefault="00CC448E" w:rsidP="00DF0C2A"/>
    <w:tbl>
      <w:tblPr>
        <w:tblW w:w="0" w:type="auto"/>
        <w:shd w:val="clear" w:color="auto" w:fill="0078D4"/>
        <w:tblLayout w:type="fixed"/>
        <w:tblLook w:val="0000" w:firstRow="0" w:lastRow="0" w:firstColumn="0" w:lastColumn="0" w:noHBand="0" w:noVBand="0"/>
      </w:tblPr>
      <w:tblGrid>
        <w:gridCol w:w="9360"/>
      </w:tblGrid>
      <w:tr w:rsidR="00CC448E" w14:paraId="41EC2F0D" w14:textId="77777777">
        <w:tc>
          <w:tcPr>
            <w:tcW w:w="9360" w:type="dxa"/>
            <w:shd w:val="clear" w:color="auto" w:fill="0078D4"/>
            <w:tcMar>
              <w:top w:w="280" w:type="dxa"/>
              <w:left w:w="360" w:type="dxa"/>
              <w:bottom w:w="280" w:type="dxa"/>
            </w:tcMar>
          </w:tcPr>
          <w:p w14:paraId="6C1630EF" w14:textId="554FA340" w:rsidR="00CC448E" w:rsidRPr="00DF0C2A" w:rsidRDefault="00CC448E">
            <w:pPr>
              <w:rPr>
                <w:rFonts w:cs="Segoe UI"/>
                <w:b/>
                <w:color w:val="0078D4"/>
                <w:sz w:val="18"/>
              </w:rPr>
            </w:pPr>
            <w:r w:rsidRPr="00DF0C2A">
              <w:rPr>
                <w:rFonts w:cs="Segoe UI"/>
                <w:b/>
                <w:color w:val="0078D4"/>
                <w:sz w:val="18"/>
              </w:rPr>
              <w:t>M</w:t>
            </w:r>
            <w:r>
              <w:rPr>
                <w:rFonts w:cs="Segoe UI"/>
                <w:b/>
                <w:noProof/>
                <w:color w:val="0078D4"/>
                <w:sz w:val="18"/>
              </w:rPr>
              <w:drawing>
                <wp:inline distT="0" distB="0" distL="0" distR="0" wp14:anchorId="6B36B44D" wp14:editId="1498CCB9">
                  <wp:extent cx="1098357" cy="278295"/>
                  <wp:effectExtent l="0" t="0" r="6985" b="7620"/>
                  <wp:docPr id="751381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81512" name="Picture 7513815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8636" cy="283433"/>
                          </a:xfrm>
                          <a:prstGeom prst="rect">
                            <a:avLst/>
                          </a:prstGeom>
                        </pic:spPr>
                      </pic:pic>
                    </a:graphicData>
                  </a:graphic>
                </wp:inline>
              </w:drawing>
            </w:r>
          </w:p>
          <w:p w14:paraId="2A60447A" w14:textId="05953C4C" w:rsidR="00CC448E" w:rsidRPr="00DF0C2A" w:rsidRDefault="00CC448E">
            <w:pPr>
              <w:rPr>
                <w:rFonts w:cs="Segoe UI"/>
                <w:b/>
                <w:color w:val="0078D4"/>
                <w:sz w:val="18"/>
              </w:rPr>
            </w:pPr>
          </w:p>
          <w:p w14:paraId="224F5E78" w14:textId="0042B395" w:rsidR="00CC448E" w:rsidRPr="00CC448E" w:rsidRDefault="00CC448E">
            <w:pPr>
              <w:rPr>
                <w:rFonts w:cs="Segoe UI"/>
                <w:b/>
                <w:color w:val="FFFFFF" w:themeColor="background1"/>
                <w:sz w:val="56"/>
              </w:rPr>
            </w:pPr>
            <w:r w:rsidRPr="00CC448E">
              <w:rPr>
                <w:rFonts w:cs="Segoe UI"/>
                <w:b/>
                <w:color w:val="FFFFFF" w:themeColor="background1"/>
                <w:sz w:val="56"/>
              </w:rPr>
              <w:t>SMB Information Protection Guided Labeling Assistant</w:t>
            </w:r>
          </w:p>
          <w:p w14:paraId="59E7F357" w14:textId="77777777" w:rsidR="00CC448E" w:rsidRPr="00CC448E" w:rsidRDefault="00CC448E">
            <w:pPr>
              <w:rPr>
                <w:rFonts w:cs="Segoe UI"/>
                <w:color w:val="FFFFFF" w:themeColor="background1"/>
                <w:sz w:val="32"/>
              </w:rPr>
            </w:pPr>
            <w:r w:rsidRPr="00CC448E">
              <w:rPr>
                <w:rFonts w:cs="Segoe UI"/>
                <w:color w:val="FFFFFF" w:themeColor="background1"/>
                <w:sz w:val="32"/>
              </w:rPr>
              <w:t>User Guide</w:t>
            </w:r>
          </w:p>
          <w:p w14:paraId="326F30F7" w14:textId="77777777" w:rsidR="00CC448E" w:rsidRPr="00CC448E" w:rsidRDefault="00CC448E">
            <w:pPr>
              <w:rPr>
                <w:color w:val="FFFFFF" w:themeColor="background1"/>
              </w:rPr>
            </w:pPr>
          </w:p>
          <w:p w14:paraId="6EB63DD5" w14:textId="77777777" w:rsidR="00CC448E" w:rsidRDefault="00CC448E">
            <w:pPr>
              <w:rPr>
                <w:color w:val="FFFFFF" w:themeColor="background1"/>
              </w:rPr>
            </w:pPr>
          </w:p>
          <w:p w14:paraId="7F52808A" w14:textId="77777777" w:rsidR="00CC448E" w:rsidRDefault="00CC448E">
            <w:pPr>
              <w:rPr>
                <w:color w:val="FFFFFF" w:themeColor="background1"/>
              </w:rPr>
            </w:pPr>
          </w:p>
          <w:p w14:paraId="58C09059" w14:textId="77777777" w:rsidR="00CC448E" w:rsidRDefault="00CC448E">
            <w:pPr>
              <w:rPr>
                <w:color w:val="FFFFFF" w:themeColor="background1"/>
              </w:rPr>
            </w:pPr>
          </w:p>
          <w:p w14:paraId="57347160" w14:textId="77777777" w:rsidR="00CC448E" w:rsidRDefault="00CC448E">
            <w:pPr>
              <w:rPr>
                <w:color w:val="FFFFFF" w:themeColor="background1"/>
              </w:rPr>
            </w:pPr>
          </w:p>
          <w:p w14:paraId="6B37CC3E" w14:textId="77777777" w:rsidR="00CC448E" w:rsidRDefault="00CC448E">
            <w:pPr>
              <w:rPr>
                <w:color w:val="FFFFFF" w:themeColor="background1"/>
              </w:rPr>
            </w:pPr>
          </w:p>
          <w:p w14:paraId="207446F1" w14:textId="77777777" w:rsidR="00CC448E" w:rsidRPr="00CC448E" w:rsidRDefault="00CC448E">
            <w:pPr>
              <w:rPr>
                <w:color w:val="FFFFFF" w:themeColor="background1"/>
              </w:rPr>
            </w:pPr>
          </w:p>
          <w:p w14:paraId="606F06DE" w14:textId="77777777" w:rsidR="00CC448E" w:rsidRPr="00CC448E" w:rsidRDefault="00CC448E">
            <w:pPr>
              <w:rPr>
                <w:color w:val="FFFFFF" w:themeColor="background1"/>
              </w:rPr>
            </w:pPr>
          </w:p>
          <w:p w14:paraId="1E676178" w14:textId="77777777" w:rsidR="00CC448E" w:rsidRPr="00CC448E" w:rsidRDefault="00CC448E">
            <w:pPr>
              <w:rPr>
                <w:color w:val="FFFFFF" w:themeColor="background1"/>
              </w:rPr>
            </w:pPr>
          </w:p>
          <w:p w14:paraId="7F1304DE" w14:textId="77777777" w:rsidR="00CC448E" w:rsidRPr="00CC448E" w:rsidRDefault="00CC448E">
            <w:pPr>
              <w:pBdr>
                <w:bottom w:val="single" w:sz="8" w:space="1" w:color="0078D4"/>
              </w:pBdr>
              <w:rPr>
                <w:color w:val="FFFFFF" w:themeColor="background1"/>
              </w:rPr>
            </w:pPr>
          </w:p>
          <w:p w14:paraId="17AEB568" w14:textId="77777777" w:rsidR="00CC448E" w:rsidRPr="00CC448E" w:rsidRDefault="00CC448E">
            <w:pPr>
              <w:rPr>
                <w:color w:val="FFFFFF" w:themeColor="background1"/>
              </w:rPr>
            </w:pPr>
          </w:p>
          <w:p w14:paraId="24721AE5" w14:textId="77777777" w:rsidR="00CC448E" w:rsidRPr="00CC448E" w:rsidRDefault="00CC448E">
            <w:pPr>
              <w:rPr>
                <w:rFonts w:cs="Segoe UI"/>
                <w:color w:val="FFFFFF" w:themeColor="background1"/>
                <w:sz w:val="20"/>
              </w:rPr>
            </w:pPr>
            <w:r w:rsidRPr="00CC448E">
              <w:rPr>
                <w:rFonts w:cs="Segoe UI"/>
                <w:color w:val="FFFFFF" w:themeColor="background1"/>
                <w:sz w:val="20"/>
              </w:rPr>
              <w:t>Version 1.0   |   April 2026   |   Audience: Stakeholders, IT Professionals, Business Users</w:t>
            </w:r>
          </w:p>
          <w:p w14:paraId="373F286C" w14:textId="098309C9" w:rsidR="00CC448E" w:rsidRPr="00CC448E" w:rsidRDefault="00CC448E">
            <w:pPr>
              <w:rPr>
                <w:rFonts w:cs="Segoe UI"/>
                <w:color w:val="215E99" w:themeColor="text2" w:themeTint="BF"/>
                <w:sz w:val="20"/>
              </w:rPr>
            </w:pPr>
            <w:r>
              <w:rPr>
                <w:rFonts w:cs="Segoe UI"/>
                <w:color w:val="215E99" w:themeColor="text2" w:themeTint="BF"/>
                <w:sz w:val="20"/>
                <w:highlight w:val="yellow"/>
              </w:rPr>
              <w:t xml:space="preserve">&lt;Change this when published&gt; </w:t>
            </w:r>
            <w:r w:rsidRPr="00CC448E">
              <w:rPr>
                <w:rFonts w:cs="Segoe UI"/>
                <w:color w:val="215E99" w:themeColor="text2" w:themeTint="BF"/>
                <w:sz w:val="20"/>
                <w:highlight w:val="yellow"/>
              </w:rPr>
              <w:t>https://brave-sky-02528e10f.7.azurestaticapps.net</w:t>
            </w:r>
          </w:p>
          <w:p w14:paraId="0B944AFC" w14:textId="77777777" w:rsidR="00CC448E" w:rsidRDefault="00CC448E">
            <w:pPr>
              <w:rPr>
                <w:color w:val="847A7A"/>
                <w:sz w:val="18"/>
              </w:rPr>
            </w:pPr>
            <w:r w:rsidRPr="00CC448E">
              <w:rPr>
                <w:i/>
                <w:color w:val="FFFFFF" w:themeColor="background1"/>
                <w:sz w:val="18"/>
              </w:rPr>
              <w:t>This document is provided as an open-source guidance resource and does not constitute official Microsoft advice</w:t>
            </w:r>
            <w:r w:rsidRPr="00DF0C2A">
              <w:rPr>
                <w:i/>
                <w:color w:val="847A7A"/>
                <w:sz w:val="18"/>
              </w:rPr>
              <w:t>.</w:t>
            </w:r>
          </w:p>
          <w:p w14:paraId="530D57BF" w14:textId="1CD5D872" w:rsidR="00CC448E" w:rsidRDefault="00CC448E">
            <w:r w:rsidRPr="00CC448E">
              <w:rPr>
                <w:color w:val="FFFFFF" w:themeColor="background1"/>
              </w:rPr>
              <w:t>Microsoft Security</w:t>
            </w:r>
          </w:p>
        </w:tc>
      </w:tr>
    </w:tbl>
    <w:p w14:paraId="107ED09F" w14:textId="77777777" w:rsidR="00CC448E" w:rsidRDefault="00CC448E" w:rsidP="00CC448E">
      <w:pPr>
        <w:jc w:val="right"/>
      </w:pPr>
    </w:p>
    <w:p w14:paraId="6B599BB0" w14:textId="67B69B6E" w:rsidR="00CC448E" w:rsidRDefault="00CC448E" w:rsidP="00CC448E">
      <w:pPr>
        <w:pStyle w:val="TOCHeading"/>
      </w:pPr>
    </w:p>
    <w:sdt>
      <w:sdtPr>
        <w:rPr>
          <w:rFonts w:ascii="Segoe UI" w:eastAsiaTheme="minorHAnsi" w:hAnsi="Segoe UI" w:cstheme="minorBidi"/>
          <w:color w:val="1E1E1E"/>
          <w:kern w:val="2"/>
          <w:sz w:val="22"/>
          <w:szCs w:val="24"/>
          <w14:ligatures w14:val="standardContextual"/>
        </w:rPr>
        <w:id w:val="1420755156"/>
        <w:docPartObj>
          <w:docPartGallery w:val="Table of Contents"/>
          <w:docPartUnique/>
        </w:docPartObj>
      </w:sdtPr>
      <w:sdtEndPr>
        <w:rPr>
          <w:b/>
          <w:bCs/>
          <w:noProof/>
        </w:rPr>
      </w:sdtEndPr>
      <w:sdtContent>
        <w:p w14:paraId="5E2EDCC5" w14:textId="29367C9F" w:rsidR="007503C8" w:rsidRDefault="007503C8">
          <w:pPr>
            <w:pStyle w:val="TOCHeading"/>
          </w:pPr>
          <w:r>
            <w:t>Contents</w:t>
          </w:r>
        </w:p>
        <w:p w14:paraId="1960CF7D" w14:textId="3B892C2F" w:rsidR="004D22F9" w:rsidRDefault="007503C8">
          <w:pPr>
            <w:pStyle w:val="TOC1"/>
            <w:tabs>
              <w:tab w:val="right" w:leader="dot" w:pos="9350"/>
            </w:tabs>
            <w:rPr>
              <w:rFonts w:cstheme="minorBidi"/>
              <w:noProof/>
              <w:kern w:val="2"/>
              <w:sz w:val="24"/>
              <w:szCs w:val="24"/>
              <w14:ligatures w14:val="standardContextual"/>
            </w:rPr>
          </w:pPr>
          <w:r>
            <w:fldChar w:fldCharType="begin"/>
          </w:r>
          <w:r>
            <w:instrText xml:space="preserve"> TOC \o "1-2" \h \z \u </w:instrText>
          </w:r>
          <w:r>
            <w:fldChar w:fldCharType="separate"/>
          </w:r>
          <w:hyperlink w:anchor="_Toc228282972" w:history="1">
            <w:r w:rsidR="004D22F9" w:rsidRPr="002810A9">
              <w:rPr>
                <w:rStyle w:val="Hyperlink"/>
                <w:noProof/>
              </w:rPr>
              <w:t>1. What Is This Tool?</w:t>
            </w:r>
            <w:r w:rsidR="004D22F9">
              <w:rPr>
                <w:noProof/>
                <w:webHidden/>
              </w:rPr>
              <w:tab/>
            </w:r>
            <w:r w:rsidR="004D22F9">
              <w:rPr>
                <w:noProof/>
                <w:webHidden/>
              </w:rPr>
              <w:fldChar w:fldCharType="begin"/>
            </w:r>
            <w:r w:rsidR="004D22F9">
              <w:rPr>
                <w:noProof/>
                <w:webHidden/>
              </w:rPr>
              <w:instrText xml:space="preserve"> PAGEREF _Toc228282972 \h </w:instrText>
            </w:r>
            <w:r w:rsidR="004D22F9">
              <w:rPr>
                <w:noProof/>
                <w:webHidden/>
              </w:rPr>
            </w:r>
            <w:r w:rsidR="004D22F9">
              <w:rPr>
                <w:noProof/>
                <w:webHidden/>
              </w:rPr>
              <w:fldChar w:fldCharType="separate"/>
            </w:r>
            <w:r w:rsidR="004D22F9">
              <w:rPr>
                <w:noProof/>
                <w:webHidden/>
              </w:rPr>
              <w:t>3</w:t>
            </w:r>
            <w:r w:rsidR="004D22F9">
              <w:rPr>
                <w:noProof/>
                <w:webHidden/>
              </w:rPr>
              <w:fldChar w:fldCharType="end"/>
            </w:r>
          </w:hyperlink>
        </w:p>
        <w:p w14:paraId="32049F0A" w14:textId="3CE748E3" w:rsidR="004D22F9" w:rsidRDefault="004D22F9">
          <w:pPr>
            <w:pStyle w:val="TOC1"/>
            <w:tabs>
              <w:tab w:val="right" w:leader="dot" w:pos="9350"/>
            </w:tabs>
            <w:rPr>
              <w:rFonts w:cstheme="minorBidi"/>
              <w:noProof/>
              <w:kern w:val="2"/>
              <w:sz w:val="24"/>
              <w:szCs w:val="24"/>
              <w14:ligatures w14:val="standardContextual"/>
            </w:rPr>
          </w:pPr>
          <w:hyperlink w:anchor="_Toc228282973" w:history="1">
            <w:r w:rsidRPr="002810A9">
              <w:rPr>
                <w:rStyle w:val="Hyperlink"/>
                <w:noProof/>
              </w:rPr>
              <w:t>2. When Should You Use It?</w:t>
            </w:r>
            <w:r>
              <w:rPr>
                <w:noProof/>
                <w:webHidden/>
              </w:rPr>
              <w:tab/>
            </w:r>
            <w:r>
              <w:rPr>
                <w:noProof/>
                <w:webHidden/>
              </w:rPr>
              <w:fldChar w:fldCharType="begin"/>
            </w:r>
            <w:r>
              <w:rPr>
                <w:noProof/>
                <w:webHidden/>
              </w:rPr>
              <w:instrText xml:space="preserve"> PAGEREF _Toc228282973 \h </w:instrText>
            </w:r>
            <w:r>
              <w:rPr>
                <w:noProof/>
                <w:webHidden/>
              </w:rPr>
            </w:r>
            <w:r>
              <w:rPr>
                <w:noProof/>
                <w:webHidden/>
              </w:rPr>
              <w:fldChar w:fldCharType="separate"/>
            </w:r>
            <w:r>
              <w:rPr>
                <w:noProof/>
                <w:webHidden/>
              </w:rPr>
              <w:t>4</w:t>
            </w:r>
            <w:r>
              <w:rPr>
                <w:noProof/>
                <w:webHidden/>
              </w:rPr>
              <w:fldChar w:fldCharType="end"/>
            </w:r>
          </w:hyperlink>
        </w:p>
        <w:p w14:paraId="7656180C" w14:textId="3AA76670" w:rsidR="004D22F9" w:rsidRDefault="004D22F9">
          <w:pPr>
            <w:pStyle w:val="TOC1"/>
            <w:tabs>
              <w:tab w:val="right" w:leader="dot" w:pos="9350"/>
            </w:tabs>
            <w:rPr>
              <w:rFonts w:cstheme="minorBidi"/>
              <w:noProof/>
              <w:kern w:val="2"/>
              <w:sz w:val="24"/>
              <w:szCs w:val="24"/>
              <w14:ligatures w14:val="standardContextual"/>
            </w:rPr>
          </w:pPr>
          <w:hyperlink w:anchor="_Toc228282974" w:history="1">
            <w:r w:rsidRPr="002810A9">
              <w:rPr>
                <w:rStyle w:val="Hyperlink"/>
                <w:noProof/>
              </w:rPr>
              <w:t>3. Why Sensitivity Labels Matter</w:t>
            </w:r>
            <w:r>
              <w:rPr>
                <w:noProof/>
                <w:webHidden/>
              </w:rPr>
              <w:tab/>
            </w:r>
            <w:r>
              <w:rPr>
                <w:noProof/>
                <w:webHidden/>
              </w:rPr>
              <w:fldChar w:fldCharType="begin"/>
            </w:r>
            <w:r>
              <w:rPr>
                <w:noProof/>
                <w:webHidden/>
              </w:rPr>
              <w:instrText xml:space="preserve"> PAGEREF _Toc228282974 \h </w:instrText>
            </w:r>
            <w:r>
              <w:rPr>
                <w:noProof/>
                <w:webHidden/>
              </w:rPr>
            </w:r>
            <w:r>
              <w:rPr>
                <w:noProof/>
                <w:webHidden/>
              </w:rPr>
              <w:fldChar w:fldCharType="separate"/>
            </w:r>
            <w:r>
              <w:rPr>
                <w:noProof/>
                <w:webHidden/>
              </w:rPr>
              <w:t>4</w:t>
            </w:r>
            <w:r>
              <w:rPr>
                <w:noProof/>
                <w:webHidden/>
              </w:rPr>
              <w:fldChar w:fldCharType="end"/>
            </w:r>
          </w:hyperlink>
        </w:p>
        <w:p w14:paraId="5FE58742" w14:textId="18E77A22" w:rsidR="004D22F9" w:rsidRDefault="004D22F9">
          <w:pPr>
            <w:pStyle w:val="TOC1"/>
            <w:tabs>
              <w:tab w:val="right" w:leader="dot" w:pos="9350"/>
            </w:tabs>
            <w:rPr>
              <w:rFonts w:cstheme="minorBidi"/>
              <w:noProof/>
              <w:kern w:val="2"/>
              <w:sz w:val="24"/>
              <w:szCs w:val="24"/>
              <w14:ligatures w14:val="standardContextual"/>
            </w:rPr>
          </w:pPr>
          <w:hyperlink w:anchor="_Toc228282975" w:history="1">
            <w:r w:rsidRPr="002810A9">
              <w:rPr>
                <w:rStyle w:val="Hyperlink"/>
                <w:noProof/>
              </w:rPr>
              <w:t>4. Before You Start</w:t>
            </w:r>
            <w:r>
              <w:rPr>
                <w:noProof/>
                <w:webHidden/>
              </w:rPr>
              <w:tab/>
            </w:r>
            <w:r>
              <w:rPr>
                <w:noProof/>
                <w:webHidden/>
              </w:rPr>
              <w:fldChar w:fldCharType="begin"/>
            </w:r>
            <w:r>
              <w:rPr>
                <w:noProof/>
                <w:webHidden/>
              </w:rPr>
              <w:instrText xml:space="preserve"> PAGEREF _Toc228282975 \h </w:instrText>
            </w:r>
            <w:r>
              <w:rPr>
                <w:noProof/>
                <w:webHidden/>
              </w:rPr>
            </w:r>
            <w:r>
              <w:rPr>
                <w:noProof/>
                <w:webHidden/>
              </w:rPr>
              <w:fldChar w:fldCharType="separate"/>
            </w:r>
            <w:r>
              <w:rPr>
                <w:noProof/>
                <w:webHidden/>
              </w:rPr>
              <w:t>5</w:t>
            </w:r>
            <w:r>
              <w:rPr>
                <w:noProof/>
                <w:webHidden/>
              </w:rPr>
              <w:fldChar w:fldCharType="end"/>
            </w:r>
          </w:hyperlink>
        </w:p>
        <w:p w14:paraId="0382D568" w14:textId="0CAA6A4C" w:rsidR="004D22F9" w:rsidRDefault="004D22F9">
          <w:pPr>
            <w:pStyle w:val="TOC1"/>
            <w:tabs>
              <w:tab w:val="right" w:leader="dot" w:pos="9350"/>
            </w:tabs>
            <w:rPr>
              <w:rFonts w:cstheme="minorBidi"/>
              <w:noProof/>
              <w:kern w:val="2"/>
              <w:sz w:val="24"/>
              <w:szCs w:val="24"/>
              <w14:ligatures w14:val="standardContextual"/>
            </w:rPr>
          </w:pPr>
          <w:hyperlink w:anchor="_Toc228282976" w:history="1">
            <w:r w:rsidRPr="002810A9">
              <w:rPr>
                <w:rStyle w:val="Hyperlink"/>
                <w:noProof/>
              </w:rPr>
              <w:t>5. Step-by-Step: Using the Tool</w:t>
            </w:r>
            <w:r>
              <w:rPr>
                <w:noProof/>
                <w:webHidden/>
              </w:rPr>
              <w:tab/>
            </w:r>
            <w:r>
              <w:rPr>
                <w:noProof/>
                <w:webHidden/>
              </w:rPr>
              <w:fldChar w:fldCharType="begin"/>
            </w:r>
            <w:r>
              <w:rPr>
                <w:noProof/>
                <w:webHidden/>
              </w:rPr>
              <w:instrText xml:space="preserve"> PAGEREF _Toc228282976 \h </w:instrText>
            </w:r>
            <w:r>
              <w:rPr>
                <w:noProof/>
                <w:webHidden/>
              </w:rPr>
            </w:r>
            <w:r>
              <w:rPr>
                <w:noProof/>
                <w:webHidden/>
              </w:rPr>
              <w:fldChar w:fldCharType="separate"/>
            </w:r>
            <w:r>
              <w:rPr>
                <w:noProof/>
                <w:webHidden/>
              </w:rPr>
              <w:t>6</w:t>
            </w:r>
            <w:r>
              <w:rPr>
                <w:noProof/>
                <w:webHidden/>
              </w:rPr>
              <w:fldChar w:fldCharType="end"/>
            </w:r>
          </w:hyperlink>
        </w:p>
        <w:p w14:paraId="4D41B5DF" w14:textId="5D1ED71B" w:rsidR="004D22F9" w:rsidRDefault="004D22F9">
          <w:pPr>
            <w:pStyle w:val="TOC2"/>
            <w:tabs>
              <w:tab w:val="right" w:leader="dot" w:pos="9350"/>
            </w:tabs>
            <w:rPr>
              <w:rFonts w:cstheme="minorBidi"/>
              <w:noProof/>
              <w:kern w:val="2"/>
              <w:sz w:val="24"/>
              <w:szCs w:val="24"/>
              <w14:ligatures w14:val="standardContextual"/>
            </w:rPr>
          </w:pPr>
          <w:hyperlink w:anchor="_Toc228282977" w:history="1">
            <w:r w:rsidRPr="002810A9">
              <w:rPr>
                <w:rStyle w:val="Hyperlink"/>
                <w:noProof/>
              </w:rPr>
              <w:t>Step 1 — Set Your Context</w:t>
            </w:r>
            <w:r>
              <w:rPr>
                <w:noProof/>
                <w:webHidden/>
              </w:rPr>
              <w:tab/>
            </w:r>
            <w:r>
              <w:rPr>
                <w:noProof/>
                <w:webHidden/>
              </w:rPr>
              <w:fldChar w:fldCharType="begin"/>
            </w:r>
            <w:r>
              <w:rPr>
                <w:noProof/>
                <w:webHidden/>
              </w:rPr>
              <w:instrText xml:space="preserve"> PAGEREF _Toc228282977 \h </w:instrText>
            </w:r>
            <w:r>
              <w:rPr>
                <w:noProof/>
                <w:webHidden/>
              </w:rPr>
            </w:r>
            <w:r>
              <w:rPr>
                <w:noProof/>
                <w:webHidden/>
              </w:rPr>
              <w:fldChar w:fldCharType="separate"/>
            </w:r>
            <w:r>
              <w:rPr>
                <w:noProof/>
                <w:webHidden/>
              </w:rPr>
              <w:t>6</w:t>
            </w:r>
            <w:r>
              <w:rPr>
                <w:noProof/>
                <w:webHidden/>
              </w:rPr>
              <w:fldChar w:fldCharType="end"/>
            </w:r>
          </w:hyperlink>
        </w:p>
        <w:p w14:paraId="6CEB039A" w14:textId="403F0E9D" w:rsidR="004D22F9" w:rsidRDefault="004D22F9">
          <w:pPr>
            <w:pStyle w:val="TOC2"/>
            <w:tabs>
              <w:tab w:val="right" w:leader="dot" w:pos="9350"/>
            </w:tabs>
            <w:rPr>
              <w:rFonts w:cstheme="minorBidi"/>
              <w:noProof/>
              <w:kern w:val="2"/>
              <w:sz w:val="24"/>
              <w:szCs w:val="24"/>
              <w14:ligatures w14:val="standardContextual"/>
            </w:rPr>
          </w:pPr>
          <w:hyperlink w:anchor="_Toc228282978" w:history="1">
            <w:r w:rsidRPr="002810A9">
              <w:rPr>
                <w:rStyle w:val="Hyperlink"/>
                <w:noProof/>
              </w:rPr>
              <w:t>Step 2 — Explore the Reference Section</w:t>
            </w:r>
            <w:r>
              <w:rPr>
                <w:noProof/>
                <w:webHidden/>
              </w:rPr>
              <w:tab/>
            </w:r>
            <w:r>
              <w:rPr>
                <w:noProof/>
                <w:webHidden/>
              </w:rPr>
              <w:fldChar w:fldCharType="begin"/>
            </w:r>
            <w:r>
              <w:rPr>
                <w:noProof/>
                <w:webHidden/>
              </w:rPr>
              <w:instrText xml:space="preserve"> PAGEREF _Toc228282978 \h </w:instrText>
            </w:r>
            <w:r>
              <w:rPr>
                <w:noProof/>
                <w:webHidden/>
              </w:rPr>
            </w:r>
            <w:r>
              <w:rPr>
                <w:noProof/>
                <w:webHidden/>
              </w:rPr>
              <w:fldChar w:fldCharType="separate"/>
            </w:r>
            <w:r>
              <w:rPr>
                <w:noProof/>
                <w:webHidden/>
              </w:rPr>
              <w:t>7</w:t>
            </w:r>
            <w:r>
              <w:rPr>
                <w:noProof/>
                <w:webHidden/>
              </w:rPr>
              <w:fldChar w:fldCharType="end"/>
            </w:r>
          </w:hyperlink>
        </w:p>
        <w:p w14:paraId="0EF611C0" w14:textId="4DB700F9" w:rsidR="004D22F9" w:rsidRDefault="004D22F9">
          <w:pPr>
            <w:pStyle w:val="TOC2"/>
            <w:tabs>
              <w:tab w:val="right" w:leader="dot" w:pos="9350"/>
            </w:tabs>
            <w:rPr>
              <w:rFonts w:cstheme="minorBidi"/>
              <w:noProof/>
              <w:kern w:val="2"/>
              <w:sz w:val="24"/>
              <w:szCs w:val="24"/>
              <w14:ligatures w14:val="standardContextual"/>
            </w:rPr>
          </w:pPr>
          <w:hyperlink w:anchor="_Toc228282979" w:history="1">
            <w:r w:rsidRPr="002810A9">
              <w:rPr>
                <w:rStyle w:val="Hyperlink"/>
                <w:noProof/>
              </w:rPr>
              <w:t>Step 3 — Run the Decision Flow</w:t>
            </w:r>
            <w:r>
              <w:rPr>
                <w:noProof/>
                <w:webHidden/>
              </w:rPr>
              <w:tab/>
            </w:r>
            <w:r>
              <w:rPr>
                <w:noProof/>
                <w:webHidden/>
              </w:rPr>
              <w:fldChar w:fldCharType="begin"/>
            </w:r>
            <w:r>
              <w:rPr>
                <w:noProof/>
                <w:webHidden/>
              </w:rPr>
              <w:instrText xml:space="preserve"> PAGEREF _Toc228282979 \h </w:instrText>
            </w:r>
            <w:r>
              <w:rPr>
                <w:noProof/>
                <w:webHidden/>
              </w:rPr>
            </w:r>
            <w:r>
              <w:rPr>
                <w:noProof/>
                <w:webHidden/>
              </w:rPr>
              <w:fldChar w:fldCharType="separate"/>
            </w:r>
            <w:r>
              <w:rPr>
                <w:noProof/>
                <w:webHidden/>
              </w:rPr>
              <w:t>8</w:t>
            </w:r>
            <w:r>
              <w:rPr>
                <w:noProof/>
                <w:webHidden/>
              </w:rPr>
              <w:fldChar w:fldCharType="end"/>
            </w:r>
          </w:hyperlink>
        </w:p>
        <w:p w14:paraId="1113AE52" w14:textId="0F2DEC6C" w:rsidR="004D22F9" w:rsidRDefault="004D22F9">
          <w:pPr>
            <w:pStyle w:val="TOC2"/>
            <w:tabs>
              <w:tab w:val="right" w:leader="dot" w:pos="9350"/>
            </w:tabs>
            <w:rPr>
              <w:rFonts w:cstheme="minorBidi"/>
              <w:noProof/>
              <w:kern w:val="2"/>
              <w:sz w:val="24"/>
              <w:szCs w:val="24"/>
              <w14:ligatures w14:val="standardContextual"/>
            </w:rPr>
          </w:pPr>
          <w:hyperlink w:anchor="_Toc228282980" w:history="1">
            <w:r w:rsidRPr="002810A9">
              <w:rPr>
                <w:rStyle w:val="Hyperlink"/>
                <w:noProof/>
              </w:rPr>
              <w:t>Step 4 — Review Your Recommendation</w:t>
            </w:r>
            <w:r>
              <w:rPr>
                <w:noProof/>
                <w:webHidden/>
              </w:rPr>
              <w:tab/>
            </w:r>
            <w:r>
              <w:rPr>
                <w:noProof/>
                <w:webHidden/>
              </w:rPr>
              <w:fldChar w:fldCharType="begin"/>
            </w:r>
            <w:r>
              <w:rPr>
                <w:noProof/>
                <w:webHidden/>
              </w:rPr>
              <w:instrText xml:space="preserve"> PAGEREF _Toc228282980 \h </w:instrText>
            </w:r>
            <w:r>
              <w:rPr>
                <w:noProof/>
                <w:webHidden/>
              </w:rPr>
            </w:r>
            <w:r>
              <w:rPr>
                <w:noProof/>
                <w:webHidden/>
              </w:rPr>
              <w:fldChar w:fldCharType="separate"/>
            </w:r>
            <w:r>
              <w:rPr>
                <w:noProof/>
                <w:webHidden/>
              </w:rPr>
              <w:t>9</w:t>
            </w:r>
            <w:r>
              <w:rPr>
                <w:noProof/>
                <w:webHidden/>
              </w:rPr>
              <w:fldChar w:fldCharType="end"/>
            </w:r>
          </w:hyperlink>
        </w:p>
        <w:p w14:paraId="3B1342C7" w14:textId="2448CB9F" w:rsidR="004D22F9" w:rsidRDefault="004D22F9">
          <w:pPr>
            <w:pStyle w:val="TOC2"/>
            <w:tabs>
              <w:tab w:val="right" w:leader="dot" w:pos="9350"/>
            </w:tabs>
            <w:rPr>
              <w:rFonts w:cstheme="minorBidi"/>
              <w:noProof/>
              <w:kern w:val="2"/>
              <w:sz w:val="24"/>
              <w:szCs w:val="24"/>
              <w14:ligatures w14:val="standardContextual"/>
            </w:rPr>
          </w:pPr>
          <w:hyperlink w:anchor="_Toc228282981" w:history="1">
            <w:r w:rsidRPr="002810A9">
              <w:rPr>
                <w:rStyle w:val="Hyperlink"/>
                <w:noProof/>
              </w:rPr>
              <w:t>Step 5 — Check Exceptions and Examples</w:t>
            </w:r>
            <w:r>
              <w:rPr>
                <w:noProof/>
                <w:webHidden/>
              </w:rPr>
              <w:tab/>
            </w:r>
            <w:r>
              <w:rPr>
                <w:noProof/>
                <w:webHidden/>
              </w:rPr>
              <w:fldChar w:fldCharType="begin"/>
            </w:r>
            <w:r>
              <w:rPr>
                <w:noProof/>
                <w:webHidden/>
              </w:rPr>
              <w:instrText xml:space="preserve"> PAGEREF _Toc228282981 \h </w:instrText>
            </w:r>
            <w:r>
              <w:rPr>
                <w:noProof/>
                <w:webHidden/>
              </w:rPr>
            </w:r>
            <w:r>
              <w:rPr>
                <w:noProof/>
                <w:webHidden/>
              </w:rPr>
              <w:fldChar w:fldCharType="separate"/>
            </w:r>
            <w:r>
              <w:rPr>
                <w:noProof/>
                <w:webHidden/>
              </w:rPr>
              <w:t>10</w:t>
            </w:r>
            <w:r>
              <w:rPr>
                <w:noProof/>
                <w:webHidden/>
              </w:rPr>
              <w:fldChar w:fldCharType="end"/>
            </w:r>
          </w:hyperlink>
        </w:p>
        <w:p w14:paraId="6CF58E9A" w14:textId="152BCFA9" w:rsidR="004D22F9" w:rsidRDefault="004D22F9">
          <w:pPr>
            <w:pStyle w:val="TOC2"/>
            <w:tabs>
              <w:tab w:val="right" w:leader="dot" w:pos="9350"/>
            </w:tabs>
            <w:rPr>
              <w:rFonts w:cstheme="minorBidi"/>
              <w:noProof/>
              <w:kern w:val="2"/>
              <w:sz w:val="24"/>
              <w:szCs w:val="24"/>
              <w14:ligatures w14:val="standardContextual"/>
            </w:rPr>
          </w:pPr>
          <w:hyperlink w:anchor="_Toc228282982" w:history="1">
            <w:r w:rsidRPr="002810A9">
              <w:rPr>
                <w:rStyle w:val="Hyperlink"/>
                <w:noProof/>
              </w:rPr>
              <w:t>Step 6 — Export Your Label Plan</w:t>
            </w:r>
            <w:r>
              <w:rPr>
                <w:noProof/>
                <w:webHidden/>
              </w:rPr>
              <w:tab/>
            </w:r>
            <w:r>
              <w:rPr>
                <w:noProof/>
                <w:webHidden/>
              </w:rPr>
              <w:fldChar w:fldCharType="begin"/>
            </w:r>
            <w:r>
              <w:rPr>
                <w:noProof/>
                <w:webHidden/>
              </w:rPr>
              <w:instrText xml:space="preserve"> PAGEREF _Toc228282982 \h </w:instrText>
            </w:r>
            <w:r>
              <w:rPr>
                <w:noProof/>
                <w:webHidden/>
              </w:rPr>
            </w:r>
            <w:r>
              <w:rPr>
                <w:noProof/>
                <w:webHidden/>
              </w:rPr>
              <w:fldChar w:fldCharType="separate"/>
            </w:r>
            <w:r>
              <w:rPr>
                <w:noProof/>
                <w:webHidden/>
              </w:rPr>
              <w:t>11</w:t>
            </w:r>
            <w:r>
              <w:rPr>
                <w:noProof/>
                <w:webHidden/>
              </w:rPr>
              <w:fldChar w:fldCharType="end"/>
            </w:r>
          </w:hyperlink>
        </w:p>
        <w:p w14:paraId="236CA0A2" w14:textId="066E226D" w:rsidR="004D22F9" w:rsidRDefault="004D22F9">
          <w:pPr>
            <w:pStyle w:val="TOC1"/>
            <w:tabs>
              <w:tab w:val="right" w:leader="dot" w:pos="9350"/>
            </w:tabs>
            <w:rPr>
              <w:rFonts w:cstheme="minorBidi"/>
              <w:noProof/>
              <w:kern w:val="2"/>
              <w:sz w:val="24"/>
              <w:szCs w:val="24"/>
              <w14:ligatures w14:val="standardContextual"/>
            </w:rPr>
          </w:pPr>
          <w:hyperlink w:anchor="_Toc228282983" w:history="1">
            <w:r w:rsidRPr="002810A9">
              <w:rPr>
                <w:rStyle w:val="Hyperlink"/>
                <w:noProof/>
              </w:rPr>
              <w:t>6. Section Reference</w:t>
            </w:r>
            <w:r>
              <w:rPr>
                <w:noProof/>
                <w:webHidden/>
              </w:rPr>
              <w:tab/>
            </w:r>
            <w:r>
              <w:rPr>
                <w:noProof/>
                <w:webHidden/>
              </w:rPr>
              <w:fldChar w:fldCharType="begin"/>
            </w:r>
            <w:r>
              <w:rPr>
                <w:noProof/>
                <w:webHidden/>
              </w:rPr>
              <w:instrText xml:space="preserve"> PAGEREF _Toc228282983 \h </w:instrText>
            </w:r>
            <w:r>
              <w:rPr>
                <w:noProof/>
                <w:webHidden/>
              </w:rPr>
            </w:r>
            <w:r>
              <w:rPr>
                <w:noProof/>
                <w:webHidden/>
              </w:rPr>
              <w:fldChar w:fldCharType="separate"/>
            </w:r>
            <w:r>
              <w:rPr>
                <w:noProof/>
                <w:webHidden/>
              </w:rPr>
              <w:t>11</w:t>
            </w:r>
            <w:r>
              <w:rPr>
                <w:noProof/>
                <w:webHidden/>
              </w:rPr>
              <w:fldChar w:fldCharType="end"/>
            </w:r>
          </w:hyperlink>
        </w:p>
        <w:p w14:paraId="195B35E7" w14:textId="7F508CE1" w:rsidR="004D22F9" w:rsidRDefault="004D22F9">
          <w:pPr>
            <w:pStyle w:val="TOC1"/>
            <w:tabs>
              <w:tab w:val="right" w:leader="dot" w:pos="9350"/>
            </w:tabs>
            <w:rPr>
              <w:rFonts w:cstheme="minorBidi"/>
              <w:noProof/>
              <w:kern w:val="2"/>
              <w:sz w:val="24"/>
              <w:szCs w:val="24"/>
              <w14:ligatures w14:val="standardContextual"/>
            </w:rPr>
          </w:pPr>
          <w:hyperlink w:anchor="_Toc228282984" w:history="1">
            <w:r w:rsidRPr="002810A9">
              <w:rPr>
                <w:rStyle w:val="Hyperlink"/>
                <w:noProof/>
              </w:rPr>
              <w:t>7. Exporting Your Label Plan</w:t>
            </w:r>
            <w:r>
              <w:rPr>
                <w:noProof/>
                <w:webHidden/>
              </w:rPr>
              <w:tab/>
            </w:r>
            <w:r>
              <w:rPr>
                <w:noProof/>
                <w:webHidden/>
              </w:rPr>
              <w:fldChar w:fldCharType="begin"/>
            </w:r>
            <w:r>
              <w:rPr>
                <w:noProof/>
                <w:webHidden/>
              </w:rPr>
              <w:instrText xml:space="preserve"> PAGEREF _Toc228282984 \h </w:instrText>
            </w:r>
            <w:r>
              <w:rPr>
                <w:noProof/>
                <w:webHidden/>
              </w:rPr>
            </w:r>
            <w:r>
              <w:rPr>
                <w:noProof/>
                <w:webHidden/>
              </w:rPr>
              <w:fldChar w:fldCharType="separate"/>
            </w:r>
            <w:r>
              <w:rPr>
                <w:noProof/>
                <w:webHidden/>
              </w:rPr>
              <w:t>11</w:t>
            </w:r>
            <w:r>
              <w:rPr>
                <w:noProof/>
                <w:webHidden/>
              </w:rPr>
              <w:fldChar w:fldCharType="end"/>
            </w:r>
          </w:hyperlink>
        </w:p>
        <w:p w14:paraId="5B2FAA98" w14:textId="4AC8237D" w:rsidR="004D22F9" w:rsidRDefault="004D22F9">
          <w:pPr>
            <w:pStyle w:val="TOC2"/>
            <w:tabs>
              <w:tab w:val="right" w:leader="dot" w:pos="9350"/>
            </w:tabs>
            <w:rPr>
              <w:rFonts w:cstheme="minorBidi"/>
              <w:noProof/>
              <w:kern w:val="2"/>
              <w:sz w:val="24"/>
              <w:szCs w:val="24"/>
              <w14:ligatures w14:val="standardContextual"/>
            </w:rPr>
          </w:pPr>
          <w:hyperlink w:anchor="_Toc228282985" w:history="1">
            <w:r w:rsidRPr="002810A9">
              <w:rPr>
                <w:rStyle w:val="Hyperlink"/>
                <w:noProof/>
              </w:rPr>
              <w:t>Before Exporting — Edit Your Labels</w:t>
            </w:r>
            <w:r>
              <w:rPr>
                <w:noProof/>
                <w:webHidden/>
              </w:rPr>
              <w:tab/>
            </w:r>
            <w:r>
              <w:rPr>
                <w:noProof/>
                <w:webHidden/>
              </w:rPr>
              <w:fldChar w:fldCharType="begin"/>
            </w:r>
            <w:r>
              <w:rPr>
                <w:noProof/>
                <w:webHidden/>
              </w:rPr>
              <w:instrText xml:space="preserve"> PAGEREF _Toc228282985 \h </w:instrText>
            </w:r>
            <w:r>
              <w:rPr>
                <w:noProof/>
                <w:webHidden/>
              </w:rPr>
            </w:r>
            <w:r>
              <w:rPr>
                <w:noProof/>
                <w:webHidden/>
              </w:rPr>
              <w:fldChar w:fldCharType="separate"/>
            </w:r>
            <w:r>
              <w:rPr>
                <w:noProof/>
                <w:webHidden/>
              </w:rPr>
              <w:t>12</w:t>
            </w:r>
            <w:r>
              <w:rPr>
                <w:noProof/>
                <w:webHidden/>
              </w:rPr>
              <w:fldChar w:fldCharType="end"/>
            </w:r>
          </w:hyperlink>
        </w:p>
        <w:p w14:paraId="4EB07497" w14:textId="3C62DC84" w:rsidR="004D22F9" w:rsidRDefault="004D22F9">
          <w:pPr>
            <w:pStyle w:val="TOC2"/>
            <w:tabs>
              <w:tab w:val="right" w:leader="dot" w:pos="9350"/>
            </w:tabs>
            <w:rPr>
              <w:rFonts w:cstheme="minorBidi"/>
              <w:noProof/>
              <w:kern w:val="2"/>
              <w:sz w:val="24"/>
              <w:szCs w:val="24"/>
              <w14:ligatures w14:val="standardContextual"/>
            </w:rPr>
          </w:pPr>
          <w:hyperlink w:anchor="_Toc228282986" w:history="1">
            <w:r w:rsidRPr="002810A9">
              <w:rPr>
                <w:rStyle w:val="Hyperlink"/>
                <w:noProof/>
              </w:rPr>
              <w:t>Export CSV</w:t>
            </w:r>
            <w:r>
              <w:rPr>
                <w:noProof/>
                <w:webHidden/>
              </w:rPr>
              <w:tab/>
            </w:r>
            <w:r>
              <w:rPr>
                <w:noProof/>
                <w:webHidden/>
              </w:rPr>
              <w:fldChar w:fldCharType="begin"/>
            </w:r>
            <w:r>
              <w:rPr>
                <w:noProof/>
                <w:webHidden/>
              </w:rPr>
              <w:instrText xml:space="preserve"> PAGEREF _Toc228282986 \h </w:instrText>
            </w:r>
            <w:r>
              <w:rPr>
                <w:noProof/>
                <w:webHidden/>
              </w:rPr>
            </w:r>
            <w:r>
              <w:rPr>
                <w:noProof/>
                <w:webHidden/>
              </w:rPr>
              <w:fldChar w:fldCharType="separate"/>
            </w:r>
            <w:r>
              <w:rPr>
                <w:noProof/>
                <w:webHidden/>
              </w:rPr>
              <w:t>12</w:t>
            </w:r>
            <w:r>
              <w:rPr>
                <w:noProof/>
                <w:webHidden/>
              </w:rPr>
              <w:fldChar w:fldCharType="end"/>
            </w:r>
          </w:hyperlink>
        </w:p>
        <w:p w14:paraId="6275A9DB" w14:textId="5801F5E6" w:rsidR="004D22F9" w:rsidRDefault="004D22F9">
          <w:pPr>
            <w:pStyle w:val="TOC2"/>
            <w:tabs>
              <w:tab w:val="right" w:leader="dot" w:pos="9350"/>
            </w:tabs>
            <w:rPr>
              <w:rFonts w:cstheme="minorBidi"/>
              <w:noProof/>
              <w:kern w:val="2"/>
              <w:sz w:val="24"/>
              <w:szCs w:val="24"/>
              <w14:ligatures w14:val="standardContextual"/>
            </w:rPr>
          </w:pPr>
          <w:hyperlink w:anchor="_Toc228282987" w:history="1">
            <w:r w:rsidRPr="002810A9">
              <w:rPr>
                <w:rStyle w:val="Hyperlink"/>
                <w:noProof/>
              </w:rPr>
              <w:t>Export PS1 (PowerShell)</w:t>
            </w:r>
            <w:r>
              <w:rPr>
                <w:noProof/>
                <w:webHidden/>
              </w:rPr>
              <w:tab/>
            </w:r>
            <w:r>
              <w:rPr>
                <w:noProof/>
                <w:webHidden/>
              </w:rPr>
              <w:fldChar w:fldCharType="begin"/>
            </w:r>
            <w:r>
              <w:rPr>
                <w:noProof/>
                <w:webHidden/>
              </w:rPr>
              <w:instrText xml:space="preserve"> PAGEREF _Toc228282987 \h </w:instrText>
            </w:r>
            <w:r>
              <w:rPr>
                <w:noProof/>
                <w:webHidden/>
              </w:rPr>
            </w:r>
            <w:r>
              <w:rPr>
                <w:noProof/>
                <w:webHidden/>
              </w:rPr>
              <w:fldChar w:fldCharType="separate"/>
            </w:r>
            <w:r>
              <w:rPr>
                <w:noProof/>
                <w:webHidden/>
              </w:rPr>
              <w:t>13</w:t>
            </w:r>
            <w:r>
              <w:rPr>
                <w:noProof/>
                <w:webHidden/>
              </w:rPr>
              <w:fldChar w:fldCharType="end"/>
            </w:r>
          </w:hyperlink>
        </w:p>
        <w:p w14:paraId="57023111" w14:textId="5AF2D960" w:rsidR="004D22F9" w:rsidRDefault="004D22F9">
          <w:pPr>
            <w:pStyle w:val="TOC2"/>
            <w:tabs>
              <w:tab w:val="right" w:leader="dot" w:pos="9350"/>
            </w:tabs>
            <w:rPr>
              <w:rFonts w:cstheme="minorBidi"/>
              <w:noProof/>
              <w:kern w:val="2"/>
              <w:sz w:val="24"/>
              <w:szCs w:val="24"/>
              <w14:ligatures w14:val="standardContextual"/>
            </w:rPr>
          </w:pPr>
          <w:hyperlink w:anchor="_Toc228282988" w:history="1">
            <w:r w:rsidRPr="002810A9">
              <w:rPr>
                <w:rStyle w:val="Hyperlink"/>
                <w:noProof/>
              </w:rPr>
              <w:t>PowerShell Export — Important Notice</w:t>
            </w:r>
            <w:r>
              <w:rPr>
                <w:noProof/>
                <w:webHidden/>
              </w:rPr>
              <w:tab/>
            </w:r>
            <w:r>
              <w:rPr>
                <w:noProof/>
                <w:webHidden/>
              </w:rPr>
              <w:fldChar w:fldCharType="begin"/>
            </w:r>
            <w:r>
              <w:rPr>
                <w:noProof/>
                <w:webHidden/>
              </w:rPr>
              <w:instrText xml:space="preserve"> PAGEREF _Toc228282988 \h </w:instrText>
            </w:r>
            <w:r>
              <w:rPr>
                <w:noProof/>
                <w:webHidden/>
              </w:rPr>
            </w:r>
            <w:r>
              <w:rPr>
                <w:noProof/>
                <w:webHidden/>
              </w:rPr>
              <w:fldChar w:fldCharType="separate"/>
            </w:r>
            <w:r>
              <w:rPr>
                <w:noProof/>
                <w:webHidden/>
              </w:rPr>
              <w:t>13</w:t>
            </w:r>
            <w:r>
              <w:rPr>
                <w:noProof/>
                <w:webHidden/>
              </w:rPr>
              <w:fldChar w:fldCharType="end"/>
            </w:r>
          </w:hyperlink>
        </w:p>
        <w:p w14:paraId="0A213258" w14:textId="1A5D5991" w:rsidR="004D22F9" w:rsidRDefault="004D22F9">
          <w:pPr>
            <w:pStyle w:val="TOC1"/>
            <w:tabs>
              <w:tab w:val="right" w:leader="dot" w:pos="9350"/>
            </w:tabs>
            <w:rPr>
              <w:rFonts w:cstheme="minorBidi"/>
              <w:noProof/>
              <w:kern w:val="2"/>
              <w:sz w:val="24"/>
              <w:szCs w:val="24"/>
              <w14:ligatures w14:val="standardContextual"/>
            </w:rPr>
          </w:pPr>
          <w:hyperlink w:anchor="_Toc228282989" w:history="1">
            <w:r w:rsidRPr="002810A9">
              <w:rPr>
                <w:rStyle w:val="Hyperlink"/>
                <w:noProof/>
              </w:rPr>
              <w:t>8. Tips, Edge Cases &amp; FAQs</w:t>
            </w:r>
            <w:r>
              <w:rPr>
                <w:noProof/>
                <w:webHidden/>
              </w:rPr>
              <w:tab/>
            </w:r>
            <w:r>
              <w:rPr>
                <w:noProof/>
                <w:webHidden/>
              </w:rPr>
              <w:fldChar w:fldCharType="begin"/>
            </w:r>
            <w:r>
              <w:rPr>
                <w:noProof/>
                <w:webHidden/>
              </w:rPr>
              <w:instrText xml:space="preserve"> PAGEREF _Toc228282989 \h </w:instrText>
            </w:r>
            <w:r>
              <w:rPr>
                <w:noProof/>
                <w:webHidden/>
              </w:rPr>
            </w:r>
            <w:r>
              <w:rPr>
                <w:noProof/>
                <w:webHidden/>
              </w:rPr>
              <w:fldChar w:fldCharType="separate"/>
            </w:r>
            <w:r>
              <w:rPr>
                <w:noProof/>
                <w:webHidden/>
              </w:rPr>
              <w:t>14</w:t>
            </w:r>
            <w:r>
              <w:rPr>
                <w:noProof/>
                <w:webHidden/>
              </w:rPr>
              <w:fldChar w:fldCharType="end"/>
            </w:r>
          </w:hyperlink>
        </w:p>
        <w:p w14:paraId="3695134A" w14:textId="1A1627C1" w:rsidR="004D22F9" w:rsidRDefault="004D22F9">
          <w:pPr>
            <w:pStyle w:val="TOC2"/>
            <w:tabs>
              <w:tab w:val="right" w:leader="dot" w:pos="9350"/>
            </w:tabs>
            <w:rPr>
              <w:rFonts w:cstheme="minorBidi"/>
              <w:noProof/>
              <w:kern w:val="2"/>
              <w:sz w:val="24"/>
              <w:szCs w:val="24"/>
              <w14:ligatures w14:val="standardContextual"/>
            </w:rPr>
          </w:pPr>
          <w:hyperlink w:anchor="_Toc228282990" w:history="1">
            <w:r w:rsidRPr="002810A9">
              <w:rPr>
                <w:rStyle w:val="Hyperlink"/>
                <w:noProof/>
              </w:rPr>
              <w:t>Frequently Asked Questions</w:t>
            </w:r>
            <w:r>
              <w:rPr>
                <w:noProof/>
                <w:webHidden/>
              </w:rPr>
              <w:tab/>
            </w:r>
            <w:r>
              <w:rPr>
                <w:noProof/>
                <w:webHidden/>
              </w:rPr>
              <w:fldChar w:fldCharType="begin"/>
            </w:r>
            <w:r>
              <w:rPr>
                <w:noProof/>
                <w:webHidden/>
              </w:rPr>
              <w:instrText xml:space="preserve"> PAGEREF _Toc228282990 \h </w:instrText>
            </w:r>
            <w:r>
              <w:rPr>
                <w:noProof/>
                <w:webHidden/>
              </w:rPr>
            </w:r>
            <w:r>
              <w:rPr>
                <w:noProof/>
                <w:webHidden/>
              </w:rPr>
              <w:fldChar w:fldCharType="separate"/>
            </w:r>
            <w:r>
              <w:rPr>
                <w:noProof/>
                <w:webHidden/>
              </w:rPr>
              <w:t>14</w:t>
            </w:r>
            <w:r>
              <w:rPr>
                <w:noProof/>
                <w:webHidden/>
              </w:rPr>
              <w:fldChar w:fldCharType="end"/>
            </w:r>
          </w:hyperlink>
        </w:p>
        <w:p w14:paraId="1011D600" w14:textId="16E64AB4" w:rsidR="004D22F9" w:rsidRDefault="004D22F9">
          <w:pPr>
            <w:pStyle w:val="TOC2"/>
            <w:tabs>
              <w:tab w:val="right" w:leader="dot" w:pos="9350"/>
            </w:tabs>
            <w:rPr>
              <w:rFonts w:cstheme="minorBidi"/>
              <w:noProof/>
              <w:kern w:val="2"/>
              <w:sz w:val="24"/>
              <w:szCs w:val="24"/>
              <w14:ligatures w14:val="standardContextual"/>
            </w:rPr>
          </w:pPr>
          <w:hyperlink w:anchor="_Toc228282991" w:history="1">
            <w:r w:rsidRPr="002810A9">
              <w:rPr>
                <w:rStyle w:val="Hyperlink"/>
                <w:noProof/>
              </w:rPr>
              <w:t>Edge Cases to Be Aware Of</w:t>
            </w:r>
            <w:r>
              <w:rPr>
                <w:noProof/>
                <w:webHidden/>
              </w:rPr>
              <w:tab/>
            </w:r>
            <w:r>
              <w:rPr>
                <w:noProof/>
                <w:webHidden/>
              </w:rPr>
              <w:fldChar w:fldCharType="begin"/>
            </w:r>
            <w:r>
              <w:rPr>
                <w:noProof/>
                <w:webHidden/>
              </w:rPr>
              <w:instrText xml:space="preserve"> PAGEREF _Toc228282991 \h </w:instrText>
            </w:r>
            <w:r>
              <w:rPr>
                <w:noProof/>
                <w:webHidden/>
              </w:rPr>
            </w:r>
            <w:r>
              <w:rPr>
                <w:noProof/>
                <w:webHidden/>
              </w:rPr>
              <w:fldChar w:fldCharType="separate"/>
            </w:r>
            <w:r>
              <w:rPr>
                <w:noProof/>
                <w:webHidden/>
              </w:rPr>
              <w:t>14</w:t>
            </w:r>
            <w:r>
              <w:rPr>
                <w:noProof/>
                <w:webHidden/>
              </w:rPr>
              <w:fldChar w:fldCharType="end"/>
            </w:r>
          </w:hyperlink>
        </w:p>
        <w:p w14:paraId="174B88DB" w14:textId="108EF7F6" w:rsidR="004D22F9" w:rsidRDefault="004D22F9">
          <w:pPr>
            <w:pStyle w:val="TOC1"/>
            <w:tabs>
              <w:tab w:val="right" w:leader="dot" w:pos="9350"/>
            </w:tabs>
            <w:rPr>
              <w:rFonts w:cstheme="minorBidi"/>
              <w:noProof/>
              <w:kern w:val="2"/>
              <w:sz w:val="24"/>
              <w:szCs w:val="24"/>
              <w14:ligatures w14:val="standardContextual"/>
            </w:rPr>
          </w:pPr>
          <w:hyperlink w:anchor="_Toc228282992" w:history="1">
            <w:r w:rsidRPr="002810A9">
              <w:rPr>
                <w:rStyle w:val="Hyperlink"/>
                <w:noProof/>
              </w:rPr>
              <w:t>9. Glossary</w:t>
            </w:r>
            <w:r>
              <w:rPr>
                <w:noProof/>
                <w:webHidden/>
              </w:rPr>
              <w:tab/>
            </w:r>
            <w:r>
              <w:rPr>
                <w:noProof/>
                <w:webHidden/>
              </w:rPr>
              <w:fldChar w:fldCharType="begin"/>
            </w:r>
            <w:r>
              <w:rPr>
                <w:noProof/>
                <w:webHidden/>
              </w:rPr>
              <w:instrText xml:space="preserve"> PAGEREF _Toc228282992 \h </w:instrText>
            </w:r>
            <w:r>
              <w:rPr>
                <w:noProof/>
                <w:webHidden/>
              </w:rPr>
            </w:r>
            <w:r>
              <w:rPr>
                <w:noProof/>
                <w:webHidden/>
              </w:rPr>
              <w:fldChar w:fldCharType="separate"/>
            </w:r>
            <w:r>
              <w:rPr>
                <w:noProof/>
                <w:webHidden/>
              </w:rPr>
              <w:t>15</w:t>
            </w:r>
            <w:r>
              <w:rPr>
                <w:noProof/>
                <w:webHidden/>
              </w:rPr>
              <w:fldChar w:fldCharType="end"/>
            </w:r>
          </w:hyperlink>
        </w:p>
        <w:p w14:paraId="46D86D46" w14:textId="47CDFEA4" w:rsidR="007503C8" w:rsidRDefault="007503C8">
          <w:r>
            <w:rPr>
              <w:rFonts w:asciiTheme="minorHAnsi" w:eastAsiaTheme="minorEastAsia" w:hAnsiTheme="minorHAnsi" w:cs="Times New Roman"/>
              <w:color w:val="auto"/>
              <w:kern w:val="0"/>
              <w:szCs w:val="22"/>
              <w14:ligatures w14:val="none"/>
            </w:rPr>
            <w:fldChar w:fldCharType="end"/>
          </w:r>
        </w:p>
      </w:sdtContent>
    </w:sdt>
    <w:p w14:paraId="3916DAE5" w14:textId="3CD861FA" w:rsidR="00CC448E" w:rsidRDefault="00CC448E">
      <w:pPr>
        <w:rPr>
          <w:rFonts w:eastAsiaTheme="majorEastAsia" w:cstheme="majorBidi"/>
          <w:b/>
          <w:color w:val="0078D4"/>
          <w:sz w:val="32"/>
          <w:szCs w:val="40"/>
        </w:rPr>
      </w:pPr>
      <w:r>
        <w:br w:type="page"/>
      </w:r>
    </w:p>
    <w:p w14:paraId="5433850B" w14:textId="77777777" w:rsidR="00CC448E" w:rsidRDefault="00CC448E" w:rsidP="00DF0C2A">
      <w:pPr>
        <w:pStyle w:val="Heading1"/>
      </w:pPr>
    </w:p>
    <w:p w14:paraId="1E0A0487" w14:textId="6375CBC3" w:rsidR="00DF0C2A" w:rsidRDefault="00DF0C2A" w:rsidP="00DF0C2A">
      <w:pPr>
        <w:pStyle w:val="Heading1"/>
      </w:pPr>
      <w:bookmarkStart w:id="0" w:name="_Toc228282972"/>
      <w:r>
        <w:t>1. What Is This Tool?</w:t>
      </w:r>
      <w:bookmarkEnd w:id="0"/>
    </w:p>
    <w:p w14:paraId="2BD9BB21" w14:textId="5AECA09A" w:rsidR="00DF0C2A" w:rsidRDefault="00DF0C2A" w:rsidP="00DF0C2A">
      <w:r>
        <w:t>The SMB Information Protection Guided Labeling Assistant is a free, browser-based decision tool designed to help small and mid-sized businesses define and configure Microsoft Purview sensitivity labels — without needing deep compliance expertise upfront.</w:t>
      </w:r>
    </w:p>
    <w:p w14:paraId="4388FB98" w14:textId="7928DAC5" w:rsidR="00DF0C2A" w:rsidRDefault="00DF0C2A" w:rsidP="00DF0C2A">
      <w:r>
        <w:t>It combines a guided question flow, a curated 8-label reference model aligned to the DEFEND framework, and exportable outputs (PDF, CSV, PowerShell script) that can be handed off directly to an IT administrator or used to configure Microsoft Purview.</w:t>
      </w:r>
    </w:p>
    <w:p w14:paraId="2E8D46B7" w14:textId="675DFB88" w:rsidR="00DF0C2A" w:rsidRDefault="00FE762F" w:rsidP="00DF0C2A">
      <w:r>
        <w:rPr>
          <w:noProof/>
        </w:rPr>
        <w:drawing>
          <wp:inline distT="0" distB="0" distL="0" distR="0" wp14:anchorId="1B8791A9" wp14:editId="6F478F23">
            <wp:extent cx="5943600" cy="4062730"/>
            <wp:effectExtent l="0" t="0" r="0" b="0"/>
            <wp:docPr id="129735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54231" name=""/>
                    <pic:cNvPicPr/>
                  </pic:nvPicPr>
                  <pic:blipFill>
                    <a:blip r:embed="rId12"/>
                    <a:stretch>
                      <a:fillRect/>
                    </a:stretch>
                  </pic:blipFill>
                  <pic:spPr>
                    <a:xfrm>
                      <a:off x="0" y="0"/>
                      <a:ext cx="5943600" cy="4062730"/>
                    </a:xfrm>
                    <a:prstGeom prst="rect">
                      <a:avLst/>
                    </a:prstGeom>
                  </pic:spPr>
                </pic:pic>
              </a:graphicData>
            </a:graphic>
          </wp:inline>
        </w:drawing>
      </w:r>
      <w:r w:rsidR="00DF0C2A">
        <w:t>The tool runs entirely in your browser — no login required, no data is sent to a server. Everything runs locally.</w:t>
      </w:r>
    </w:p>
    <w:p w14:paraId="73693D07" w14:textId="77777777" w:rsidR="00747B33" w:rsidRDefault="00747B33">
      <w:pPr>
        <w:rPr>
          <w:rFonts w:eastAsiaTheme="majorEastAsia" w:cstheme="majorBidi"/>
          <w:b/>
          <w:color w:val="0078D4"/>
          <w:sz w:val="32"/>
          <w:szCs w:val="40"/>
        </w:rPr>
      </w:pPr>
      <w:r>
        <w:br w:type="page"/>
      </w:r>
    </w:p>
    <w:p w14:paraId="4D72631A" w14:textId="45A5598D" w:rsidR="00DF0C2A" w:rsidRDefault="00DF0C2A" w:rsidP="00DF0C2A">
      <w:pPr>
        <w:pStyle w:val="Heading1"/>
      </w:pPr>
      <w:bookmarkStart w:id="1" w:name="_Toc228282973"/>
      <w:r>
        <w:t>2. When Should You Use It?</w:t>
      </w:r>
      <w:bookmarkEnd w:id="1"/>
    </w:p>
    <w:p w14:paraId="24DF0B5E" w14:textId="1BC3CA20" w:rsidR="00DF0C2A" w:rsidRDefault="00DF0C2A" w:rsidP="00DF0C2A">
      <w:r>
        <w:t>Use this tool in the following situations:</w:t>
      </w:r>
    </w:p>
    <w:p w14:paraId="1A8B7851" w14:textId="23051FFE" w:rsidR="00DF0C2A" w:rsidRDefault="00DF0C2A" w:rsidP="00DF0C2A">
      <w:pPr>
        <w:pStyle w:val="ListBullet"/>
      </w:pPr>
      <w:r>
        <w:t>Starting a Microsoft Purview deployment from scratch — identify which labels you need and how to configure them for your industry.</w:t>
      </w:r>
    </w:p>
    <w:p w14:paraId="714BD931" w14:textId="05D8103C" w:rsidR="00DF0C2A" w:rsidRDefault="00DF0C2A" w:rsidP="00DF0C2A">
      <w:pPr>
        <w:pStyle w:val="ListBullet"/>
      </w:pPr>
      <w:r>
        <w:t>Unsure which label applies to a specific document or dataset — walk through a decision flow to arrive at the right label with a documented rationale.</w:t>
      </w:r>
    </w:p>
    <w:p w14:paraId="34ECA984" w14:textId="763000A5" w:rsidR="00DF0C2A" w:rsidRDefault="00DF0C2A" w:rsidP="00DF0C2A">
      <w:pPr>
        <w:pStyle w:val="ListBullet"/>
      </w:pPr>
      <w:r>
        <w:t>Preparing for a compliance review or audit — export a structured label plan (CSV or PDF) to share with your compliance team or auditors.</w:t>
      </w:r>
    </w:p>
    <w:p w14:paraId="4C74D63A" w14:textId="394B44F0" w:rsidR="00DF0C2A" w:rsidRDefault="00DF0C2A" w:rsidP="00DF0C2A">
      <w:pPr>
        <w:pStyle w:val="ListBullet"/>
      </w:pPr>
      <w:r>
        <w:t>Handing off label configuration to IT — export a ready-to-review PowerShell script that configures labels in Microsoft Purview.</w:t>
      </w:r>
    </w:p>
    <w:p w14:paraId="0507E49D" w14:textId="1ADA1568" w:rsidR="00DF0C2A" w:rsidRDefault="00DF0C2A" w:rsidP="00DF0C2A">
      <w:pPr>
        <w:pStyle w:val="ListBullet"/>
      </w:pPr>
      <w:r>
        <w:t>Training staff on labeling policy — use the Examples and Exceptions sections to illustrate real-world scenarios for your industry.</w:t>
      </w:r>
    </w:p>
    <w:p w14:paraId="6BCBB6AB" w14:textId="012BAED1" w:rsidR="00DF0C2A" w:rsidRDefault="00DF0C2A" w:rsidP="00DF0C2A">
      <w:pPr>
        <w:pStyle w:val="Heading1"/>
      </w:pPr>
      <w:bookmarkStart w:id="2" w:name="_Toc228282974"/>
      <w:r>
        <w:t>3. Why Sensitivity Labels Matter</w:t>
      </w:r>
      <w:bookmarkEnd w:id="2"/>
    </w:p>
    <w:p w14:paraId="00ADA3AE" w14:textId="1028FE3D" w:rsidR="00DF0C2A" w:rsidRDefault="00DF0C2A" w:rsidP="00DF0C2A">
      <w:r>
        <w:t xml:space="preserve">Sensitivity labels are the foundation of Microsoft Purview Information Protection. Once applied — manually or automatically — they travel with a document or email wherever </w:t>
      </w:r>
      <w:proofErr w:type="gramStart"/>
      <w:r>
        <w:t>it goes</w:t>
      </w:r>
      <w:proofErr w:type="gramEnd"/>
      <w:r>
        <w:t>, triggering protections like encryption, access restrictions, watermarking, and data loss prevention (DLP) policies.</w:t>
      </w:r>
    </w:p>
    <w:p w14:paraId="26DA6AA2" w14:textId="4F224491" w:rsidR="00DF0C2A" w:rsidRDefault="00DF0C2A" w:rsidP="00DF0C2A">
      <w:r>
        <w:t>Without a structured label plan, organizations often end up with either too few labels (gaps in protection) or too many (label fatigue and low adoption). This tool is designed to help you find the right balance for your size, industry, and regulatory environment.</w:t>
      </w:r>
    </w:p>
    <w:p w14:paraId="440CE2C8" w14:textId="3D64DD36" w:rsidR="00DF0C2A" w:rsidRDefault="00DF0C2A" w:rsidP="00DF0C2A">
      <w:r>
        <w:t>Labels follow an escalation path from least to most restrictive:</w:t>
      </w:r>
    </w:p>
    <w:p w14:paraId="1A509DE5" w14:textId="515F45B4" w:rsidR="00DF0C2A" w:rsidRDefault="00DF0C2A" w:rsidP="00DF0C2A">
      <w:pPr>
        <w:pStyle w:val="ListNumber"/>
      </w:pPr>
      <w:r>
        <w:t>Public</w:t>
      </w:r>
    </w:p>
    <w:p w14:paraId="1794B1FC" w14:textId="3E7CE0CC" w:rsidR="00DF0C2A" w:rsidRDefault="00DF0C2A" w:rsidP="00DF0C2A">
      <w:pPr>
        <w:pStyle w:val="ListNumber"/>
      </w:pPr>
      <w:r>
        <w:t>General</w:t>
      </w:r>
    </w:p>
    <w:p w14:paraId="4A9BB999" w14:textId="532C0D94" w:rsidR="00DF0C2A" w:rsidRDefault="00DF0C2A" w:rsidP="00DF0C2A">
      <w:pPr>
        <w:pStyle w:val="ListNumber"/>
      </w:pPr>
      <w:r>
        <w:t>Confidential – All Employees</w:t>
      </w:r>
    </w:p>
    <w:p w14:paraId="324A32A2" w14:textId="63854824" w:rsidR="00DF0C2A" w:rsidRDefault="00DF0C2A" w:rsidP="00DF0C2A">
      <w:pPr>
        <w:pStyle w:val="ListNumber"/>
      </w:pPr>
      <w:r>
        <w:t>Confidential – Specific Groups</w:t>
      </w:r>
    </w:p>
    <w:p w14:paraId="6B55CE90" w14:textId="55E2522A" w:rsidR="00DF0C2A" w:rsidRDefault="00DF0C2A" w:rsidP="00DF0C2A">
      <w:pPr>
        <w:pStyle w:val="ListNumber"/>
      </w:pPr>
      <w:r>
        <w:t>Confidential – Exceptions</w:t>
      </w:r>
    </w:p>
    <w:p w14:paraId="7A5AF3C9" w14:textId="0E477210" w:rsidR="00DF0C2A" w:rsidRDefault="00DF0C2A" w:rsidP="00DF0C2A">
      <w:pPr>
        <w:pStyle w:val="ListNumber"/>
      </w:pPr>
      <w:r>
        <w:t>Highly Confidential – All Employees</w:t>
      </w:r>
    </w:p>
    <w:p w14:paraId="335B1F39" w14:textId="49C9ACA4" w:rsidR="00DF0C2A" w:rsidRDefault="00DF0C2A" w:rsidP="00DF0C2A">
      <w:pPr>
        <w:pStyle w:val="ListNumber"/>
      </w:pPr>
      <w:r>
        <w:t>Highly Confidential – Specific Groups</w:t>
      </w:r>
    </w:p>
    <w:p w14:paraId="2E03965D" w14:textId="5AAC2F1F" w:rsidR="00DF0C2A" w:rsidRDefault="00DF0C2A" w:rsidP="00DF0C2A">
      <w:pPr>
        <w:pStyle w:val="ListNumber"/>
      </w:pPr>
      <w:r>
        <w:t>Highly Confidential – Exceptions</w:t>
      </w:r>
    </w:p>
    <w:p w14:paraId="4066DFD2" w14:textId="77777777" w:rsidR="00747B33" w:rsidRDefault="00747B33">
      <w:pPr>
        <w:rPr>
          <w:rFonts w:eastAsiaTheme="majorEastAsia" w:cstheme="majorBidi"/>
          <w:b/>
          <w:color w:val="0078D4"/>
          <w:sz w:val="32"/>
          <w:szCs w:val="40"/>
        </w:rPr>
      </w:pPr>
      <w:r>
        <w:br w:type="page"/>
      </w:r>
    </w:p>
    <w:p w14:paraId="6C68A740" w14:textId="2C72850C" w:rsidR="00DF0C2A" w:rsidRDefault="00DF0C2A" w:rsidP="00DF0C2A">
      <w:pPr>
        <w:pStyle w:val="Heading1"/>
      </w:pPr>
      <w:bookmarkStart w:id="3" w:name="_Toc228282975"/>
      <w:r>
        <w:t>4. Before You Start</w:t>
      </w:r>
      <w:bookmarkEnd w:id="3"/>
    </w:p>
    <w:p w14:paraId="27972D99" w14:textId="6DBCFE40" w:rsidR="00DF0C2A" w:rsidRDefault="00DF0C2A" w:rsidP="00DF0C2A">
      <w:r>
        <w:t>You do not need to install anything. The tool runs directly in a modern browser (Microsoft Edge, Chrome, Firefox, or Safari).</w:t>
      </w:r>
    </w:p>
    <w:p w14:paraId="7F6A1FAD" w14:textId="254E20FE" w:rsidR="00DF0C2A" w:rsidRDefault="00DF0C2A" w:rsidP="00DF0C2A">
      <w:r>
        <w:t xml:space="preserve">Access the tool at:  </w:t>
      </w:r>
      <w:r w:rsidRPr="00CC448E">
        <w:rPr>
          <w:highlight w:val="yellow"/>
        </w:rPr>
        <w:t>https://brave-sky-02528e10f.7.azurestaticapps.net</w:t>
      </w:r>
    </w:p>
    <w:p w14:paraId="5F217BCC" w14:textId="22972EE2" w:rsidR="00DF0C2A" w:rsidRDefault="00DF0C2A" w:rsidP="00DF0C2A">
      <w:r>
        <w:t>Have the following on hand if possible:</w:t>
      </w:r>
    </w:p>
    <w:p w14:paraId="7CD52394" w14:textId="17C2F049" w:rsidR="00DF0C2A" w:rsidRDefault="00DF0C2A" w:rsidP="00DF0C2A">
      <w:pPr>
        <w:pStyle w:val="ListBullet"/>
      </w:pPr>
      <w:r>
        <w:t>Your organization's industry (e.g., Healthcare, Finance, Legal)</w:t>
      </w:r>
    </w:p>
    <w:p w14:paraId="197BA0D4" w14:textId="36D596D8" w:rsidR="00DF0C2A" w:rsidRDefault="00DF0C2A" w:rsidP="00DF0C2A">
      <w:pPr>
        <w:pStyle w:val="ListBullet"/>
      </w:pPr>
      <w:r>
        <w:t>The types of data you handle (e.g., PII, financial records, health records)</w:t>
      </w:r>
    </w:p>
    <w:p w14:paraId="57133435" w14:textId="16C6C19A" w:rsidR="00DF0C2A" w:rsidRDefault="00DF0C2A" w:rsidP="00DF0C2A">
      <w:pPr>
        <w:pStyle w:val="ListBullet"/>
      </w:pPr>
      <w:r>
        <w:t xml:space="preserve">Any regulatory frameworks that apply (e.g., HIPAA, PCI-DSS, </w:t>
      </w:r>
      <w:proofErr w:type="gramStart"/>
      <w:r>
        <w:t>GDPR) —</w:t>
      </w:r>
      <w:proofErr w:type="gramEnd"/>
      <w:r>
        <w:t xml:space="preserve"> the tool will suggest these based on your selections</w:t>
      </w:r>
    </w:p>
    <w:p w14:paraId="67F0E9B6" w14:textId="2042C928" w:rsidR="00DF0C2A" w:rsidRDefault="00DF0C2A" w:rsidP="00DF0C2A">
      <w:pPr>
        <w:pStyle w:val="ListBullet"/>
      </w:pPr>
      <w:r>
        <w:t>Optionally, the name of the IT admin or Microsoft partner who will implement the labels in Purview</w:t>
      </w:r>
    </w:p>
    <w:p w14:paraId="50DC3C1D" w14:textId="2BFB07BE" w:rsidR="00DF0C2A" w:rsidRDefault="00DF0C2A" w:rsidP="00DF0C2A">
      <w:r>
        <w:t>The tool automatically matches your system's light or dark mode preference. You can override this using the theme toggle in the top-right corner.</w:t>
      </w:r>
    </w:p>
    <w:p w14:paraId="35705CE2" w14:textId="77777777" w:rsidR="00E33586" w:rsidRDefault="00E33586" w:rsidP="007503C8">
      <w:r>
        <w:rPr>
          <w:noProof/>
        </w:rPr>
        <w:drawing>
          <wp:inline distT="0" distB="0" distL="0" distR="0" wp14:anchorId="33C1258E" wp14:editId="1AFEB669">
            <wp:extent cx="5943600" cy="2014855"/>
            <wp:effectExtent l="0" t="0" r="0" b="4445"/>
            <wp:docPr id="190782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28927" name=""/>
                    <pic:cNvPicPr/>
                  </pic:nvPicPr>
                  <pic:blipFill>
                    <a:blip r:embed="rId13"/>
                    <a:stretch>
                      <a:fillRect/>
                    </a:stretch>
                  </pic:blipFill>
                  <pic:spPr>
                    <a:xfrm>
                      <a:off x="0" y="0"/>
                      <a:ext cx="5943600" cy="2014855"/>
                    </a:xfrm>
                    <a:prstGeom prst="rect">
                      <a:avLst/>
                    </a:prstGeom>
                  </pic:spPr>
                </pic:pic>
              </a:graphicData>
            </a:graphic>
          </wp:inline>
        </w:drawing>
      </w:r>
    </w:p>
    <w:p w14:paraId="316C8D39" w14:textId="77777777" w:rsidR="00747B33" w:rsidRDefault="00747B33">
      <w:pPr>
        <w:rPr>
          <w:rFonts w:eastAsiaTheme="majorEastAsia" w:cstheme="majorBidi"/>
          <w:b/>
          <w:color w:val="0078D4"/>
          <w:sz w:val="32"/>
          <w:szCs w:val="40"/>
        </w:rPr>
      </w:pPr>
      <w:r>
        <w:br w:type="page"/>
      </w:r>
    </w:p>
    <w:p w14:paraId="06B69F30" w14:textId="04DD1B4A" w:rsidR="00DF0C2A" w:rsidRDefault="00DF0C2A" w:rsidP="00DF0C2A">
      <w:pPr>
        <w:pStyle w:val="Heading1"/>
      </w:pPr>
      <w:bookmarkStart w:id="4" w:name="_Toc228282976"/>
      <w:r>
        <w:t>5. Step-by-Step: Using the Tool</w:t>
      </w:r>
      <w:bookmarkEnd w:id="4"/>
    </w:p>
    <w:p w14:paraId="5241F387" w14:textId="472860FA" w:rsidR="00DF0C2A" w:rsidRDefault="00DF0C2A" w:rsidP="00DF0C2A">
      <w:pPr>
        <w:pStyle w:val="Heading2"/>
      </w:pPr>
      <w:bookmarkStart w:id="5" w:name="_Toc228282977"/>
      <w:r>
        <w:t>Step 1 — Set Your Context</w:t>
      </w:r>
      <w:bookmarkEnd w:id="5"/>
    </w:p>
    <w:p w14:paraId="42ACABE2" w14:textId="754AE4E0" w:rsidR="00DF0C2A" w:rsidRDefault="00DF0C2A" w:rsidP="00DF0C2A">
      <w:r>
        <w:t xml:space="preserve">The </w:t>
      </w:r>
      <w:r w:rsidRPr="00CC448E">
        <w:rPr>
          <w:i/>
          <w:iCs/>
        </w:rPr>
        <w:t>'Tell us about your context'</w:t>
      </w:r>
      <w:r>
        <w:t xml:space="preserve"> section is the starting point. Nothing else on the page will be visible until you complete this step.</w:t>
      </w:r>
    </w:p>
    <w:p w14:paraId="40512AA0" w14:textId="77777777" w:rsidR="00747B33" w:rsidRDefault="00747B33" w:rsidP="00B92E2A">
      <w:r>
        <w:rPr>
          <w:noProof/>
        </w:rPr>
        <w:drawing>
          <wp:inline distT="0" distB="0" distL="0" distR="0" wp14:anchorId="007AA046" wp14:editId="03B67222">
            <wp:extent cx="5943600" cy="3663950"/>
            <wp:effectExtent l="0" t="0" r="0" b="0"/>
            <wp:docPr id="63163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38910" name=""/>
                    <pic:cNvPicPr/>
                  </pic:nvPicPr>
                  <pic:blipFill>
                    <a:blip r:embed="rId14"/>
                    <a:stretch>
                      <a:fillRect/>
                    </a:stretch>
                  </pic:blipFill>
                  <pic:spPr>
                    <a:xfrm>
                      <a:off x="0" y="0"/>
                      <a:ext cx="5943600" cy="3663950"/>
                    </a:xfrm>
                    <a:prstGeom prst="rect">
                      <a:avLst/>
                    </a:prstGeom>
                  </pic:spPr>
                </pic:pic>
              </a:graphicData>
            </a:graphic>
          </wp:inline>
        </w:drawing>
      </w:r>
    </w:p>
    <w:p w14:paraId="4C988ACA" w14:textId="09453D66" w:rsidR="00DF0C2A" w:rsidRDefault="00DF0C2A" w:rsidP="00DF0C2A">
      <w:pPr>
        <w:pStyle w:val="ListNumber"/>
      </w:pPr>
      <w:r>
        <w:t>Select your industry from the dropdown (e.g., Healthcare, Finance, Legal, Retail).</w:t>
      </w:r>
    </w:p>
    <w:p w14:paraId="770B9096" w14:textId="11B6C826" w:rsidR="00DF0C2A" w:rsidRDefault="00DF0C2A" w:rsidP="00DF0C2A">
      <w:pPr>
        <w:pStyle w:val="ListNumber"/>
      </w:pPr>
      <w:r>
        <w:t>Select the data types your organization handles by checking the relevant checkboxes.</w:t>
      </w:r>
    </w:p>
    <w:p w14:paraId="4175EC38" w14:textId="4DB0E91E" w:rsidR="00DF0C2A" w:rsidRDefault="00DF0C2A" w:rsidP="00DF0C2A">
      <w:pPr>
        <w:pStyle w:val="ListNumber"/>
      </w:pPr>
      <w:r>
        <w:t xml:space="preserve">Review the regulatory frameworks </w:t>
      </w:r>
      <w:r w:rsidR="00CC448E">
        <w:t>(Some are automatically suggested based on industry use cases)</w:t>
      </w:r>
      <w:r>
        <w:t>. Adjust if needed.</w:t>
      </w:r>
    </w:p>
    <w:p w14:paraId="60784858" w14:textId="6443C27D" w:rsidR="00DF0C2A" w:rsidRDefault="00DF0C2A" w:rsidP="00DF0C2A">
      <w:pPr>
        <w:pStyle w:val="ListNumber"/>
      </w:pPr>
      <w:r>
        <w:t>Click '</w:t>
      </w:r>
      <w:r w:rsidR="00CC448E" w:rsidRPr="00CC448E">
        <w:rPr>
          <w:b/>
          <w:bCs/>
        </w:rPr>
        <w:t>Start decision flow</w:t>
      </w:r>
      <w:r>
        <w:t>' to confirm. The Reference, Exceptions, and Examples sections will appear.</w:t>
      </w:r>
    </w:p>
    <w:p w14:paraId="61A1962A" w14:textId="0F0AC6BB" w:rsidR="00DF0C2A" w:rsidRDefault="00DF0C2A" w:rsidP="00DF0C2A">
      <w:r>
        <w:t xml:space="preserve">Note: You can click 'Change context' at any time to go back and adjust. This resets </w:t>
      </w:r>
      <w:proofErr w:type="gramStart"/>
      <w:r>
        <w:t>any in-</w:t>
      </w:r>
      <w:proofErr w:type="gramEnd"/>
      <w:r>
        <w:t>progress labeling decisions.</w:t>
      </w:r>
    </w:p>
    <w:p w14:paraId="11D92F01" w14:textId="77777777" w:rsidR="00FA4CD5" w:rsidRDefault="00FA4CD5">
      <w:pPr>
        <w:rPr>
          <w:rFonts w:eastAsiaTheme="majorEastAsia" w:cstheme="majorBidi"/>
          <w:b/>
          <w:color w:val="243A5E"/>
          <w:sz w:val="26"/>
          <w:szCs w:val="32"/>
        </w:rPr>
      </w:pPr>
      <w:r>
        <w:br w:type="page"/>
      </w:r>
    </w:p>
    <w:p w14:paraId="000A2F74" w14:textId="1A8F987A" w:rsidR="00DF0C2A" w:rsidRDefault="00DF0C2A" w:rsidP="00DF0C2A">
      <w:pPr>
        <w:pStyle w:val="Heading2"/>
      </w:pPr>
      <w:bookmarkStart w:id="6" w:name="_Toc228282978"/>
      <w:r>
        <w:t>Step 2 — Explore the Reference Section</w:t>
      </w:r>
      <w:bookmarkEnd w:id="6"/>
    </w:p>
    <w:p w14:paraId="4B3B0E7C" w14:textId="5F624949" w:rsidR="00DF0C2A" w:rsidRDefault="00DF0C2A" w:rsidP="00DF0C2A">
      <w:r>
        <w:t xml:space="preserve">Before running the decision flow, review the </w:t>
      </w:r>
      <w:r w:rsidR="00CC448E">
        <w:t>‘</w:t>
      </w:r>
      <w:r w:rsidR="00CC448E" w:rsidRPr="00CC448E">
        <w:rPr>
          <w:i/>
          <w:iCs/>
        </w:rPr>
        <w:t>Relevant labels for &lt;selected industry&gt;</w:t>
      </w:r>
      <w:r>
        <w:t>' section. Each card shows the label name, what it means, protection baseline, and regulatory considerations for your selected frameworks.</w:t>
      </w:r>
    </w:p>
    <w:p w14:paraId="2941A21F" w14:textId="77777777" w:rsidR="00515FF7" w:rsidRDefault="00FA4CD5" w:rsidP="00B92E2A">
      <w:r>
        <w:rPr>
          <w:noProof/>
        </w:rPr>
        <w:drawing>
          <wp:inline distT="0" distB="0" distL="0" distR="0" wp14:anchorId="5AEE2B53" wp14:editId="12ED8FFC">
            <wp:extent cx="5943600" cy="3770878"/>
            <wp:effectExtent l="0" t="0" r="0" b="1270"/>
            <wp:docPr id="13448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7299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3770878"/>
                    </a:xfrm>
                    <a:prstGeom prst="rect">
                      <a:avLst/>
                    </a:prstGeom>
                  </pic:spPr>
                </pic:pic>
              </a:graphicData>
            </a:graphic>
          </wp:inline>
        </w:drawing>
      </w:r>
    </w:p>
    <w:p w14:paraId="402E8EB4" w14:textId="77777777" w:rsidR="00515FF7" w:rsidRDefault="00515FF7">
      <w:pPr>
        <w:rPr>
          <w:rFonts w:eastAsiaTheme="majorEastAsia" w:cstheme="majorBidi"/>
          <w:b/>
          <w:color w:val="243A5E"/>
          <w:sz w:val="26"/>
          <w:szCs w:val="32"/>
        </w:rPr>
      </w:pPr>
      <w:r>
        <w:br w:type="page"/>
      </w:r>
    </w:p>
    <w:p w14:paraId="7B3563F0" w14:textId="55F5579A" w:rsidR="00DF0C2A" w:rsidRDefault="00DF0C2A" w:rsidP="00DF0C2A">
      <w:pPr>
        <w:pStyle w:val="Heading2"/>
      </w:pPr>
      <w:bookmarkStart w:id="7" w:name="_Toc228282979"/>
      <w:r>
        <w:t>Step 3 — Run the Decision Flow</w:t>
      </w:r>
      <w:bookmarkEnd w:id="7"/>
    </w:p>
    <w:p w14:paraId="691CEAFF" w14:textId="1570364B" w:rsidR="00DF0C2A" w:rsidRDefault="00DF0C2A" w:rsidP="00DF0C2A">
      <w:r>
        <w:t>The '</w:t>
      </w:r>
      <w:r w:rsidRPr="00CC448E">
        <w:rPr>
          <w:i/>
          <w:iCs/>
        </w:rPr>
        <w:t>Start labeling</w:t>
      </w:r>
      <w:r>
        <w:t>' section is the core decision engine. Use it when you have a specific piece of content and need to determine the right label.</w:t>
      </w:r>
    </w:p>
    <w:p w14:paraId="4DD02EBB" w14:textId="2B3C31AE" w:rsidR="00356F26" w:rsidRDefault="00515FF7" w:rsidP="00B92E2A">
      <w:pPr>
        <w:jc w:val="center"/>
      </w:pPr>
      <w:r>
        <w:rPr>
          <w:noProof/>
        </w:rPr>
        <w:drawing>
          <wp:inline distT="0" distB="0" distL="0" distR="0" wp14:anchorId="3F4AA7FE" wp14:editId="66370781">
            <wp:extent cx="2957885" cy="2377684"/>
            <wp:effectExtent l="0" t="0" r="0" b="3810"/>
            <wp:docPr id="60994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6689" name=""/>
                    <pic:cNvPicPr/>
                  </pic:nvPicPr>
                  <pic:blipFill>
                    <a:blip r:embed="rId16"/>
                    <a:stretch>
                      <a:fillRect/>
                    </a:stretch>
                  </pic:blipFill>
                  <pic:spPr>
                    <a:xfrm>
                      <a:off x="0" y="0"/>
                      <a:ext cx="2970136" cy="2387532"/>
                    </a:xfrm>
                    <a:prstGeom prst="rect">
                      <a:avLst/>
                    </a:prstGeom>
                  </pic:spPr>
                </pic:pic>
              </a:graphicData>
            </a:graphic>
          </wp:inline>
        </w:drawing>
      </w:r>
    </w:p>
    <w:p w14:paraId="398A6574" w14:textId="4167FFE1" w:rsidR="00DF0C2A" w:rsidRDefault="00DF0C2A" w:rsidP="00DF0C2A">
      <w:pPr>
        <w:pStyle w:val="ListNumber"/>
      </w:pPr>
      <w:r>
        <w:t>Answer each question using the Yes or No buttons. The flow follows a consistent escalation path.</w:t>
      </w:r>
    </w:p>
    <w:p w14:paraId="54A25CA3" w14:textId="73C8C3E9" w:rsidR="00DF0C2A" w:rsidRDefault="00DF0C2A" w:rsidP="00DF0C2A">
      <w:pPr>
        <w:pStyle w:val="ListNumber"/>
      </w:pPr>
      <w:r>
        <w:t>Use the Back button at any time to revise a previous answer.</w:t>
      </w:r>
    </w:p>
    <w:p w14:paraId="33EF8A57" w14:textId="079B0872" w:rsidR="00DF0C2A" w:rsidRDefault="00DF0C2A" w:rsidP="00DF0C2A">
      <w:pPr>
        <w:pStyle w:val="ListNumber"/>
      </w:pPr>
      <w:r>
        <w:t xml:space="preserve">Optionally click </w:t>
      </w:r>
      <w:r w:rsidRPr="00CC448E">
        <w:rPr>
          <w:b/>
          <w:bCs/>
        </w:rPr>
        <w:t xml:space="preserve">'Visualize decision tree' </w:t>
      </w:r>
      <w:r>
        <w:t>to see the full branch logic map.</w:t>
      </w:r>
    </w:p>
    <w:p w14:paraId="01556266" w14:textId="237A708A" w:rsidR="00356F26" w:rsidRDefault="00356F26" w:rsidP="00DF0C2A">
      <w:pPr>
        <w:pStyle w:val="Heading2"/>
      </w:pPr>
    </w:p>
    <w:p w14:paraId="6B33B8DD" w14:textId="2E1CC4B8" w:rsidR="00A4041C" w:rsidRPr="00A4041C" w:rsidRDefault="00A4041C" w:rsidP="00B92E2A">
      <w:pPr>
        <w:jc w:val="center"/>
      </w:pPr>
      <w:r w:rsidRPr="00A4041C">
        <w:drawing>
          <wp:inline distT="0" distB="0" distL="0" distR="0" wp14:anchorId="3A4EF0D4" wp14:editId="10D35588">
            <wp:extent cx="4455461" cy="3431237"/>
            <wp:effectExtent l="0" t="0" r="2540" b="0"/>
            <wp:docPr id="214335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57657" name=""/>
                    <pic:cNvPicPr/>
                  </pic:nvPicPr>
                  <pic:blipFill>
                    <a:blip r:embed="rId17"/>
                    <a:stretch>
                      <a:fillRect/>
                    </a:stretch>
                  </pic:blipFill>
                  <pic:spPr>
                    <a:xfrm>
                      <a:off x="0" y="0"/>
                      <a:ext cx="4496957" cy="3463194"/>
                    </a:xfrm>
                    <a:prstGeom prst="rect">
                      <a:avLst/>
                    </a:prstGeom>
                  </pic:spPr>
                </pic:pic>
              </a:graphicData>
            </a:graphic>
          </wp:inline>
        </w:drawing>
      </w:r>
    </w:p>
    <w:p w14:paraId="35562BE1" w14:textId="5C09DC4D" w:rsidR="00DF0C2A" w:rsidRDefault="00DF0C2A" w:rsidP="00DF0C2A">
      <w:pPr>
        <w:pStyle w:val="Heading2"/>
      </w:pPr>
      <w:bookmarkStart w:id="8" w:name="_Toc228282980"/>
      <w:r>
        <w:t>Step 4 — Review Your Recommendation</w:t>
      </w:r>
      <w:bookmarkEnd w:id="8"/>
    </w:p>
    <w:p w14:paraId="0793993D" w14:textId="446A77BA" w:rsidR="00DF0C2A" w:rsidRDefault="00DF0C2A" w:rsidP="00DF0C2A">
      <w:r>
        <w:t xml:space="preserve">When you have answered enough questions, the </w:t>
      </w:r>
      <w:r w:rsidRPr="00CC448E">
        <w:rPr>
          <w:i/>
          <w:iCs/>
        </w:rPr>
        <w:t>'Current outcome'</w:t>
      </w:r>
      <w:r>
        <w:t xml:space="preserve"> panel displays your recommended sensitivity label.</w:t>
      </w:r>
    </w:p>
    <w:p w14:paraId="3E76BFE8" w14:textId="77777777" w:rsidR="00A63588" w:rsidRDefault="00A63588" w:rsidP="00A63588">
      <w:pPr>
        <w:jc w:val="center"/>
      </w:pPr>
      <w:r>
        <w:rPr>
          <w:noProof/>
        </w:rPr>
        <w:drawing>
          <wp:inline distT="0" distB="0" distL="0" distR="0" wp14:anchorId="6A50E11C" wp14:editId="144C39E7">
            <wp:extent cx="2533898" cy="3922049"/>
            <wp:effectExtent l="0" t="0" r="0" b="2540"/>
            <wp:docPr id="2473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981" name=""/>
                    <pic:cNvPicPr/>
                  </pic:nvPicPr>
                  <pic:blipFill>
                    <a:blip r:embed="rId18"/>
                    <a:stretch>
                      <a:fillRect/>
                    </a:stretch>
                  </pic:blipFill>
                  <pic:spPr>
                    <a:xfrm>
                      <a:off x="0" y="0"/>
                      <a:ext cx="2541885" cy="3934411"/>
                    </a:xfrm>
                    <a:prstGeom prst="rect">
                      <a:avLst/>
                    </a:prstGeom>
                  </pic:spPr>
                </pic:pic>
              </a:graphicData>
            </a:graphic>
          </wp:inline>
        </w:drawing>
      </w:r>
    </w:p>
    <w:p w14:paraId="7092EA0F" w14:textId="4B5607D1" w:rsidR="00DF0C2A" w:rsidRDefault="00DF0C2A" w:rsidP="00DF0C2A">
      <w:r>
        <w:t xml:space="preserve">The card shows the recommended label (color-coded), the rationale based on your answers, and the protection baseline. Click </w:t>
      </w:r>
      <w:r w:rsidRPr="00CC448E">
        <w:rPr>
          <w:b/>
          <w:bCs/>
        </w:rPr>
        <w:t>'Save &amp; label another'</w:t>
      </w:r>
      <w:r>
        <w:t xml:space="preserve"> to log the result and start a new decision. Saved labels appear in the Reference section with a colored annotation badge.</w:t>
      </w:r>
    </w:p>
    <w:p w14:paraId="3FABA660" w14:textId="77777777" w:rsidR="00002928" w:rsidRDefault="00002928">
      <w:pPr>
        <w:rPr>
          <w:rFonts w:eastAsiaTheme="majorEastAsia" w:cstheme="majorBidi"/>
          <w:b/>
          <w:color w:val="243A5E"/>
          <w:sz w:val="26"/>
          <w:szCs w:val="32"/>
        </w:rPr>
      </w:pPr>
      <w:r>
        <w:br w:type="page"/>
      </w:r>
    </w:p>
    <w:p w14:paraId="602FC884" w14:textId="64377C62" w:rsidR="00DF0C2A" w:rsidRDefault="00DF0C2A" w:rsidP="00DF0C2A">
      <w:pPr>
        <w:pStyle w:val="Heading2"/>
      </w:pPr>
      <w:bookmarkStart w:id="9" w:name="_Toc228282981"/>
      <w:r>
        <w:t>Step 5 — Check Exceptions and Examples</w:t>
      </w:r>
      <w:bookmarkEnd w:id="9"/>
    </w:p>
    <w:p w14:paraId="01F9B5D2" w14:textId="63C0DA7B" w:rsidR="00DF0C2A" w:rsidRDefault="00DF0C2A" w:rsidP="00DF0C2A">
      <w:r>
        <w:t>Before finalizing, review the two supporting sections at the bottom of the page.</w:t>
      </w:r>
    </w:p>
    <w:p w14:paraId="763A5071" w14:textId="362D0240" w:rsidR="00DF0C2A" w:rsidRDefault="00DF0C2A" w:rsidP="00DF0C2A">
      <w:r w:rsidRPr="00CC448E">
        <w:rPr>
          <w:i/>
          <w:iCs/>
        </w:rPr>
        <w:t>Exceptions</w:t>
      </w:r>
      <w:r>
        <w:t xml:space="preserve"> — Known edge cases for your industry. If your situation matches one, the default label recommendation may not </w:t>
      </w:r>
      <w:proofErr w:type="gramStart"/>
      <w:r>
        <w:t>apply</w:t>
      </w:r>
      <w:proofErr w:type="gramEnd"/>
      <w:r>
        <w:t xml:space="preserve"> and a compliance team review may be needed.</w:t>
      </w:r>
    </w:p>
    <w:p w14:paraId="42CE1FBD" w14:textId="2746B1E2" w:rsidR="00DF0C2A" w:rsidRDefault="00002928" w:rsidP="00DF0C2A">
      <w:r>
        <w:rPr>
          <w:noProof/>
        </w:rPr>
        <w:drawing>
          <wp:inline distT="0" distB="0" distL="0" distR="0" wp14:anchorId="5E22EAA4" wp14:editId="452CD6C1">
            <wp:extent cx="5943600" cy="3616325"/>
            <wp:effectExtent l="0" t="0" r="0" b="3175"/>
            <wp:docPr id="122773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35025" name=""/>
                    <pic:cNvPicPr/>
                  </pic:nvPicPr>
                  <pic:blipFill>
                    <a:blip r:embed="rId19"/>
                    <a:stretch>
                      <a:fillRect/>
                    </a:stretch>
                  </pic:blipFill>
                  <pic:spPr>
                    <a:xfrm>
                      <a:off x="0" y="0"/>
                      <a:ext cx="5943600" cy="3616325"/>
                    </a:xfrm>
                    <a:prstGeom prst="rect">
                      <a:avLst/>
                    </a:prstGeom>
                  </pic:spPr>
                </pic:pic>
              </a:graphicData>
            </a:graphic>
          </wp:inline>
        </w:drawing>
      </w:r>
      <w:r w:rsidR="00DF0C2A" w:rsidRPr="00CC448E">
        <w:rPr>
          <w:i/>
          <w:iCs/>
        </w:rPr>
        <w:t xml:space="preserve">Examples </w:t>
      </w:r>
      <w:r w:rsidR="00DF0C2A">
        <w:t>— Real-world scenarios mapped to labels. If a scenario matches your situation but points to a different label, revisit your answers.</w:t>
      </w:r>
    </w:p>
    <w:p w14:paraId="6A90784C" w14:textId="77777777" w:rsidR="00002928" w:rsidRDefault="00002928" w:rsidP="00B92E2A">
      <w:r>
        <w:rPr>
          <w:noProof/>
        </w:rPr>
        <w:drawing>
          <wp:inline distT="0" distB="0" distL="0" distR="0" wp14:anchorId="64B65A05" wp14:editId="718A3EA0">
            <wp:extent cx="5943600" cy="2128520"/>
            <wp:effectExtent l="0" t="0" r="0" b="5080"/>
            <wp:docPr id="108366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61287" name=""/>
                    <pic:cNvPicPr/>
                  </pic:nvPicPr>
                  <pic:blipFill>
                    <a:blip r:embed="rId20"/>
                    <a:stretch>
                      <a:fillRect/>
                    </a:stretch>
                  </pic:blipFill>
                  <pic:spPr>
                    <a:xfrm>
                      <a:off x="0" y="0"/>
                      <a:ext cx="5943600" cy="2128520"/>
                    </a:xfrm>
                    <a:prstGeom prst="rect">
                      <a:avLst/>
                    </a:prstGeom>
                  </pic:spPr>
                </pic:pic>
              </a:graphicData>
            </a:graphic>
          </wp:inline>
        </w:drawing>
      </w:r>
    </w:p>
    <w:p w14:paraId="6AD1EDFC" w14:textId="77777777" w:rsidR="00002928" w:rsidRDefault="00002928">
      <w:pPr>
        <w:rPr>
          <w:rFonts w:eastAsiaTheme="majorEastAsia" w:cstheme="majorBidi"/>
          <w:b/>
          <w:color w:val="243A5E"/>
          <w:sz w:val="26"/>
          <w:szCs w:val="32"/>
        </w:rPr>
      </w:pPr>
      <w:r>
        <w:br w:type="page"/>
      </w:r>
    </w:p>
    <w:p w14:paraId="102D24A1" w14:textId="4363E841" w:rsidR="00DF0C2A" w:rsidRDefault="00DF0C2A" w:rsidP="00DF0C2A">
      <w:pPr>
        <w:pStyle w:val="Heading2"/>
      </w:pPr>
      <w:bookmarkStart w:id="10" w:name="_Toc228282982"/>
      <w:r>
        <w:t>Step 6 — Export Your Label Plan</w:t>
      </w:r>
      <w:bookmarkEnd w:id="10"/>
    </w:p>
    <w:p w14:paraId="7225E019" w14:textId="32131A31" w:rsidR="00DF0C2A" w:rsidRDefault="00DF0C2A" w:rsidP="00DF0C2A">
      <w:r>
        <w:t>See Section 7 for full details on export options.</w:t>
      </w:r>
    </w:p>
    <w:p w14:paraId="3EB6C17F" w14:textId="0429FC22" w:rsidR="00DF0C2A" w:rsidRDefault="00DF0C2A" w:rsidP="00DF0C2A">
      <w:pPr>
        <w:pStyle w:val="Heading1"/>
      </w:pPr>
      <w:bookmarkStart w:id="11" w:name="_Toc228282983"/>
      <w:r>
        <w:t>6. Section Reference</w:t>
      </w:r>
      <w:bookmarkEnd w:id="11"/>
    </w:p>
    <w:p w14:paraId="5C1E9951" w14:textId="1CEC9EC8" w:rsidR="00DF0C2A" w:rsidRDefault="00DF0C2A" w:rsidP="00DF0C2A">
      <w:pPr>
        <w:pStyle w:val="ListBullet"/>
      </w:pPr>
      <w:r w:rsidRPr="00CC448E">
        <w:rPr>
          <w:b/>
          <w:bCs/>
        </w:rPr>
        <w:t xml:space="preserve">Introduction </w:t>
      </w:r>
      <w:r>
        <w:t>— Overview of the tool. Theme toggle lives here. All users start here.</w:t>
      </w:r>
    </w:p>
    <w:p w14:paraId="183AAC02" w14:textId="1DE588CB" w:rsidR="00DF0C2A" w:rsidRDefault="00DF0C2A" w:rsidP="00DF0C2A">
      <w:pPr>
        <w:pStyle w:val="ListBullet"/>
      </w:pPr>
      <w:r w:rsidRPr="00CC448E">
        <w:rPr>
          <w:b/>
          <w:bCs/>
        </w:rPr>
        <w:t>Tell us about your context</w:t>
      </w:r>
      <w:r>
        <w:t xml:space="preserve"> — Set industry, data types, and regulatory environment. Required before other sections appear.</w:t>
      </w:r>
    </w:p>
    <w:p w14:paraId="48B6F355" w14:textId="2DA1EAAF" w:rsidR="00DF0C2A" w:rsidRDefault="00DF0C2A" w:rsidP="00DF0C2A">
      <w:pPr>
        <w:pStyle w:val="ListBullet"/>
      </w:pPr>
      <w:r w:rsidRPr="00CC448E">
        <w:rPr>
          <w:b/>
          <w:bCs/>
        </w:rPr>
        <w:t xml:space="preserve">Start labeling (Decision </w:t>
      </w:r>
      <w:proofErr w:type="gramStart"/>
      <w:r w:rsidRPr="00CC448E">
        <w:rPr>
          <w:b/>
          <w:bCs/>
        </w:rPr>
        <w:t>Flow)</w:t>
      </w:r>
      <w:r>
        <w:t xml:space="preserve"> —</w:t>
      </w:r>
      <w:proofErr w:type="gramEnd"/>
      <w:r>
        <w:t xml:space="preserve"> Guided questions to determine the right label for specific content. Best for business users and data owners.</w:t>
      </w:r>
    </w:p>
    <w:p w14:paraId="347A096E" w14:textId="48C88346" w:rsidR="00DF0C2A" w:rsidRDefault="00DF0C2A" w:rsidP="00DF0C2A">
      <w:pPr>
        <w:pStyle w:val="ListBullet"/>
      </w:pPr>
      <w:r w:rsidRPr="00CC448E">
        <w:rPr>
          <w:b/>
          <w:bCs/>
        </w:rPr>
        <w:t>Decision Tree Map</w:t>
      </w:r>
      <w:r>
        <w:t xml:space="preserve"> — Visual map of the full branch logic. Best for IT professionals and compliance leads.</w:t>
      </w:r>
    </w:p>
    <w:p w14:paraId="53348F29" w14:textId="226509F0" w:rsidR="00DF0C2A" w:rsidRDefault="00DF0C2A" w:rsidP="00DF0C2A">
      <w:pPr>
        <w:pStyle w:val="ListBullet"/>
      </w:pPr>
      <w:r w:rsidRPr="00CC448E">
        <w:rPr>
          <w:b/>
          <w:bCs/>
        </w:rPr>
        <w:t>Current Outcome (</w:t>
      </w:r>
      <w:proofErr w:type="gramStart"/>
      <w:r w:rsidRPr="00CC448E">
        <w:rPr>
          <w:b/>
          <w:bCs/>
        </w:rPr>
        <w:t>Recommendation)</w:t>
      </w:r>
      <w:r>
        <w:t xml:space="preserve"> —</w:t>
      </w:r>
      <w:proofErr w:type="gramEnd"/>
      <w:r>
        <w:t xml:space="preserve"> Recommended label with rationale and protection baseline.</w:t>
      </w:r>
    </w:p>
    <w:p w14:paraId="07A9C02C" w14:textId="27BC681B" w:rsidR="00DF0C2A" w:rsidRDefault="00CC448E" w:rsidP="00DF0C2A">
      <w:pPr>
        <w:pStyle w:val="ListBullet"/>
      </w:pPr>
      <w:r w:rsidRPr="00CC448E">
        <w:rPr>
          <w:b/>
          <w:bCs/>
        </w:rPr>
        <w:t>Relevant labels for &lt;Chosen Industry&gt;</w:t>
      </w:r>
      <w:r w:rsidR="00DF0C2A" w:rsidRPr="00CC448E">
        <w:rPr>
          <w:b/>
          <w:bCs/>
        </w:rPr>
        <w:t xml:space="preserve"> (</w:t>
      </w:r>
      <w:proofErr w:type="gramStart"/>
      <w:r w:rsidR="00DF0C2A" w:rsidRPr="00CC448E">
        <w:rPr>
          <w:b/>
          <w:bCs/>
        </w:rPr>
        <w:t>Reference)</w:t>
      </w:r>
      <w:r w:rsidR="00DF0C2A">
        <w:t xml:space="preserve"> —</w:t>
      </w:r>
      <w:proofErr w:type="gramEnd"/>
      <w:r w:rsidR="00DF0C2A">
        <w:t xml:space="preserve"> Full label catalog. Supports edit mode and all exports.</w:t>
      </w:r>
    </w:p>
    <w:p w14:paraId="39243AD5" w14:textId="3DF1D57F" w:rsidR="00DF0C2A" w:rsidRDefault="00DF0C2A" w:rsidP="00DF0C2A">
      <w:pPr>
        <w:pStyle w:val="ListBullet"/>
      </w:pPr>
      <w:r w:rsidRPr="00CC448E">
        <w:rPr>
          <w:b/>
          <w:bCs/>
        </w:rPr>
        <w:t>Exceptions</w:t>
      </w:r>
      <w:r>
        <w:t xml:space="preserve"> — Edge cases and boundary conditions for your industry.</w:t>
      </w:r>
    </w:p>
    <w:p w14:paraId="470F5C5B" w14:textId="3356FB08" w:rsidR="00DF0C2A" w:rsidRDefault="00DF0C2A" w:rsidP="00DF0C2A">
      <w:pPr>
        <w:pStyle w:val="ListBullet"/>
      </w:pPr>
      <w:r w:rsidRPr="00CC448E">
        <w:rPr>
          <w:b/>
          <w:bCs/>
        </w:rPr>
        <w:t xml:space="preserve">Examples </w:t>
      </w:r>
      <w:r>
        <w:t>— Real-world scenarios mapped to labels for your industry and data types.</w:t>
      </w:r>
    </w:p>
    <w:p w14:paraId="50E51D36" w14:textId="009E9270" w:rsidR="00DF0C2A" w:rsidRDefault="00DF0C2A" w:rsidP="00DF0C2A">
      <w:pPr>
        <w:pStyle w:val="Heading1"/>
      </w:pPr>
      <w:bookmarkStart w:id="12" w:name="_Toc228282984"/>
      <w:r>
        <w:t>7. Exporting Your Label Plan</w:t>
      </w:r>
      <w:bookmarkEnd w:id="12"/>
    </w:p>
    <w:p w14:paraId="50FA70C0" w14:textId="32C4543C" w:rsidR="00DF0C2A" w:rsidRDefault="00DF0C2A" w:rsidP="00DF0C2A">
      <w:r>
        <w:t>The export bar appears at the top of the Reference section after context is set. All exports reflect only the labels currently visible in the Reference section.</w:t>
      </w:r>
    </w:p>
    <w:p w14:paraId="72DD555F" w14:textId="77777777" w:rsidR="009F00CA" w:rsidRDefault="009F00CA" w:rsidP="00B92E2A">
      <w:r w:rsidRPr="009F00CA">
        <w:rPr>
          <w:shd w:val="clear" w:color="auto" w:fill="F2F2F2"/>
        </w:rPr>
        <w:drawing>
          <wp:inline distT="0" distB="0" distL="0" distR="0" wp14:anchorId="5A17D5E2" wp14:editId="51BA497D">
            <wp:extent cx="5729362" cy="1214755"/>
            <wp:effectExtent l="0" t="0" r="5080" b="4445"/>
            <wp:docPr id="54644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9882"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729362" cy="1214755"/>
                    </a:xfrm>
                    <a:prstGeom prst="rect">
                      <a:avLst/>
                    </a:prstGeom>
                  </pic:spPr>
                </pic:pic>
              </a:graphicData>
            </a:graphic>
          </wp:inline>
        </w:drawing>
      </w:r>
    </w:p>
    <w:p w14:paraId="7E72CA32" w14:textId="77777777" w:rsidR="009F00CA" w:rsidRDefault="009F00CA">
      <w:pPr>
        <w:rPr>
          <w:rFonts w:eastAsiaTheme="majorEastAsia" w:cstheme="majorBidi"/>
          <w:b/>
          <w:color w:val="243A5E"/>
          <w:sz w:val="26"/>
          <w:szCs w:val="32"/>
        </w:rPr>
      </w:pPr>
      <w:r>
        <w:br w:type="page"/>
      </w:r>
    </w:p>
    <w:p w14:paraId="7FF2BBFE" w14:textId="30210969" w:rsidR="00DF0C2A" w:rsidRDefault="00DF0C2A" w:rsidP="00DF0C2A">
      <w:pPr>
        <w:pStyle w:val="Heading2"/>
      </w:pPr>
      <w:bookmarkStart w:id="13" w:name="_Toc228282985"/>
      <w:r>
        <w:t>Before Exporting — Edit Your Labels</w:t>
      </w:r>
      <w:bookmarkEnd w:id="13"/>
    </w:p>
    <w:p w14:paraId="59A9C1B9" w14:textId="6079C8C5" w:rsidR="00DF0C2A" w:rsidRDefault="00DF0C2A" w:rsidP="00DF0C2A">
      <w:r>
        <w:t>Use the '</w:t>
      </w:r>
      <w:r w:rsidRPr="00CC448E">
        <w:rPr>
          <w:b/>
          <w:bCs/>
        </w:rPr>
        <w:t xml:space="preserve">Edit labels' </w:t>
      </w:r>
      <w:r>
        <w:t xml:space="preserve">button to enter edit mode. An x button appears on each label card — click it to remove labels you don't need. Use </w:t>
      </w:r>
      <w:r w:rsidRPr="00CC448E">
        <w:rPr>
          <w:b/>
          <w:bCs/>
        </w:rPr>
        <w:t>'Restore removed (N)'</w:t>
      </w:r>
      <w:r>
        <w:t xml:space="preserve"> to undo. Only visible labels are included in any export.</w:t>
      </w:r>
    </w:p>
    <w:p w14:paraId="1346FF3E" w14:textId="156E7D53" w:rsidR="00DF0C2A" w:rsidRDefault="009F00CA" w:rsidP="00162D5D">
      <w:r>
        <w:rPr>
          <w:noProof/>
        </w:rPr>
        <w:drawing>
          <wp:inline distT="0" distB="0" distL="0" distR="0" wp14:anchorId="4ACA9FCF" wp14:editId="535E9588">
            <wp:extent cx="5732000" cy="3829050"/>
            <wp:effectExtent l="0" t="0" r="2540" b="0"/>
            <wp:docPr id="174460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0993"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732000" cy="3829050"/>
                    </a:xfrm>
                    <a:prstGeom prst="rect">
                      <a:avLst/>
                    </a:prstGeom>
                  </pic:spPr>
                </pic:pic>
              </a:graphicData>
            </a:graphic>
          </wp:inline>
        </w:drawing>
      </w:r>
      <w:r w:rsidR="00DF0C2A" w:rsidRPr="003D68B9">
        <w:rPr>
          <w:rFonts w:eastAsiaTheme="majorEastAsia" w:cstheme="majorBidi"/>
          <w:b/>
          <w:color w:val="243A5E"/>
          <w:sz w:val="26"/>
          <w:szCs w:val="32"/>
        </w:rPr>
        <w:t>Export PDF</w:t>
      </w:r>
    </w:p>
    <w:p w14:paraId="5708D541" w14:textId="08E9FF6D" w:rsidR="00DF0C2A" w:rsidRDefault="00DF0C2A" w:rsidP="00DF0C2A">
      <w:r>
        <w:t>Opens the browser print dialog pre-formatted for the Reference section. Save as PDF from the print dialog. Best for: sharing with stakeholders, attaching to audit documentation, or printing for review meetings.</w:t>
      </w:r>
    </w:p>
    <w:p w14:paraId="4416BBC9" w14:textId="372ED8B9" w:rsidR="00DF0C2A" w:rsidRDefault="00DF0C2A" w:rsidP="00DF0C2A">
      <w:pPr>
        <w:pStyle w:val="Heading2"/>
      </w:pPr>
      <w:bookmarkStart w:id="14" w:name="_Toc228282986"/>
      <w:r>
        <w:t>Export CSV</w:t>
      </w:r>
      <w:bookmarkEnd w:id="14"/>
    </w:p>
    <w:p w14:paraId="106A76B3" w14:textId="5B7F2CC5" w:rsidR="00DF0C2A" w:rsidRDefault="00DF0C2A" w:rsidP="00DF0C2A">
      <w:r>
        <w:t>Downloads a spreadsheet with one row per label including: label name, classification tier, protection baseline, sublabel type, regulatory considerations, and session rationale (if generated by the decision flow). Best for: compliance documentation, GRC tools, sharing with a Microsoft partner.</w:t>
      </w:r>
    </w:p>
    <w:p w14:paraId="7F28B30E" w14:textId="77777777" w:rsidR="00CC448E" w:rsidRDefault="00CC448E" w:rsidP="00DF0C2A">
      <w:pPr>
        <w:rPr>
          <w:i/>
          <w:color w:val="243A5E"/>
          <w:sz w:val="20"/>
          <w:shd w:val="clear" w:color="auto" w:fill="F2F2F2"/>
        </w:rPr>
      </w:pPr>
    </w:p>
    <w:tbl>
      <w:tblPr>
        <w:tblW w:w="0" w:type="auto"/>
        <w:shd w:val="clear" w:color="auto" w:fill="E6E6E6"/>
        <w:tblLayout w:type="fixed"/>
        <w:tblLook w:val="0000" w:firstRow="0" w:lastRow="0" w:firstColumn="0" w:lastColumn="0" w:noHBand="0" w:noVBand="0"/>
      </w:tblPr>
      <w:tblGrid>
        <w:gridCol w:w="9360"/>
      </w:tblGrid>
      <w:tr w:rsidR="00DF0C2A" w14:paraId="04049E2B" w14:textId="77777777" w:rsidTr="004D22F9">
        <w:trPr>
          <w:trHeight w:val="3760"/>
        </w:trPr>
        <w:tc>
          <w:tcPr>
            <w:tcW w:w="9360" w:type="dxa"/>
            <w:shd w:val="clear" w:color="auto" w:fill="E6E6E6"/>
            <w:tcMar>
              <w:top w:w="200" w:type="dxa"/>
              <w:left w:w="280" w:type="dxa"/>
              <w:bottom w:w="200" w:type="dxa"/>
              <w:right w:w="280" w:type="dxa"/>
            </w:tcMar>
          </w:tcPr>
          <w:p w14:paraId="595AFB2D" w14:textId="77777777" w:rsidR="00DF0C2A" w:rsidRDefault="00DF0C2A" w:rsidP="00DF0C2A">
            <w:pPr>
              <w:pStyle w:val="Heading1"/>
            </w:pPr>
            <w:bookmarkStart w:id="15" w:name="_Toc228282989"/>
            <w:r>
              <w:t>8. Tips, Edge Cases &amp; FAQs</w:t>
            </w:r>
            <w:bookmarkEnd w:id="15"/>
          </w:p>
          <w:p w14:paraId="1520A04C" w14:textId="77777777" w:rsidR="00DF0C2A" w:rsidRDefault="00DF0C2A" w:rsidP="00DF0C2A">
            <w:pPr>
              <w:pStyle w:val="Heading2"/>
            </w:pPr>
            <w:bookmarkStart w:id="16" w:name="_Toc228282990"/>
            <w:r>
              <w:t>Frequently Asked Questions</w:t>
            </w:r>
            <w:bookmarkEnd w:id="16"/>
          </w:p>
          <w:p w14:paraId="035C399A" w14:textId="77777777" w:rsidR="00DF0C2A" w:rsidRDefault="00DF0C2A" w:rsidP="00DF0C2A">
            <w:r>
              <w:t>Q: Does this tool send my data anywhere?</w:t>
            </w:r>
          </w:p>
          <w:p w14:paraId="148C6CD3" w14:textId="77777777" w:rsidR="00DF0C2A" w:rsidRDefault="00DF0C2A" w:rsidP="00DF0C2A">
            <w:r>
              <w:t>A: No. The tool runs entirely in your browser. No answers, labels, or organization details are transmitted to any server.</w:t>
            </w:r>
          </w:p>
          <w:p w14:paraId="6ED32AFD" w14:textId="77777777" w:rsidR="00DF0C2A" w:rsidRDefault="00DF0C2A" w:rsidP="00DF0C2A"/>
          <w:p w14:paraId="2650C311" w14:textId="77777777" w:rsidR="00DF0C2A" w:rsidRDefault="00DF0C2A" w:rsidP="00DF0C2A">
            <w:r>
              <w:t>Q: Can I use this tool without a Microsoft 365 subscription?</w:t>
            </w:r>
          </w:p>
          <w:p w14:paraId="4B4758C9" w14:textId="77777777" w:rsidR="00DF0C2A" w:rsidRDefault="00DF0C2A" w:rsidP="00DF0C2A">
            <w:r>
              <w:t>A: Yes — the tool is free and requires no Microsoft account. The PowerShell export requires a Microsoft 365 subscription with Purview to execute.</w:t>
            </w:r>
          </w:p>
          <w:p w14:paraId="4AD50B3D" w14:textId="77777777" w:rsidR="00DF0C2A" w:rsidRDefault="00DF0C2A" w:rsidP="00DF0C2A"/>
          <w:p w14:paraId="0773D845" w14:textId="77777777" w:rsidR="00DF0C2A" w:rsidRDefault="00DF0C2A" w:rsidP="00DF0C2A">
            <w:r>
              <w:t>Q: What if none of the industries match mine exactly?</w:t>
            </w:r>
          </w:p>
          <w:p w14:paraId="0BB9A1B4" w14:textId="7EA3EEB4" w:rsidR="00DF0C2A" w:rsidRDefault="00DF0C2A" w:rsidP="00DF0C2A">
            <w:r>
              <w:t xml:space="preserve">A: Choose the </w:t>
            </w:r>
            <w:r w:rsidR="00CC448E" w:rsidRPr="00CC448E">
              <w:rPr>
                <w:b/>
                <w:bCs/>
              </w:rPr>
              <w:t>Other</w:t>
            </w:r>
            <w:r>
              <w:t xml:space="preserve"> industry. The label model is broadly applicable — use the Exceptions and Examples sections for </w:t>
            </w:r>
            <w:proofErr w:type="gramStart"/>
            <w:r>
              <w:t>gaps, and</w:t>
            </w:r>
            <w:proofErr w:type="gramEnd"/>
            <w:r>
              <w:t xml:space="preserve"> escalate to your compliance team for industry-specific nuances.</w:t>
            </w:r>
          </w:p>
          <w:p w14:paraId="3E1D5FE7" w14:textId="77777777" w:rsidR="00DF0C2A" w:rsidRDefault="00DF0C2A" w:rsidP="00DF0C2A"/>
          <w:p w14:paraId="11DAFCF4" w14:textId="77777777" w:rsidR="00DF0C2A" w:rsidRDefault="00DF0C2A" w:rsidP="00DF0C2A">
            <w:r>
              <w:t>Q: I ran the decision flow multiple times — where are my results?</w:t>
            </w:r>
          </w:p>
          <w:p w14:paraId="01E7D822" w14:textId="77777777" w:rsidR="00DF0C2A" w:rsidRDefault="00DF0C2A" w:rsidP="00DF0C2A">
            <w:r>
              <w:t>A: Each saved result is annotated in the Reference section with a colored badge. All confirmed labels accumulate there before you export.</w:t>
            </w:r>
          </w:p>
          <w:p w14:paraId="644C0473" w14:textId="77777777" w:rsidR="00DF0C2A" w:rsidRDefault="00DF0C2A" w:rsidP="00DF0C2A"/>
          <w:p w14:paraId="2D7DE645" w14:textId="77777777" w:rsidR="00DF0C2A" w:rsidRDefault="00DF0C2A" w:rsidP="00DF0C2A">
            <w:r>
              <w:t>Q: Should my IT admin use the PowerShell script directly?</w:t>
            </w:r>
          </w:p>
          <w:p w14:paraId="0F36839C" w14:textId="77777777" w:rsidR="00DF0C2A" w:rsidRDefault="00DF0C2A" w:rsidP="00DF0C2A">
            <w:r>
              <w:t>A: Not without review. Your IT admin or Microsoft partner should inspect it, verify label names against your existing Purview tenant configuration, and test in a non-production environment first.</w:t>
            </w:r>
          </w:p>
          <w:p w14:paraId="486F68B4" w14:textId="77777777" w:rsidR="004D22F9" w:rsidRDefault="004D22F9" w:rsidP="00DF0C2A"/>
          <w:p w14:paraId="36B77A42" w14:textId="77777777" w:rsidR="004D22F9" w:rsidRDefault="004D22F9" w:rsidP="00DF0C2A"/>
          <w:p w14:paraId="6315B7EF" w14:textId="77777777" w:rsidR="004D22F9" w:rsidRDefault="004D22F9" w:rsidP="00DF0C2A"/>
          <w:p w14:paraId="5F6EBBA4" w14:textId="77777777" w:rsidR="00DF0C2A" w:rsidRDefault="00DF0C2A" w:rsidP="00DF0C2A">
            <w:pPr>
              <w:pStyle w:val="Heading2"/>
            </w:pPr>
            <w:bookmarkStart w:id="17" w:name="_Toc228282991"/>
            <w:r>
              <w:t>Edge Cases to Be Aware Of</w:t>
            </w:r>
            <w:bookmarkEnd w:id="17"/>
          </w:p>
          <w:p w14:paraId="6FFF2E74" w14:textId="77777777" w:rsidR="00DF0C2A" w:rsidRDefault="00DF0C2A" w:rsidP="00DF0C2A">
            <w:pPr>
              <w:pStyle w:val="ListBullet"/>
            </w:pPr>
            <w:r>
              <w:t>Existing labels in Purview: If your tenant already has sensitivity labels, the PS1 script may cause conflicts. Review existing labels before executing.</w:t>
            </w:r>
          </w:p>
          <w:p w14:paraId="642251B9" w14:textId="77777777" w:rsidR="00DF0C2A" w:rsidRDefault="00DF0C2A" w:rsidP="00DF0C2A">
            <w:pPr>
              <w:pStyle w:val="ListBullet"/>
            </w:pPr>
            <w:r>
              <w:t>Sub-labels: Some labels are sub-labels (e.g., Confidential – Specific Groups). Ensure your Purview tenant supports sub-label hierarchies.</w:t>
            </w:r>
          </w:p>
          <w:p w14:paraId="5C531C17" w14:textId="77777777" w:rsidR="00DF0C2A" w:rsidRDefault="00DF0C2A" w:rsidP="00DF0C2A">
            <w:pPr>
              <w:pStyle w:val="ListBullet"/>
            </w:pPr>
            <w:r>
              <w:t>Regulatory overlap: If your organization spans multiple regulated industries, select all relevant data types and review the Regulatory Considerations column in the CSV carefully.</w:t>
            </w:r>
          </w:p>
          <w:p w14:paraId="346BB213" w14:textId="77777777" w:rsidR="00DF0C2A" w:rsidRDefault="00DF0C2A" w:rsidP="00DF0C2A">
            <w:pPr>
              <w:pStyle w:val="ListBullet"/>
            </w:pPr>
            <w:r>
              <w:t>Label fatigue: Consider starting with a subset of labels. Use Edit mode to remove labels you don't plan to deploy in your initial rollout.</w:t>
            </w:r>
          </w:p>
          <w:p w14:paraId="59391EA0" w14:textId="77777777" w:rsidR="004D22F9" w:rsidRDefault="004D22F9" w:rsidP="00DF0C2A">
            <w:pPr>
              <w:pStyle w:val="Heading1"/>
            </w:pPr>
            <w:bookmarkStart w:id="18" w:name="_Toc228282992"/>
          </w:p>
          <w:bookmarkEnd w:id="18"/>
          <w:p w14:paraId="3D626D37" w14:textId="47CAF3BA" w:rsidR="00DF0C2A" w:rsidRDefault="00DF0C2A" w:rsidP="00DF0C2A"/>
        </w:tc>
      </w:tr>
    </w:tbl>
    <w:p w14:paraId="5541D0E7" w14:textId="77777777" w:rsidR="00B934EE" w:rsidRDefault="00B934EE" w:rsidP="00D4260E"/>
    <w:p w14:paraId="02777A4D" w14:textId="77777777" w:rsidR="004D22F9" w:rsidRDefault="004D22F9">
      <w:pPr>
        <w:rPr>
          <w:rFonts w:eastAsiaTheme="majorEastAsia" w:cstheme="majorBidi"/>
          <w:b/>
          <w:color w:val="0078D4"/>
          <w:sz w:val="32"/>
          <w:szCs w:val="40"/>
        </w:rPr>
      </w:pPr>
      <w:r>
        <w:br w:type="page"/>
      </w:r>
    </w:p>
    <w:p w14:paraId="31A0A4D2" w14:textId="5C63F9EA" w:rsidR="004D22F9" w:rsidRDefault="004D22F9" w:rsidP="004D22F9">
      <w:pPr>
        <w:pStyle w:val="Heading1"/>
      </w:pPr>
      <w:r>
        <w:t>9. Glossary</w:t>
      </w:r>
    </w:p>
    <w:p w14:paraId="7ADFCD2C" w14:textId="77777777" w:rsidR="004D22F9" w:rsidRPr="00CC448E" w:rsidRDefault="004D22F9" w:rsidP="004D22F9">
      <w:r w:rsidRPr="00CC448E">
        <w:rPr>
          <w:b/>
          <w:bCs/>
        </w:rPr>
        <w:t>Sensitivity Label</w:t>
      </w:r>
      <w:r w:rsidRPr="00CC448E">
        <w:t xml:space="preserve"> — A classification tag applied to content that defines how it should be protected. Travels with the content wherever it goes.</w:t>
      </w:r>
    </w:p>
    <w:p w14:paraId="76CF1CB9" w14:textId="77777777" w:rsidR="004D22F9" w:rsidRPr="00CC448E" w:rsidRDefault="004D22F9" w:rsidP="004D22F9">
      <w:r w:rsidRPr="00CC448E">
        <w:rPr>
          <w:b/>
          <w:bCs/>
        </w:rPr>
        <w:t>Microsoft Purview</w:t>
      </w:r>
      <w:r w:rsidRPr="00CC448E">
        <w:t xml:space="preserve"> — Microsoft's compliance and data governance platform that hosts sensitivity labels and information protection policies.</w:t>
      </w:r>
    </w:p>
    <w:p w14:paraId="028DDC46" w14:textId="77777777" w:rsidR="004D22F9" w:rsidRPr="00CC448E" w:rsidRDefault="004D22F9" w:rsidP="004D22F9">
      <w:r w:rsidRPr="00CC448E">
        <w:rPr>
          <w:b/>
          <w:bCs/>
        </w:rPr>
        <w:t>DEFEND Framework</w:t>
      </w:r>
      <w:r w:rsidRPr="00CC448E">
        <w:t xml:space="preserve"> — A structured label taxonomy defining 8 sensitivity labels across four tiers: Public, General, Confidential, and Highly Confidential.</w:t>
      </w:r>
    </w:p>
    <w:p w14:paraId="17480EAC" w14:textId="77777777" w:rsidR="004D22F9" w:rsidRPr="00CC448E" w:rsidRDefault="004D22F9" w:rsidP="004D22F9">
      <w:r w:rsidRPr="00CC448E">
        <w:rPr>
          <w:b/>
          <w:bCs/>
        </w:rPr>
        <w:t>Protection Baseline</w:t>
      </w:r>
      <w:r w:rsidRPr="00CC448E">
        <w:t xml:space="preserve"> — The default protections applied when a label is used — may include encryption, access restrictions, visual markings, and DLP policy triggers.</w:t>
      </w:r>
    </w:p>
    <w:p w14:paraId="42679A87" w14:textId="77777777" w:rsidR="004D22F9" w:rsidRPr="00CC448E" w:rsidRDefault="004D22F9" w:rsidP="004D22F9">
      <w:r w:rsidRPr="00CC448E">
        <w:rPr>
          <w:b/>
          <w:bCs/>
        </w:rPr>
        <w:t>Regulatory Considerations</w:t>
      </w:r>
      <w:r w:rsidRPr="00CC448E">
        <w:t xml:space="preserve"> — Notes indicating how a label aligns with frameworks such as HIPAA, PCI-DSS, or GDPR.</w:t>
      </w:r>
    </w:p>
    <w:p w14:paraId="1BA006CF" w14:textId="77777777" w:rsidR="004D22F9" w:rsidRPr="00CC448E" w:rsidRDefault="004D22F9" w:rsidP="004D22F9">
      <w:proofErr w:type="spellStart"/>
      <w:r w:rsidRPr="00CC448E">
        <w:rPr>
          <w:b/>
          <w:bCs/>
        </w:rPr>
        <w:t>WhatIf</w:t>
      </w:r>
      <w:proofErr w:type="spellEnd"/>
      <w:r w:rsidRPr="00CC448E">
        <w:rPr>
          <w:b/>
          <w:bCs/>
        </w:rPr>
        <w:t xml:space="preserve"> Mode</w:t>
      </w:r>
      <w:r w:rsidRPr="00CC448E">
        <w:t xml:space="preserve"> — A PowerShell safety switch that simulates commands without making actual changes. The exported PS1 script uses this by default.</w:t>
      </w:r>
    </w:p>
    <w:p w14:paraId="6531FDE7" w14:textId="77777777" w:rsidR="004D22F9" w:rsidRPr="00CC448E" w:rsidRDefault="004D22F9" w:rsidP="004D22F9">
      <w:r w:rsidRPr="00CC448E">
        <w:rPr>
          <w:b/>
          <w:bCs/>
        </w:rPr>
        <w:t>Sub-label</w:t>
      </w:r>
      <w:r w:rsidRPr="00CC448E">
        <w:t xml:space="preserve"> — A label that sits beneath a parent label in a hierarchy (e.g., Confidential – Specific Groups). Supported in Microsoft Purview.</w:t>
      </w:r>
    </w:p>
    <w:p w14:paraId="49E6646E" w14:textId="77777777" w:rsidR="004D22F9" w:rsidRPr="00CC448E" w:rsidRDefault="004D22F9" w:rsidP="004D22F9">
      <w:r w:rsidRPr="00CC448E">
        <w:rPr>
          <w:b/>
          <w:bCs/>
        </w:rPr>
        <w:t>DLP</w:t>
      </w:r>
      <w:r w:rsidRPr="00CC448E">
        <w:t xml:space="preserve"> — Data Loss Prevention — policies that detect and restrict sharing of sensitive content based on label or content type.</w:t>
      </w:r>
    </w:p>
    <w:p w14:paraId="26A79DD0" w14:textId="77777777" w:rsidR="004D22F9" w:rsidRPr="00CC448E" w:rsidRDefault="004D22F9" w:rsidP="004D22F9">
      <w:r w:rsidRPr="00CC448E">
        <w:rPr>
          <w:b/>
          <w:bCs/>
        </w:rPr>
        <w:t>GRC Tool</w:t>
      </w:r>
      <w:r w:rsidRPr="00CC448E">
        <w:t xml:space="preserve"> — Governance, Risk, and Compliance software used to manage frameworks, audits, and risk registers. The CSV export can be imported into most GRC platforms.</w:t>
      </w:r>
    </w:p>
    <w:p w14:paraId="075E03D7" w14:textId="77777777" w:rsidR="004D22F9" w:rsidRDefault="004D22F9" w:rsidP="004D22F9"/>
    <w:p w14:paraId="3494201C" w14:textId="3CC60953" w:rsidR="004D22F9" w:rsidRDefault="004D22F9" w:rsidP="004D22F9">
      <w:r w:rsidRPr="00DF0C2A">
        <w:rPr>
          <w:i/>
          <w:color w:val="847A7A"/>
          <w:sz w:val="18"/>
        </w:rPr>
        <w:t>This guide covers version 1.0 of the SMB Information Protection Guided Labeling Assistant. The tool is provided as an open-source resource intended to guide — not replace — formal compliance review. For questions about your specific regulatory requirements, consult a qualified compliance professional or Microsoft partner.</w:t>
      </w:r>
    </w:p>
    <w:sectPr w:rsidR="004D22F9" w:rsidSect="00DF0C2A">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F439F" w14:textId="77777777" w:rsidR="002159A4" w:rsidRDefault="002159A4" w:rsidP="00DF0C2A">
      <w:pPr>
        <w:spacing w:after="0" w:line="240" w:lineRule="auto"/>
      </w:pPr>
      <w:r>
        <w:separator/>
      </w:r>
    </w:p>
  </w:endnote>
  <w:endnote w:type="continuationSeparator" w:id="0">
    <w:p w14:paraId="73374910" w14:textId="77777777" w:rsidR="002159A4" w:rsidRDefault="002159A4" w:rsidP="00DF0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F620D" w14:textId="77777777" w:rsidR="00DF0C2A" w:rsidRDefault="00DF0C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16A6" w14:textId="77777777" w:rsidR="00DF0C2A" w:rsidRDefault="00DF0C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9D64" w14:textId="4984186B" w:rsidR="00DF0C2A" w:rsidRPr="00DF0C2A" w:rsidRDefault="00DF0C2A" w:rsidP="00DF0C2A">
    <w:pPr>
      <w:pStyle w:val="Footer"/>
      <w:pBdr>
        <w:top w:val="single" w:sz="8" w:space="1" w:color="0078D4"/>
      </w:pBdr>
      <w:tabs>
        <w:tab w:val="clear" w:pos="4680"/>
        <w:tab w:val="clear" w:pos="9360"/>
        <w:tab w:val="center" w:pos="4320"/>
        <w:tab w:val="right" w:pos="8640"/>
      </w:tabs>
      <w:rPr>
        <w:rFonts w:cs="Segoe UI"/>
        <w:color w:val="847A7A"/>
        <w:sz w:val="18"/>
      </w:rPr>
    </w:pPr>
    <w:r w:rsidRPr="00DF0C2A">
      <w:rPr>
        <w:rFonts w:cs="Segoe UI"/>
        <w:color w:val="847A7A"/>
        <w:sz w:val="18"/>
      </w:rPr>
      <w:t>© 2026 Microsoft Corporation</w:t>
    </w:r>
    <w:r w:rsidRPr="00DF0C2A">
      <w:rPr>
        <w:rFonts w:cs="Segoe UI"/>
        <w:color w:val="847A7A"/>
        <w:sz w:val="18"/>
      </w:rPr>
      <w:tab/>
      <w:t xml:space="preserve">Page </w:t>
    </w:r>
    <w:r w:rsidRPr="00DF0C2A">
      <w:rPr>
        <w:rFonts w:cs="Segoe UI"/>
        <w:color w:val="847A7A"/>
        <w:sz w:val="18"/>
      </w:rPr>
      <w:fldChar w:fldCharType="begin"/>
    </w:r>
    <w:r w:rsidRPr="00DF0C2A">
      <w:rPr>
        <w:rFonts w:cs="Segoe UI"/>
        <w:color w:val="847A7A"/>
        <w:sz w:val="18"/>
      </w:rPr>
      <w:instrText xml:space="preserve"> PAGE  </w:instrText>
    </w:r>
    <w:r w:rsidRPr="00DF0C2A">
      <w:rPr>
        <w:rFonts w:cs="Segoe UI"/>
        <w:color w:val="847A7A"/>
        <w:sz w:val="18"/>
      </w:rPr>
      <w:fldChar w:fldCharType="separate"/>
    </w:r>
    <w:r w:rsidRPr="00DF0C2A">
      <w:rPr>
        <w:rFonts w:cs="Segoe UI"/>
        <w:noProof/>
        <w:color w:val="847A7A"/>
        <w:sz w:val="18"/>
      </w:rPr>
      <w:t>1</w:t>
    </w:r>
    <w:r w:rsidRPr="00DF0C2A">
      <w:rPr>
        <w:rFonts w:cs="Segoe UI"/>
        <w:color w:val="847A7A"/>
        <w:sz w:val="18"/>
      </w:rPr>
      <w:fldChar w:fldCharType="end"/>
    </w:r>
    <w:r w:rsidRPr="00DF0C2A">
      <w:rPr>
        <w:rFonts w:cs="Segoe UI"/>
        <w:color w:val="847A7A"/>
        <w:sz w:val="18"/>
      </w:rPr>
      <w:t xml:space="preserve"> of </w:t>
    </w:r>
    <w:r w:rsidRPr="00DF0C2A">
      <w:rPr>
        <w:rFonts w:cs="Segoe UI"/>
        <w:color w:val="847A7A"/>
        <w:sz w:val="18"/>
      </w:rPr>
      <w:fldChar w:fldCharType="begin"/>
    </w:r>
    <w:r w:rsidRPr="00DF0C2A">
      <w:rPr>
        <w:rFonts w:cs="Segoe UI"/>
        <w:color w:val="847A7A"/>
        <w:sz w:val="18"/>
      </w:rPr>
      <w:instrText xml:space="preserve"> NUMPAGES  </w:instrText>
    </w:r>
    <w:r w:rsidRPr="00DF0C2A">
      <w:rPr>
        <w:rFonts w:cs="Segoe UI"/>
        <w:color w:val="847A7A"/>
        <w:sz w:val="18"/>
      </w:rPr>
      <w:fldChar w:fldCharType="separate"/>
    </w:r>
    <w:r w:rsidRPr="00DF0C2A">
      <w:rPr>
        <w:rFonts w:cs="Segoe UI"/>
        <w:noProof/>
        <w:color w:val="847A7A"/>
        <w:sz w:val="18"/>
      </w:rPr>
      <w:t>1</w:t>
    </w:r>
    <w:r w:rsidRPr="00DF0C2A">
      <w:rPr>
        <w:rFonts w:cs="Segoe UI"/>
        <w:color w:val="847A7A"/>
        <w:sz w:val="18"/>
      </w:rPr>
      <w:fldChar w:fldCharType="end"/>
    </w:r>
    <w:r w:rsidRPr="00DF0C2A">
      <w:rPr>
        <w:rFonts w:cs="Segoe UI"/>
        <w:color w:val="847A7A"/>
        <w:sz w:val="18"/>
      </w:rPr>
      <w:tab/>
      <w:t>For guidance only — not official Microsoft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A144F" w14:textId="77777777" w:rsidR="002159A4" w:rsidRDefault="002159A4" w:rsidP="00DF0C2A">
      <w:pPr>
        <w:spacing w:after="0" w:line="240" w:lineRule="auto"/>
      </w:pPr>
      <w:r>
        <w:separator/>
      </w:r>
    </w:p>
  </w:footnote>
  <w:footnote w:type="continuationSeparator" w:id="0">
    <w:p w14:paraId="18DBD5FC" w14:textId="77777777" w:rsidR="002159A4" w:rsidRDefault="002159A4" w:rsidP="00DF0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A2E8" w14:textId="77777777" w:rsidR="00DF0C2A" w:rsidRDefault="00DF0C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3F9D" w14:textId="77777777" w:rsidR="00DF0C2A" w:rsidRDefault="00DF0C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C613" w14:textId="703206F3" w:rsidR="00DF0C2A" w:rsidRPr="00DF0C2A" w:rsidRDefault="00DF0C2A" w:rsidP="00DF0C2A">
    <w:pPr>
      <w:pStyle w:val="Header"/>
      <w:pBdr>
        <w:bottom w:val="single" w:sz="8" w:space="1" w:color="0078D4"/>
      </w:pBdr>
      <w:tabs>
        <w:tab w:val="clear" w:pos="4680"/>
        <w:tab w:val="clear" w:pos="9360"/>
        <w:tab w:val="right" w:pos="8640"/>
      </w:tabs>
      <w:rPr>
        <w:rFonts w:cs="Segoe UI"/>
        <w:sz w:val="18"/>
      </w:rPr>
    </w:pPr>
    <w:r w:rsidRPr="00DF0C2A">
      <w:rPr>
        <w:rFonts w:cs="Segoe UI"/>
        <w:sz w:val="18"/>
      </w:rPr>
      <w:t>Microsoft Security</w:t>
    </w:r>
    <w:r w:rsidRPr="00DF0C2A">
      <w:rPr>
        <w:rFonts w:cs="Segoe UI"/>
        <w:sz w:val="18"/>
      </w:rPr>
      <w:tab/>
      <w:t>SMB Information Protection Guided Labeling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C68C25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196C2E4"/>
    <w:lvl w:ilvl="0">
      <w:start w:val="1"/>
      <w:numFmt w:val="bullet"/>
      <w:pStyle w:val="ListBullet"/>
      <w:lvlText w:val=""/>
      <w:lvlJc w:val="left"/>
      <w:pPr>
        <w:tabs>
          <w:tab w:val="num" w:pos="360"/>
        </w:tabs>
        <w:ind w:left="360" w:hanging="360"/>
      </w:pPr>
      <w:rPr>
        <w:rFonts w:ascii="Symbol" w:hAnsi="Symbol" w:hint="default"/>
      </w:rPr>
    </w:lvl>
  </w:abstractNum>
  <w:num w:numId="1" w16cid:durableId="2014607541">
    <w:abstractNumId w:val="1"/>
  </w:num>
  <w:num w:numId="2" w16cid:durableId="49153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4EE"/>
    <w:rsid w:val="00002928"/>
    <w:rsid w:val="000F63D5"/>
    <w:rsid w:val="00162D5D"/>
    <w:rsid w:val="002159A4"/>
    <w:rsid w:val="00244718"/>
    <w:rsid w:val="00302454"/>
    <w:rsid w:val="00302959"/>
    <w:rsid w:val="00356F26"/>
    <w:rsid w:val="003D68B9"/>
    <w:rsid w:val="00496FC0"/>
    <w:rsid w:val="004C4452"/>
    <w:rsid w:val="004D22F9"/>
    <w:rsid w:val="00515FF7"/>
    <w:rsid w:val="00550A70"/>
    <w:rsid w:val="005E0A75"/>
    <w:rsid w:val="00640334"/>
    <w:rsid w:val="006B664D"/>
    <w:rsid w:val="006C38FE"/>
    <w:rsid w:val="007309C5"/>
    <w:rsid w:val="007434B7"/>
    <w:rsid w:val="00747B33"/>
    <w:rsid w:val="007503C8"/>
    <w:rsid w:val="007B161B"/>
    <w:rsid w:val="00912F66"/>
    <w:rsid w:val="009D47BC"/>
    <w:rsid w:val="009F00CA"/>
    <w:rsid w:val="00A4041C"/>
    <w:rsid w:val="00A63588"/>
    <w:rsid w:val="00AF680A"/>
    <w:rsid w:val="00B92E2A"/>
    <w:rsid w:val="00B934EE"/>
    <w:rsid w:val="00CB0CFE"/>
    <w:rsid w:val="00CC448E"/>
    <w:rsid w:val="00D4260E"/>
    <w:rsid w:val="00DF0C2A"/>
    <w:rsid w:val="00E33586"/>
    <w:rsid w:val="00F319CA"/>
    <w:rsid w:val="00FA4CD5"/>
    <w:rsid w:val="00FA7C14"/>
    <w:rsid w:val="00FD548B"/>
    <w:rsid w:val="00FE7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81396"/>
  <w15:chartTrackingRefBased/>
  <w15:docId w15:val="{4FFCA0D0-B6E3-4998-BF05-097D5186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hAnsi="Segoe UI"/>
      <w:color w:val="1E1E1E"/>
      <w:sz w:val="22"/>
    </w:rPr>
  </w:style>
  <w:style w:type="paragraph" w:styleId="Heading1">
    <w:name w:val="heading 1"/>
    <w:basedOn w:val="Normal"/>
    <w:next w:val="Normal"/>
    <w:link w:val="Heading1Char"/>
    <w:uiPriority w:val="9"/>
    <w:qFormat/>
    <w:rsid w:val="00B934EE"/>
    <w:pPr>
      <w:keepNext/>
      <w:keepLines/>
      <w:spacing w:before="360" w:after="120"/>
      <w:outlineLvl w:val="0"/>
    </w:pPr>
    <w:rPr>
      <w:rFonts w:eastAsiaTheme="majorEastAsia" w:cstheme="majorBidi"/>
      <w:b/>
      <w:color w:val="0078D4"/>
      <w:sz w:val="32"/>
      <w:szCs w:val="40"/>
    </w:rPr>
  </w:style>
  <w:style w:type="paragraph" w:styleId="Heading2">
    <w:name w:val="heading 2"/>
    <w:basedOn w:val="Normal"/>
    <w:next w:val="Normal"/>
    <w:link w:val="Heading2Char"/>
    <w:uiPriority w:val="9"/>
    <w:unhideWhenUsed/>
    <w:qFormat/>
    <w:rsid w:val="00B934EE"/>
    <w:pPr>
      <w:keepNext/>
      <w:keepLines/>
      <w:spacing w:before="240" w:after="80"/>
      <w:outlineLvl w:val="1"/>
    </w:pPr>
    <w:rPr>
      <w:rFonts w:eastAsiaTheme="majorEastAsia" w:cstheme="majorBidi"/>
      <w:b/>
      <w:color w:val="243A5E"/>
      <w:sz w:val="26"/>
      <w:szCs w:val="32"/>
    </w:rPr>
  </w:style>
  <w:style w:type="paragraph" w:styleId="Heading3">
    <w:name w:val="heading 3"/>
    <w:basedOn w:val="Normal"/>
    <w:next w:val="Normal"/>
    <w:link w:val="Heading3Char"/>
    <w:uiPriority w:val="9"/>
    <w:semiHidden/>
    <w:unhideWhenUsed/>
    <w:qFormat/>
    <w:rsid w:val="00B93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4EE"/>
    <w:rPr>
      <w:rFonts w:ascii="Segoe UI" w:eastAsiaTheme="majorEastAsia" w:hAnsi="Segoe UI" w:cstheme="majorBidi"/>
      <w:b/>
      <w:color w:val="0078D4"/>
      <w:sz w:val="32"/>
      <w:szCs w:val="40"/>
    </w:rPr>
  </w:style>
  <w:style w:type="character" w:customStyle="1" w:styleId="Heading2Char">
    <w:name w:val="Heading 2 Char"/>
    <w:basedOn w:val="DefaultParagraphFont"/>
    <w:link w:val="Heading2"/>
    <w:uiPriority w:val="9"/>
    <w:rsid w:val="00B934EE"/>
    <w:rPr>
      <w:rFonts w:ascii="Segoe UI" w:eastAsiaTheme="majorEastAsia" w:hAnsi="Segoe UI" w:cstheme="majorBidi"/>
      <w:b/>
      <w:color w:val="243A5E"/>
      <w:sz w:val="26"/>
      <w:szCs w:val="32"/>
    </w:rPr>
  </w:style>
  <w:style w:type="character" w:customStyle="1" w:styleId="Heading3Char">
    <w:name w:val="Heading 3 Char"/>
    <w:basedOn w:val="DefaultParagraphFont"/>
    <w:link w:val="Heading3"/>
    <w:uiPriority w:val="9"/>
    <w:semiHidden/>
    <w:rsid w:val="00B93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4EE"/>
    <w:rPr>
      <w:rFonts w:eastAsiaTheme="majorEastAsia" w:cstheme="majorBidi"/>
      <w:color w:val="272727" w:themeColor="text1" w:themeTint="D8"/>
    </w:rPr>
  </w:style>
  <w:style w:type="paragraph" w:styleId="Title">
    <w:name w:val="Title"/>
    <w:basedOn w:val="Normal"/>
    <w:next w:val="Normal"/>
    <w:link w:val="TitleChar"/>
    <w:uiPriority w:val="10"/>
    <w:qFormat/>
    <w:rsid w:val="00B93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4EE"/>
    <w:pPr>
      <w:spacing w:before="160"/>
      <w:jc w:val="center"/>
    </w:pPr>
    <w:rPr>
      <w:i/>
      <w:iCs/>
      <w:color w:val="404040" w:themeColor="text1" w:themeTint="BF"/>
    </w:rPr>
  </w:style>
  <w:style w:type="character" w:customStyle="1" w:styleId="QuoteChar">
    <w:name w:val="Quote Char"/>
    <w:basedOn w:val="DefaultParagraphFont"/>
    <w:link w:val="Quote"/>
    <w:uiPriority w:val="29"/>
    <w:rsid w:val="00B934EE"/>
    <w:rPr>
      <w:i/>
      <w:iCs/>
      <w:color w:val="404040" w:themeColor="text1" w:themeTint="BF"/>
    </w:rPr>
  </w:style>
  <w:style w:type="paragraph" w:styleId="ListParagraph">
    <w:name w:val="List Paragraph"/>
    <w:basedOn w:val="Normal"/>
    <w:uiPriority w:val="34"/>
    <w:qFormat/>
    <w:rsid w:val="00B934EE"/>
    <w:pPr>
      <w:ind w:left="720"/>
      <w:contextualSpacing/>
    </w:pPr>
  </w:style>
  <w:style w:type="character" w:styleId="IntenseEmphasis">
    <w:name w:val="Intense Emphasis"/>
    <w:basedOn w:val="DefaultParagraphFont"/>
    <w:uiPriority w:val="21"/>
    <w:qFormat/>
    <w:rsid w:val="00B934EE"/>
    <w:rPr>
      <w:i/>
      <w:iCs/>
      <w:color w:val="0F4761" w:themeColor="accent1" w:themeShade="BF"/>
    </w:rPr>
  </w:style>
  <w:style w:type="paragraph" w:styleId="IntenseQuote">
    <w:name w:val="Intense Quote"/>
    <w:basedOn w:val="Normal"/>
    <w:next w:val="Normal"/>
    <w:link w:val="IntenseQuoteChar"/>
    <w:uiPriority w:val="30"/>
    <w:qFormat/>
    <w:rsid w:val="00B93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4EE"/>
    <w:rPr>
      <w:i/>
      <w:iCs/>
      <w:color w:val="0F4761" w:themeColor="accent1" w:themeShade="BF"/>
    </w:rPr>
  </w:style>
  <w:style w:type="character" w:styleId="IntenseReference">
    <w:name w:val="Intense Reference"/>
    <w:basedOn w:val="DefaultParagraphFont"/>
    <w:uiPriority w:val="32"/>
    <w:qFormat/>
    <w:rsid w:val="00B934EE"/>
    <w:rPr>
      <w:b/>
      <w:bCs/>
      <w:smallCaps/>
      <w:color w:val="0F4761" w:themeColor="accent1" w:themeShade="BF"/>
      <w:spacing w:val="5"/>
    </w:rPr>
  </w:style>
  <w:style w:type="paragraph" w:styleId="Header">
    <w:name w:val="header"/>
    <w:basedOn w:val="Normal"/>
    <w:link w:val="HeaderChar"/>
    <w:uiPriority w:val="99"/>
    <w:unhideWhenUsed/>
    <w:rsid w:val="00DF0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0C2A"/>
    <w:rPr>
      <w:rFonts w:ascii="Segoe UI" w:hAnsi="Segoe UI"/>
      <w:color w:val="1E1E1E"/>
      <w:sz w:val="22"/>
    </w:rPr>
  </w:style>
  <w:style w:type="paragraph" w:styleId="Footer">
    <w:name w:val="footer"/>
    <w:basedOn w:val="Normal"/>
    <w:link w:val="FooterChar"/>
    <w:uiPriority w:val="99"/>
    <w:unhideWhenUsed/>
    <w:rsid w:val="00DF0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C2A"/>
    <w:rPr>
      <w:rFonts w:ascii="Segoe UI" w:hAnsi="Segoe UI"/>
      <w:color w:val="1E1E1E"/>
      <w:sz w:val="22"/>
    </w:rPr>
  </w:style>
  <w:style w:type="paragraph" w:styleId="ListBullet">
    <w:name w:val="List Bullet"/>
    <w:basedOn w:val="Normal"/>
    <w:uiPriority w:val="99"/>
    <w:unhideWhenUsed/>
    <w:rsid w:val="00DF0C2A"/>
    <w:pPr>
      <w:numPr>
        <w:numId w:val="1"/>
      </w:numPr>
      <w:contextualSpacing/>
    </w:pPr>
  </w:style>
  <w:style w:type="paragraph" w:styleId="ListNumber">
    <w:name w:val="List Number"/>
    <w:basedOn w:val="Normal"/>
    <w:uiPriority w:val="99"/>
    <w:unhideWhenUsed/>
    <w:rsid w:val="00DF0C2A"/>
    <w:pPr>
      <w:numPr>
        <w:numId w:val="2"/>
      </w:numPr>
      <w:contextualSpacing/>
    </w:pPr>
  </w:style>
  <w:style w:type="paragraph" w:styleId="TOCHeading">
    <w:name w:val="TOC Heading"/>
    <w:basedOn w:val="Heading1"/>
    <w:next w:val="Normal"/>
    <w:uiPriority w:val="39"/>
    <w:unhideWhenUsed/>
    <w:qFormat/>
    <w:rsid w:val="00CC448E"/>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2">
    <w:name w:val="toc 2"/>
    <w:basedOn w:val="Normal"/>
    <w:next w:val="Normal"/>
    <w:autoRedefine/>
    <w:uiPriority w:val="39"/>
    <w:unhideWhenUsed/>
    <w:rsid w:val="00CC448E"/>
    <w:pPr>
      <w:spacing w:after="100" w:line="259" w:lineRule="auto"/>
      <w:ind w:left="220"/>
    </w:pPr>
    <w:rPr>
      <w:rFonts w:asciiTheme="minorHAnsi" w:eastAsiaTheme="minorEastAsia" w:hAnsiTheme="minorHAnsi" w:cs="Times New Roman"/>
      <w:color w:val="auto"/>
      <w:kern w:val="0"/>
      <w:szCs w:val="22"/>
      <w14:ligatures w14:val="none"/>
    </w:rPr>
  </w:style>
  <w:style w:type="paragraph" w:styleId="TOC1">
    <w:name w:val="toc 1"/>
    <w:basedOn w:val="Normal"/>
    <w:next w:val="Normal"/>
    <w:autoRedefine/>
    <w:uiPriority w:val="39"/>
    <w:unhideWhenUsed/>
    <w:rsid w:val="00CC448E"/>
    <w:pPr>
      <w:spacing w:after="100" w:line="259" w:lineRule="auto"/>
    </w:pPr>
    <w:rPr>
      <w:rFonts w:asciiTheme="minorHAnsi" w:eastAsiaTheme="minorEastAsia" w:hAnsiTheme="minorHAnsi" w:cs="Times New Roman"/>
      <w:color w:val="auto"/>
      <w:kern w:val="0"/>
      <w:szCs w:val="22"/>
      <w14:ligatures w14:val="none"/>
    </w:rPr>
  </w:style>
  <w:style w:type="paragraph" w:styleId="TOC3">
    <w:name w:val="toc 3"/>
    <w:basedOn w:val="Normal"/>
    <w:next w:val="Normal"/>
    <w:autoRedefine/>
    <w:uiPriority w:val="39"/>
    <w:unhideWhenUsed/>
    <w:rsid w:val="00CC448E"/>
    <w:pPr>
      <w:spacing w:after="100" w:line="259" w:lineRule="auto"/>
      <w:ind w:left="440"/>
    </w:pPr>
    <w:rPr>
      <w:rFonts w:asciiTheme="minorHAnsi" w:eastAsiaTheme="minorEastAsia" w:hAnsiTheme="minorHAnsi" w:cs="Times New Roman"/>
      <w:color w:val="auto"/>
      <w:kern w:val="0"/>
      <w:szCs w:val="22"/>
      <w14:ligatures w14:val="none"/>
    </w:rPr>
  </w:style>
  <w:style w:type="character" w:styleId="Hyperlink">
    <w:name w:val="Hyperlink"/>
    <w:basedOn w:val="DefaultParagraphFont"/>
    <w:uiPriority w:val="99"/>
    <w:unhideWhenUsed/>
    <w:rsid w:val="00CC448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a68a50-d52e-4c99-bec0-9955eb6efc84" xsi:nil="true"/>
    <lcf76f155ced4ddcb4097134ff3c332f xmlns="8421f4b6-1152-4112-81e8-bf30adda0bd5">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32E3412EB44E4DA6C0078481ABF062" ma:contentTypeVersion="18" ma:contentTypeDescription="Create a new document." ma:contentTypeScope="" ma:versionID="b5eb4f94a0ddc3ead6ff21b38ba93e75">
  <xsd:schema xmlns:xsd="http://www.w3.org/2001/XMLSchema" xmlns:xs="http://www.w3.org/2001/XMLSchema" xmlns:p="http://schemas.microsoft.com/office/2006/metadata/properties" xmlns:ns1="http://schemas.microsoft.com/sharepoint/v3" xmlns:ns2="8421f4b6-1152-4112-81e8-bf30adda0bd5" xmlns:ns3="d1a68a50-d52e-4c99-bec0-9955eb6efc84" targetNamespace="http://schemas.microsoft.com/office/2006/metadata/properties" ma:root="true" ma:fieldsID="ba1b568238b52020b2d5448369cce2f7" ns1:_="" ns2:_="" ns3:_="">
    <xsd:import namespace="http://schemas.microsoft.com/sharepoint/v3"/>
    <xsd:import namespace="8421f4b6-1152-4112-81e8-bf30adda0bd5"/>
    <xsd:import namespace="d1a68a50-d52e-4c99-bec0-9955eb6efc8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1f4b6-1152-4112-81e8-bf30adda0b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a68a50-d52e-4c99-bec0-9955eb6efc8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8a3b26-34cc-43e9-a085-01d0722b1afe}" ma:internalName="TaxCatchAll" ma:showField="CatchAllData" ma:web="d1a68a50-d52e-4c99-bec0-9955eb6efc8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C85500-67DD-4D0E-9DD4-33A6F96BE2A0}">
  <ds:schemaRefs>
    <ds:schemaRef ds:uri="http://schemas.microsoft.com/office/2006/metadata/properties"/>
    <ds:schemaRef ds:uri="http://schemas.microsoft.com/office/infopath/2007/PartnerControls"/>
    <ds:schemaRef ds:uri="http://schemas.microsoft.com/sharepoint/v3"/>
    <ds:schemaRef ds:uri="d1a68a50-d52e-4c99-bec0-9955eb6efc84"/>
    <ds:schemaRef ds:uri="8421f4b6-1152-4112-81e8-bf30adda0bd5"/>
  </ds:schemaRefs>
</ds:datastoreItem>
</file>

<file path=customXml/itemProps2.xml><?xml version="1.0" encoding="utf-8"?>
<ds:datastoreItem xmlns:ds="http://schemas.openxmlformats.org/officeDocument/2006/customXml" ds:itemID="{FF81DB2C-6880-405F-8B52-CE7BC24C46AA}">
  <ds:schemaRefs>
    <ds:schemaRef ds:uri="http://schemas.openxmlformats.org/officeDocument/2006/bibliography"/>
  </ds:schemaRefs>
</ds:datastoreItem>
</file>

<file path=customXml/itemProps3.xml><?xml version="1.0" encoding="utf-8"?>
<ds:datastoreItem xmlns:ds="http://schemas.openxmlformats.org/officeDocument/2006/customXml" ds:itemID="{E3004E37-D2B5-4126-BD2A-3451C3B6B905}">
  <ds:schemaRefs>
    <ds:schemaRef ds:uri="http://schemas.microsoft.com/sharepoint/v3/contenttype/forms"/>
  </ds:schemaRefs>
</ds:datastoreItem>
</file>

<file path=customXml/itemProps4.xml><?xml version="1.0" encoding="utf-8"?>
<ds:datastoreItem xmlns:ds="http://schemas.openxmlformats.org/officeDocument/2006/customXml" ds:itemID="{16FFFD3B-097C-46C1-A16A-A3BBA47C3C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421f4b6-1152-4112-81e8-bf30adda0bd5"/>
    <ds:schemaRef ds:uri="d1a68a50-d52e-4c99-bec0-9955eb6efc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157</TotalTime>
  <Pages>1</Pages>
  <Words>1927</Words>
  <Characters>10990</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12892</CharactersWithSpaces>
  <SharedDoc>false</SharedDoc>
  <HLinks>
    <vt:vector size="126" baseType="variant">
      <vt:variant>
        <vt:i4>1835067</vt:i4>
      </vt:variant>
      <vt:variant>
        <vt:i4>122</vt:i4>
      </vt:variant>
      <vt:variant>
        <vt:i4>0</vt:i4>
      </vt:variant>
      <vt:variant>
        <vt:i4>5</vt:i4>
      </vt:variant>
      <vt:variant>
        <vt:lpwstr/>
      </vt:variant>
      <vt:variant>
        <vt:lpwstr>_Toc228282992</vt:lpwstr>
      </vt:variant>
      <vt:variant>
        <vt:i4>1835067</vt:i4>
      </vt:variant>
      <vt:variant>
        <vt:i4>116</vt:i4>
      </vt:variant>
      <vt:variant>
        <vt:i4>0</vt:i4>
      </vt:variant>
      <vt:variant>
        <vt:i4>5</vt:i4>
      </vt:variant>
      <vt:variant>
        <vt:lpwstr/>
      </vt:variant>
      <vt:variant>
        <vt:lpwstr>_Toc228282991</vt:lpwstr>
      </vt:variant>
      <vt:variant>
        <vt:i4>1835067</vt:i4>
      </vt:variant>
      <vt:variant>
        <vt:i4>110</vt:i4>
      </vt:variant>
      <vt:variant>
        <vt:i4>0</vt:i4>
      </vt:variant>
      <vt:variant>
        <vt:i4>5</vt:i4>
      </vt:variant>
      <vt:variant>
        <vt:lpwstr/>
      </vt:variant>
      <vt:variant>
        <vt:lpwstr>_Toc228282990</vt:lpwstr>
      </vt:variant>
      <vt:variant>
        <vt:i4>1900603</vt:i4>
      </vt:variant>
      <vt:variant>
        <vt:i4>104</vt:i4>
      </vt:variant>
      <vt:variant>
        <vt:i4>0</vt:i4>
      </vt:variant>
      <vt:variant>
        <vt:i4>5</vt:i4>
      </vt:variant>
      <vt:variant>
        <vt:lpwstr/>
      </vt:variant>
      <vt:variant>
        <vt:lpwstr>_Toc228282989</vt:lpwstr>
      </vt:variant>
      <vt:variant>
        <vt:i4>1900603</vt:i4>
      </vt:variant>
      <vt:variant>
        <vt:i4>98</vt:i4>
      </vt:variant>
      <vt:variant>
        <vt:i4>0</vt:i4>
      </vt:variant>
      <vt:variant>
        <vt:i4>5</vt:i4>
      </vt:variant>
      <vt:variant>
        <vt:lpwstr/>
      </vt:variant>
      <vt:variant>
        <vt:lpwstr>_Toc228282988</vt:lpwstr>
      </vt:variant>
      <vt:variant>
        <vt:i4>1900603</vt:i4>
      </vt:variant>
      <vt:variant>
        <vt:i4>92</vt:i4>
      </vt:variant>
      <vt:variant>
        <vt:i4>0</vt:i4>
      </vt:variant>
      <vt:variant>
        <vt:i4>5</vt:i4>
      </vt:variant>
      <vt:variant>
        <vt:lpwstr/>
      </vt:variant>
      <vt:variant>
        <vt:lpwstr>_Toc228282987</vt:lpwstr>
      </vt:variant>
      <vt:variant>
        <vt:i4>1900603</vt:i4>
      </vt:variant>
      <vt:variant>
        <vt:i4>86</vt:i4>
      </vt:variant>
      <vt:variant>
        <vt:i4>0</vt:i4>
      </vt:variant>
      <vt:variant>
        <vt:i4>5</vt:i4>
      </vt:variant>
      <vt:variant>
        <vt:lpwstr/>
      </vt:variant>
      <vt:variant>
        <vt:lpwstr>_Toc228282986</vt:lpwstr>
      </vt:variant>
      <vt:variant>
        <vt:i4>1900603</vt:i4>
      </vt:variant>
      <vt:variant>
        <vt:i4>80</vt:i4>
      </vt:variant>
      <vt:variant>
        <vt:i4>0</vt:i4>
      </vt:variant>
      <vt:variant>
        <vt:i4>5</vt:i4>
      </vt:variant>
      <vt:variant>
        <vt:lpwstr/>
      </vt:variant>
      <vt:variant>
        <vt:lpwstr>_Toc228282985</vt:lpwstr>
      </vt:variant>
      <vt:variant>
        <vt:i4>1900603</vt:i4>
      </vt:variant>
      <vt:variant>
        <vt:i4>74</vt:i4>
      </vt:variant>
      <vt:variant>
        <vt:i4>0</vt:i4>
      </vt:variant>
      <vt:variant>
        <vt:i4>5</vt:i4>
      </vt:variant>
      <vt:variant>
        <vt:lpwstr/>
      </vt:variant>
      <vt:variant>
        <vt:lpwstr>_Toc228282984</vt:lpwstr>
      </vt:variant>
      <vt:variant>
        <vt:i4>1900603</vt:i4>
      </vt:variant>
      <vt:variant>
        <vt:i4>68</vt:i4>
      </vt:variant>
      <vt:variant>
        <vt:i4>0</vt:i4>
      </vt:variant>
      <vt:variant>
        <vt:i4>5</vt:i4>
      </vt:variant>
      <vt:variant>
        <vt:lpwstr/>
      </vt:variant>
      <vt:variant>
        <vt:lpwstr>_Toc228282983</vt:lpwstr>
      </vt:variant>
      <vt:variant>
        <vt:i4>1900603</vt:i4>
      </vt:variant>
      <vt:variant>
        <vt:i4>62</vt:i4>
      </vt:variant>
      <vt:variant>
        <vt:i4>0</vt:i4>
      </vt:variant>
      <vt:variant>
        <vt:i4>5</vt:i4>
      </vt:variant>
      <vt:variant>
        <vt:lpwstr/>
      </vt:variant>
      <vt:variant>
        <vt:lpwstr>_Toc228282982</vt:lpwstr>
      </vt:variant>
      <vt:variant>
        <vt:i4>1900603</vt:i4>
      </vt:variant>
      <vt:variant>
        <vt:i4>56</vt:i4>
      </vt:variant>
      <vt:variant>
        <vt:i4>0</vt:i4>
      </vt:variant>
      <vt:variant>
        <vt:i4>5</vt:i4>
      </vt:variant>
      <vt:variant>
        <vt:lpwstr/>
      </vt:variant>
      <vt:variant>
        <vt:lpwstr>_Toc228282981</vt:lpwstr>
      </vt:variant>
      <vt:variant>
        <vt:i4>1900603</vt:i4>
      </vt:variant>
      <vt:variant>
        <vt:i4>50</vt:i4>
      </vt:variant>
      <vt:variant>
        <vt:i4>0</vt:i4>
      </vt:variant>
      <vt:variant>
        <vt:i4>5</vt:i4>
      </vt:variant>
      <vt:variant>
        <vt:lpwstr/>
      </vt:variant>
      <vt:variant>
        <vt:lpwstr>_Toc228282980</vt:lpwstr>
      </vt:variant>
      <vt:variant>
        <vt:i4>1179707</vt:i4>
      </vt:variant>
      <vt:variant>
        <vt:i4>44</vt:i4>
      </vt:variant>
      <vt:variant>
        <vt:i4>0</vt:i4>
      </vt:variant>
      <vt:variant>
        <vt:i4>5</vt:i4>
      </vt:variant>
      <vt:variant>
        <vt:lpwstr/>
      </vt:variant>
      <vt:variant>
        <vt:lpwstr>_Toc228282979</vt:lpwstr>
      </vt:variant>
      <vt:variant>
        <vt:i4>1179707</vt:i4>
      </vt:variant>
      <vt:variant>
        <vt:i4>38</vt:i4>
      </vt:variant>
      <vt:variant>
        <vt:i4>0</vt:i4>
      </vt:variant>
      <vt:variant>
        <vt:i4>5</vt:i4>
      </vt:variant>
      <vt:variant>
        <vt:lpwstr/>
      </vt:variant>
      <vt:variant>
        <vt:lpwstr>_Toc228282978</vt:lpwstr>
      </vt:variant>
      <vt:variant>
        <vt:i4>1179707</vt:i4>
      </vt:variant>
      <vt:variant>
        <vt:i4>32</vt:i4>
      </vt:variant>
      <vt:variant>
        <vt:i4>0</vt:i4>
      </vt:variant>
      <vt:variant>
        <vt:i4>5</vt:i4>
      </vt:variant>
      <vt:variant>
        <vt:lpwstr/>
      </vt:variant>
      <vt:variant>
        <vt:lpwstr>_Toc228282977</vt:lpwstr>
      </vt:variant>
      <vt:variant>
        <vt:i4>1179707</vt:i4>
      </vt:variant>
      <vt:variant>
        <vt:i4>26</vt:i4>
      </vt:variant>
      <vt:variant>
        <vt:i4>0</vt:i4>
      </vt:variant>
      <vt:variant>
        <vt:i4>5</vt:i4>
      </vt:variant>
      <vt:variant>
        <vt:lpwstr/>
      </vt:variant>
      <vt:variant>
        <vt:lpwstr>_Toc228282976</vt:lpwstr>
      </vt:variant>
      <vt:variant>
        <vt:i4>1179707</vt:i4>
      </vt:variant>
      <vt:variant>
        <vt:i4>20</vt:i4>
      </vt:variant>
      <vt:variant>
        <vt:i4>0</vt:i4>
      </vt:variant>
      <vt:variant>
        <vt:i4>5</vt:i4>
      </vt:variant>
      <vt:variant>
        <vt:lpwstr/>
      </vt:variant>
      <vt:variant>
        <vt:lpwstr>_Toc228282975</vt:lpwstr>
      </vt:variant>
      <vt:variant>
        <vt:i4>1179707</vt:i4>
      </vt:variant>
      <vt:variant>
        <vt:i4>14</vt:i4>
      </vt:variant>
      <vt:variant>
        <vt:i4>0</vt:i4>
      </vt:variant>
      <vt:variant>
        <vt:i4>5</vt:i4>
      </vt:variant>
      <vt:variant>
        <vt:lpwstr/>
      </vt:variant>
      <vt:variant>
        <vt:lpwstr>_Toc228282974</vt:lpwstr>
      </vt:variant>
      <vt:variant>
        <vt:i4>1179707</vt:i4>
      </vt:variant>
      <vt:variant>
        <vt:i4>8</vt:i4>
      </vt:variant>
      <vt:variant>
        <vt:i4>0</vt:i4>
      </vt:variant>
      <vt:variant>
        <vt:i4>5</vt:i4>
      </vt:variant>
      <vt:variant>
        <vt:lpwstr/>
      </vt:variant>
      <vt:variant>
        <vt:lpwstr>_Toc228282973</vt:lpwstr>
      </vt:variant>
      <vt:variant>
        <vt:i4>1179707</vt:i4>
      </vt:variant>
      <vt:variant>
        <vt:i4>2</vt:i4>
      </vt:variant>
      <vt:variant>
        <vt:i4>0</vt:i4>
      </vt:variant>
      <vt:variant>
        <vt:i4>5</vt:i4>
      </vt:variant>
      <vt:variant>
        <vt:lpwstr/>
      </vt:variant>
      <vt:variant>
        <vt:lpwstr>_Toc228282972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Scott (CJ)</dc:creator>
  <cp:keywords/>
  <dc:description/>
  <cp:lastModifiedBy>Christopher Scott (CJ)</cp:lastModifiedBy>
  <cp:revision>29</cp:revision>
  <dcterms:created xsi:type="dcterms:W3CDTF">2026-04-28T21:49:00Z</dcterms:created>
  <dcterms:modified xsi:type="dcterms:W3CDTF">2026-04-28T21:44:00Z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0x0101002C32E3412EB44E4DA6C0078481ABF062</vt:lpwstr>
  </property>
  <property fmtid="{D5CDD505-2E9C-101B-9397-08002B2CF9AE}" pid="3" name="MediaServiceImageTags">
    <vt:lpwstr/>
  </property>
</Properties>
</file>