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1E54F" w14:textId="77777777" w:rsidR="002D02A5" w:rsidRPr="002D02A5" w:rsidRDefault="002D02A5" w:rsidP="002D02A5">
      <w:pPr>
        <w:rPr>
          <w:b/>
          <w:bCs/>
        </w:rPr>
      </w:pPr>
      <w:r w:rsidRPr="002D02A5">
        <w:rPr>
          <w:b/>
          <w:bCs/>
        </w:rPr>
        <w:t>Building and Testing a WiFi BFI Person-Identification + Attendance PoC on the Cheap 802.11ac Route</w:t>
      </w:r>
    </w:p>
    <w:p w14:paraId="3976FB8A" w14:textId="77777777" w:rsidR="002D02A5" w:rsidRPr="002D02A5" w:rsidRDefault="002D02A5" w:rsidP="002D02A5">
      <w:pPr>
        <w:rPr>
          <w:b/>
          <w:bCs/>
        </w:rPr>
      </w:pPr>
      <w:r w:rsidRPr="002D02A5">
        <w:rPr>
          <w:b/>
          <w:bCs/>
        </w:rPr>
        <w:t>TL;DR</w:t>
      </w:r>
    </w:p>
    <w:p w14:paraId="249CB015" w14:textId="77777777" w:rsidR="002D02A5" w:rsidRPr="002D02A5" w:rsidRDefault="002D02A5" w:rsidP="002D02A5">
      <w:pPr>
        <w:numPr>
          <w:ilvl w:val="0"/>
          <w:numId w:val="1"/>
        </w:numPr>
      </w:pPr>
      <w:r w:rsidRPr="002D02A5">
        <w:rPr>
          <w:b/>
          <w:bCs/>
        </w:rPr>
        <w:t>It works on cheap 802.11ac, with real caveats.</w:t>
      </w:r>
      <w:r w:rsidRPr="002D02A5">
        <w:t xml:space="preserve"> You can reproduce the core of BFId (KIT, CCS 2025) using the open-source Wi-BFI tool and an inexpensive USB adapter, but the single most important decision is the chipset: use a </w:t>
      </w:r>
      <w:r w:rsidRPr="002D02A5">
        <w:rPr>
          <w:b/>
          <w:bCs/>
        </w:rPr>
        <w:t>MediaTek MT7612U</w:t>
      </w:r>
      <w:r w:rsidRPr="002D02A5">
        <w:t xml:space="preserve"> adapter (Alfa AWUS036ACM ~$37–48, or a generic "no-name" MT7612U ~$12–25), </w:t>
      </w:r>
      <w:r w:rsidRPr="002D02A5">
        <w:rPr>
          <w:b/>
          <w:bCs/>
        </w:rPr>
        <w:t>NOT</w:t>
      </w:r>
      <w:r w:rsidRPr="002D02A5">
        <w:t xml:space="preserve"> the popular Realtek RTL8812AU (Alfa AWUS036ACH / ASUS USB-AC56), which is documented to corrupt/drop multi-stream 802.11ac VHT captures. Capture is fully passive — you sniff existing beamforming feedback frames and never need the WiFi password.</w:t>
      </w:r>
    </w:p>
    <w:p w14:paraId="2A1BCC07" w14:textId="77777777" w:rsidR="002D02A5" w:rsidRPr="002D02A5" w:rsidRDefault="002D02A5" w:rsidP="002D02A5">
      <w:pPr>
        <w:numPr>
          <w:ilvl w:val="0"/>
          <w:numId w:val="1"/>
        </w:numPr>
      </w:pPr>
      <w:r w:rsidRPr="002D02A5">
        <w:rPr>
          <w:b/>
          <w:bCs/>
        </w:rPr>
        <w:t>Going cheap (5 GHz / 80 MHz) vs the paper's 6 GHz / 160 MHz costs you spatial resolution, not the concept.</w:t>
      </w:r>
      <w:r w:rsidRPr="002D02A5">
        <w:t xml:space="preserve"> The paper's 160 MHz setup produced 740 BFI features (10 quantized angles × 74 sub-channels) per time point; an 80 MHz 802.11ac channel sounds ~234 sub-channels, roughly halving the feature dimensionality and lowering the accuracy ceiling and robustness. But the same Restuccia-group hardware (802.11ac / 80 MHz) already hit up to </w:t>
      </w:r>
      <w:r w:rsidRPr="002D02A5">
        <w:rPr>
          <w:b/>
          <w:bCs/>
        </w:rPr>
        <w:t>99.28%</w:t>
      </w:r>
      <w:r w:rsidRPr="002D02A5">
        <w:t xml:space="preserve"> activity-recognition accuracy with Wi-BFI, so the identification concept remains viable at reduced scale.</w:t>
      </w:r>
    </w:p>
    <w:p w14:paraId="076EFD71" w14:textId="77777777" w:rsidR="002D02A5" w:rsidRPr="002D02A5" w:rsidRDefault="002D02A5" w:rsidP="002D02A5">
      <w:pPr>
        <w:numPr>
          <w:ilvl w:val="0"/>
          <w:numId w:val="1"/>
        </w:numPr>
      </w:pPr>
      <w:r w:rsidRPr="002D02A5">
        <w:rPr>
          <w:b/>
          <w:bCs/>
        </w:rPr>
        <w:t>BFI and RADIUS are complementary; BFI's real product value is presence assurance and anti-spoofing, not identity.</w:t>
      </w:r>
      <w:r w:rsidRPr="002D02A5">
        <w:t xml:space="preserve"> Network login (RADIUS) gives deterministic identity but only proves a </w:t>
      </w:r>
      <w:r w:rsidRPr="002D02A5">
        <w:rPr>
          <w:i/>
          <w:iCs/>
        </w:rPr>
        <w:t>device</w:t>
      </w:r>
      <w:r w:rsidRPr="002D02A5">
        <w:t xml:space="preserve"> is connected; BFI gives a probabilistic biometric that confirms a </w:t>
      </w:r>
      <w:r w:rsidRPr="002D02A5">
        <w:rPr>
          <w:i/>
          <w:iCs/>
        </w:rPr>
        <w:t>real, moving body</w:t>
      </w:r>
      <w:r w:rsidRPr="002D02A5">
        <w:t xml:space="preserve"> is physically present. Fuse them at the decision/score level: RADIUS asserts "who," BFI confirms "actually here." Expect the 99.5% lab accuracy to degrade substantially in a real office with simultaneous movers, clothing changes, and environmental drift.</w:t>
      </w:r>
    </w:p>
    <w:p w14:paraId="47FD83CF" w14:textId="77777777" w:rsidR="002D02A5" w:rsidRPr="002D02A5" w:rsidRDefault="002D02A5" w:rsidP="002D02A5">
      <w:pPr>
        <w:rPr>
          <w:b/>
          <w:bCs/>
        </w:rPr>
      </w:pPr>
      <w:r w:rsidRPr="002D02A5">
        <w:rPr>
          <w:b/>
          <w:bCs/>
        </w:rPr>
        <w:t>Key Findings</w:t>
      </w:r>
    </w:p>
    <w:p w14:paraId="63B67909" w14:textId="77777777" w:rsidR="002D02A5" w:rsidRPr="002D02A5" w:rsidRDefault="002D02A5" w:rsidP="002D02A5">
      <w:pPr>
        <w:rPr>
          <w:b/>
          <w:bCs/>
        </w:rPr>
      </w:pPr>
      <w:r w:rsidRPr="002D02A5">
        <w:rPr>
          <w:b/>
          <w:bCs/>
        </w:rPr>
        <w:t>The two anchor papers</w:t>
      </w:r>
    </w:p>
    <w:p w14:paraId="6A4E2A21" w14:textId="77777777" w:rsidR="002D02A5" w:rsidRPr="002D02A5" w:rsidRDefault="002D02A5" w:rsidP="002D02A5">
      <w:pPr>
        <w:numPr>
          <w:ilvl w:val="0"/>
          <w:numId w:val="2"/>
        </w:numPr>
      </w:pPr>
      <w:r w:rsidRPr="002D02A5">
        <w:rPr>
          <w:b/>
          <w:bCs/>
        </w:rPr>
        <w:t>BFId</w:t>
      </w:r>
      <w:r w:rsidRPr="002D02A5">
        <w:t xml:space="preserve"> (Julian Todt, Felix Morsbach, Thorsten Strufe; KIT / KASTEL Security Research Labs; ACM CCS 2025, DOI 10.1145/3719027.3765062) identified individuals from a user study of 197 participants (usable subsets: 161 for BFI, 170 for CSI, due to technical unreliability) at </w:t>
      </w:r>
      <w:r w:rsidRPr="002D02A5">
        <w:rPr>
          <w:b/>
          <w:bCs/>
        </w:rPr>
        <w:t>99.5% ± 0.38 accuracy</w:t>
      </w:r>
      <w:r w:rsidRPr="002D02A5">
        <w:t xml:space="preserve"> using BFI. Verified core claims: BFI is broadcast </w:t>
      </w:r>
      <w:r w:rsidRPr="002D02A5">
        <w:rPr>
          <w:b/>
          <w:bCs/>
        </w:rPr>
        <w:t>unencrypted on the MAC layer</w:t>
      </w:r>
      <w:r w:rsidRPr="002D02A5">
        <w:t xml:space="preserve"> and capturable passively with commodity hardware without network access; a single sniffer records multiple perspectives simultaneously; identification </w:t>
      </w:r>
      <w:r w:rsidRPr="002D02A5">
        <w:rPr>
          <w:b/>
          <w:bCs/>
        </w:rPr>
        <w:t>collapses across mismatched perspectives</w:t>
      </w:r>
      <w:r w:rsidRPr="002D02A5">
        <w:t xml:space="preserve"> (all &lt;5% when trained on perspective 1; up to ~25% for the two most </w:t>
      </w:r>
      <w:r w:rsidRPr="002D02A5">
        <w:lastRenderedPageBreak/>
        <w:t xml:space="preserve">similar perspectives); </w:t>
      </w:r>
      <w:r w:rsidRPr="002D02A5">
        <w:rPr>
          <w:b/>
          <w:bCs/>
        </w:rPr>
        <w:t>empty-room recordings could not be matched to people</w:t>
      </w:r>
      <w:r w:rsidRPr="002D02A5">
        <w:t xml:space="preserve"> (2.34% ± 0.64 top-2), proving it senses body biometrics rather than session artifacts; </w:t>
      </w:r>
      <w:r w:rsidRPr="002D02A5">
        <w:rPr>
          <w:b/>
          <w:bCs/>
        </w:rPr>
        <w:t>BFI outperformed CSI</w:t>
      </w:r>
      <w:r w:rsidRPr="002D02A5">
        <w:t xml:space="preserve"> (CSI reached only 82.4% on the full dataset with the same simple model); BFI stayed </w:t>
      </w:r>
      <w:r w:rsidRPr="002D02A5">
        <w:rPr>
          <w:b/>
          <w:bCs/>
        </w:rPr>
        <w:t>above 90% with only 20% training data</w:t>
      </w:r>
      <w:r w:rsidRPr="002D02A5">
        <w:t xml:space="preserve"> (CSI fell to ~28%); and BFI is </w:t>
      </w:r>
      <w:r w:rsidRPr="002D02A5">
        <w:rPr>
          <w:b/>
          <w:bCs/>
        </w:rPr>
        <w:t>robust to lower sample rates</w:t>
      </w:r>
      <w:r w:rsidRPr="002D02A5">
        <w:t xml:space="preserve"> (time-coarsening had only a small effect).</w:t>
      </w:r>
    </w:p>
    <w:p w14:paraId="53B3285A" w14:textId="77777777" w:rsidR="002D02A5" w:rsidRPr="002D02A5" w:rsidRDefault="002D02A5" w:rsidP="002D02A5">
      <w:pPr>
        <w:numPr>
          <w:ilvl w:val="0"/>
          <w:numId w:val="2"/>
        </w:numPr>
      </w:pPr>
      <w:r w:rsidRPr="002D02A5">
        <w:rPr>
          <w:b/>
          <w:bCs/>
        </w:rPr>
        <w:t>Wi-BFI</w:t>
      </w:r>
      <w:r w:rsidRPr="002D02A5">
        <w:t xml:space="preserve"> (Khandaker Foysal Haque, Francesca Meneghello, Francesco Restuccia; Northeastern / Univ. of Padova; ACM WiNTECH 2023, DOI 10.1145/3615453.3616514) is the open-source Python tool (github.com/kfoysalhaque/Wi-BFI) that captures and decodes BFI from </w:t>
      </w:r>
      <w:r w:rsidRPr="002D02A5">
        <w:rPr>
          <w:b/>
          <w:bCs/>
        </w:rPr>
        <w:t>both 802.11ac and 802.11ax at 20/40/80/160 MHz</w:t>
      </w:r>
      <w:r w:rsidRPr="002D02A5">
        <w:t xml:space="preserve"> using a WiFi card in monitor mode with </w:t>
      </w:r>
      <w:r w:rsidRPr="002D02A5">
        <w:rPr>
          <w:b/>
          <w:bCs/>
        </w:rPr>
        <w:t>Pyshark / tshark / Wireshark</w:t>
      </w:r>
      <w:r w:rsidRPr="002D02A5">
        <w:t xml:space="preserve">. It reconstructs the compressed beamforming angles (φ, ψ) and the V-matrices. The older MATLAB tool (github.com/kfoysalhaque/MU-MIMO-Beamforming-Feedback-Extraction-IEEE802.11ac) targets 802.11ac MU-MIMO specifically. Wi-BFI's own use case demonstrated human activity recognition </w:t>
      </w:r>
      <w:r w:rsidRPr="002D02A5">
        <w:rPr>
          <w:b/>
          <w:bCs/>
        </w:rPr>
        <w:t>"achieving up to 99.28% recognition accuracy"</w:t>
      </w:r>
      <w:r w:rsidRPr="002D02A5">
        <w:t xml:space="preserve"> on 802.11ac / 80 MHz.</w:t>
      </w:r>
    </w:p>
    <w:p w14:paraId="1B1FE1E9" w14:textId="77777777" w:rsidR="002D02A5" w:rsidRPr="002D02A5" w:rsidRDefault="002D02A5" w:rsidP="002D02A5">
      <w:pPr>
        <w:rPr>
          <w:b/>
          <w:bCs/>
        </w:rPr>
      </w:pPr>
      <w:r w:rsidRPr="002D02A5">
        <w:rPr>
          <w:b/>
          <w:bCs/>
        </w:rPr>
        <w:t>Hardware — the cheap 802.11ac route (the critical decision)</w:t>
      </w:r>
    </w:p>
    <w:p w14:paraId="312A599F" w14:textId="77777777" w:rsidR="002D02A5" w:rsidRPr="002D02A5" w:rsidRDefault="002D02A5" w:rsidP="002D02A5">
      <w:pPr>
        <w:numPr>
          <w:ilvl w:val="0"/>
          <w:numId w:val="3"/>
        </w:numPr>
      </w:pPr>
      <w:r w:rsidRPr="002D02A5">
        <w:rPr>
          <w:b/>
          <w:bCs/>
        </w:rPr>
        <w:t>Sniffer adapter: use MediaTek MT7612U; avoid Realtek RTL8812AU for capture fidelity.</w:t>
      </w:r>
      <w:r w:rsidRPr="002D02A5">
        <w:t xml:space="preserve"> </w:t>
      </w:r>
    </w:p>
    <w:p w14:paraId="40BD0885" w14:textId="77777777" w:rsidR="002D02A5" w:rsidRPr="002D02A5" w:rsidRDefault="002D02A5" w:rsidP="002D02A5">
      <w:pPr>
        <w:numPr>
          <w:ilvl w:val="1"/>
          <w:numId w:val="3"/>
        </w:numPr>
      </w:pPr>
      <w:r w:rsidRPr="002D02A5">
        <w:t xml:space="preserve">The </w:t>
      </w:r>
      <w:r w:rsidRPr="002D02A5">
        <w:rPr>
          <w:b/>
          <w:bCs/>
        </w:rPr>
        <w:t>RTL8812AU</w:t>
      </w:r>
      <w:r w:rsidRPr="002D02A5">
        <w:t xml:space="preserve"> (Alfa AWUS036ACH, ASUS USB-AC56, COMFAST CF-912AC) is dual-band 802.11ac and technically supports monitor mode, but is documented to </w:t>
      </w:r>
      <w:r w:rsidRPr="002D02A5">
        <w:rPr>
          <w:b/>
          <w:bCs/>
        </w:rPr>
        <w:t>corrupt or drop multi-spatial-stream VHT frames</w:t>
      </w:r>
      <w:r w:rsidRPr="002D02A5">
        <w:t>. The WLAN Pi project's investigation of the RTL8812AU-based CF-912AC found that "802.11ac data frames that were sent using 2 spatial streams were not being captured … single stream 802.11ac data frames were captured OK," attributed to the closed Realtek driver. An SNBForums report using an RTL8812AU (ASUS USB-AC56) stated the capturing device could see the AP's VHT feedback request but "the responses from a non-capture STA are corrupt … it's the PCAP from the driver." Because BFI/BFA report frames are the exact thing you need clean, this is a real risk.</w:t>
      </w:r>
    </w:p>
    <w:p w14:paraId="2EFCB567" w14:textId="77777777" w:rsidR="002D02A5" w:rsidRPr="002D02A5" w:rsidRDefault="002D02A5" w:rsidP="002D02A5">
      <w:pPr>
        <w:numPr>
          <w:ilvl w:val="1"/>
          <w:numId w:val="3"/>
        </w:numPr>
      </w:pPr>
      <w:r w:rsidRPr="002D02A5">
        <w:t xml:space="preserve">The </w:t>
      </w:r>
      <w:r w:rsidRPr="002D02A5">
        <w:rPr>
          <w:b/>
          <w:bCs/>
        </w:rPr>
        <w:t>MT7612U</w:t>
      </w:r>
      <w:r w:rsidRPr="002D02A5">
        <w:t xml:space="preserve"> (Alfa AWUS036ACM ~$37–48; generic "no-name" MT7612U ~$12–25) is the community-validated reliable choice. The WLAN Pi team found "the MediaTek MT7612U driver seems to perform very well and has no issue with the 2-stream over-the-air capture. The Mediatek MT7612U adapter </w:t>
      </w:r>
      <w:r w:rsidRPr="002D02A5">
        <w:lastRenderedPageBreak/>
        <w:t xml:space="preserve">option has become a favourite among the developer team." It uses the </w:t>
      </w:r>
      <w:r w:rsidRPr="002D02A5">
        <w:rPr>
          <w:b/>
          <w:bCs/>
        </w:rPr>
        <w:t>native in-kernel mt76 driver, supported since Linux kernel v4.19 (2018)</w:t>
      </w:r>
      <w:r w:rsidRPr="002D02A5">
        <w:t xml:space="preserve"> — no compilation, plug-and-play on Ubuntu/Kali/Raspberry Pi. Its limitation: it is a </w:t>
      </w:r>
      <w:r w:rsidRPr="002D02A5">
        <w:rPr>
          <w:b/>
          <w:bCs/>
        </w:rPr>
        <w:t>2×2 / 80 MHz</w:t>
      </w:r>
      <w:r w:rsidRPr="002D02A5">
        <w:t xml:space="preserve"> device — it cannot capture 3+ spatial-stream VHT, 160 MHz, or any 802.11ax. That is acceptable for 802.11ac beamforming feedback work but is a hard ceiling if you later need 160 MHz or WiFi 6/6E.</w:t>
      </w:r>
    </w:p>
    <w:p w14:paraId="2FC7F727" w14:textId="77777777" w:rsidR="002D02A5" w:rsidRPr="002D02A5" w:rsidRDefault="002D02A5" w:rsidP="002D02A5">
      <w:pPr>
        <w:numPr>
          <w:ilvl w:val="1"/>
          <w:numId w:val="3"/>
        </w:numPr>
      </w:pPr>
      <w:r w:rsidRPr="002D02A5">
        <w:rPr>
          <w:b/>
          <w:bCs/>
        </w:rPr>
        <w:t>Caveat on frame type:</w:t>
      </w:r>
      <w:r w:rsidRPr="002D02A5">
        <w:t xml:space="preserve"> the RTL8812AU corruption is worst for high-rate, multi-stream VHT-modulated </w:t>
      </w:r>
      <w:r w:rsidRPr="002D02A5">
        <w:rPr>
          <w:i/>
          <w:iCs/>
        </w:rPr>
        <w:t>data</w:t>
      </w:r>
      <w:r w:rsidRPr="002D02A5">
        <w:t xml:space="preserve"> frames. The BFA/compressed-beamforming </w:t>
      </w:r>
      <w:r w:rsidRPr="002D02A5">
        <w:rPr>
          <w:i/>
          <w:iCs/>
        </w:rPr>
        <w:t>action</w:t>
      </w:r>
      <w:r w:rsidRPr="002D02A5">
        <w:t xml:space="preserve"> frames are sent at legacy management rates, so RTL8812AU may partially capture them — but one direct test reported corrupt VHT feedback, so the safe, cheap pick is MT7612U.</w:t>
      </w:r>
    </w:p>
    <w:p w14:paraId="256158A1" w14:textId="77777777" w:rsidR="002D02A5" w:rsidRPr="002D02A5" w:rsidRDefault="002D02A5" w:rsidP="002D02A5">
      <w:pPr>
        <w:numPr>
          <w:ilvl w:val="1"/>
          <w:numId w:val="3"/>
        </w:numPr>
      </w:pPr>
      <w:r w:rsidRPr="002D02A5">
        <w:t xml:space="preserve">The </w:t>
      </w:r>
      <w:r w:rsidRPr="002D02A5">
        <w:rPr>
          <w:b/>
          <w:bCs/>
        </w:rPr>
        <w:t>Wi-BFI / BeamSense authors do not publish the exact sniffer NIC</w:t>
      </w:r>
      <w:r w:rsidRPr="002D02A5">
        <w:t xml:space="preserve"> they used; they state that "any IEEE 802.11ac-compliant NIC set in monitor mode could be used." The Netgear Nighthawk X4S routers in their papers are the AP/STA infrastructure, not the sniffer.</w:t>
      </w:r>
    </w:p>
    <w:p w14:paraId="2291DA94" w14:textId="77777777" w:rsidR="002D02A5" w:rsidRPr="002D02A5" w:rsidRDefault="002D02A5" w:rsidP="002D02A5">
      <w:pPr>
        <w:numPr>
          <w:ilvl w:val="0"/>
          <w:numId w:val="3"/>
        </w:numPr>
      </w:pPr>
      <w:r w:rsidRPr="002D02A5">
        <w:rPr>
          <w:b/>
          <w:bCs/>
        </w:rPr>
        <w:t>Access point requirements:</w:t>
      </w:r>
      <w:r w:rsidRPr="002D02A5">
        <w:t xml:space="preserve"> You need an </w:t>
      </w:r>
      <w:r w:rsidRPr="002D02A5">
        <w:rPr>
          <w:b/>
          <w:bCs/>
        </w:rPr>
        <w:t>802.11ac AP that performs beamforming</w:t>
      </w:r>
      <w:r w:rsidRPr="002D02A5">
        <w:t xml:space="preserve"> (ideally MU-MIMO). The Restuccia group used Netgear Nighthawk X4S AC2600 routers as beamformer and beamformees (BeamSense: 3×3 MU-MIMO, one AP with M=3 antennas and three single-antenna STAs, channel 153, 80 MHz). MU-MIMO requires 802.11ac Wave 2 APs and compatible clients; SU-MIMO beamforming is more widely supported. </w:t>
      </w:r>
      <w:r w:rsidRPr="002D02A5">
        <w:rPr>
          <w:b/>
          <w:bCs/>
        </w:rPr>
        <w:t>You do not need to control the AP to sniff passively</w:t>
      </w:r>
      <w:r w:rsidRPr="002D02A5">
        <w:t xml:space="preserve"> — but for a controlled PoC you should deploy your own AP + a client (beamformee) + generated traffic (e.g., iperf3) so that channel sounding is triggered frequently. </w:t>
      </w:r>
      <w:r w:rsidRPr="002D02A5">
        <w:rPr>
          <w:b/>
          <w:bCs/>
        </w:rPr>
        <w:t>BFI only exists when the AP triggers sounding, which is traffic-dependent</w:t>
      </w:r>
      <w:r w:rsidRPr="002D02A5">
        <w:t>; the paper tuned traffic (200 Mb/s TCP for BFI) to maximize sounding rate, achieving ~10 Hz BFI sample rate.</w:t>
      </w:r>
    </w:p>
    <w:p w14:paraId="507B1B2F" w14:textId="77777777" w:rsidR="002D02A5" w:rsidRPr="002D02A5" w:rsidRDefault="002D02A5" w:rsidP="002D02A5">
      <w:pPr>
        <w:numPr>
          <w:ilvl w:val="0"/>
          <w:numId w:val="3"/>
        </w:numPr>
      </w:pPr>
      <w:r w:rsidRPr="002D02A5">
        <w:rPr>
          <w:b/>
          <w:bCs/>
        </w:rPr>
        <w:t>Software / OS:</w:t>
      </w:r>
      <w:r w:rsidRPr="002D02A5">
        <w:t xml:space="preserve"> Linux (Ubuntu or Kali). Install tshark, wireshark, aircrack-ng. For Wi-BFI, create the conda environment (conda env create -f wi-bfi.yml). The MU-MIMO extraction tool additionally requires MATLAB.</w:t>
      </w:r>
    </w:p>
    <w:p w14:paraId="1DCEB57D" w14:textId="77777777" w:rsidR="002D02A5" w:rsidRPr="002D02A5" w:rsidRDefault="002D02A5" w:rsidP="002D02A5">
      <w:pPr>
        <w:rPr>
          <w:b/>
          <w:bCs/>
        </w:rPr>
      </w:pPr>
      <w:r w:rsidRPr="002D02A5">
        <w:rPr>
          <w:b/>
          <w:bCs/>
        </w:rPr>
        <w:t>The cheap-vs-6E difference and its effect on results</w:t>
      </w:r>
    </w:p>
    <w:p w14:paraId="1E1546F7" w14:textId="77777777" w:rsidR="002D02A5" w:rsidRPr="002D02A5" w:rsidRDefault="002D02A5" w:rsidP="002D02A5">
      <w:pPr>
        <w:numPr>
          <w:ilvl w:val="0"/>
          <w:numId w:val="4"/>
        </w:numPr>
      </w:pPr>
      <w:r w:rsidRPr="002D02A5">
        <w:rPr>
          <w:b/>
          <w:bCs/>
        </w:rPr>
        <w:t>Why the paper chose 6E:</w:t>
      </w:r>
      <w:r w:rsidRPr="002D02A5">
        <w:t xml:space="preserve"> They used two TP-Link Archer BE800 APs on </w:t>
      </w:r>
      <w:r w:rsidRPr="002D02A5">
        <w:rPr>
          <w:b/>
          <w:bCs/>
        </w:rPr>
        <w:t>6 GHz channels 37 and 85 (160 MHz-wide, WiFi 6E)</w:t>
      </w:r>
      <w:r w:rsidRPr="002D02A5">
        <w:t xml:space="preserve"> to minimize interference from other WiFi devices and maximize sub-channel count, with </w:t>
      </w:r>
      <w:r w:rsidRPr="002D02A5">
        <w:rPr>
          <w:b/>
          <w:bCs/>
        </w:rPr>
        <w:t>Intel AX210</w:t>
      </w:r>
      <w:r w:rsidRPr="002D02A5">
        <w:t xml:space="preserve"> NICs (the only option supporting both 6 GHz and CSI extraction). Their 160 MHz BFI produced </w:t>
      </w:r>
      <w:r w:rsidRPr="002D02A5">
        <w:rPr>
          <w:b/>
          <w:bCs/>
        </w:rPr>
        <w:t xml:space="preserve">740 </w:t>
      </w:r>
      <w:r w:rsidRPr="002D02A5">
        <w:rPr>
          <w:b/>
          <w:bCs/>
        </w:rPr>
        <w:lastRenderedPageBreak/>
        <w:t>features (10 angles × 74 sub-channels)</w:t>
      </w:r>
      <w:r w:rsidRPr="002D02A5">
        <w:t xml:space="preserve"> vs 212 for CSI (magnitude + phase for 53 subcarriers × 2 antennas).</w:t>
      </w:r>
    </w:p>
    <w:p w14:paraId="3150414E" w14:textId="77777777" w:rsidR="002D02A5" w:rsidRPr="002D02A5" w:rsidRDefault="002D02A5" w:rsidP="002D02A5">
      <w:pPr>
        <w:numPr>
          <w:ilvl w:val="0"/>
          <w:numId w:val="4"/>
        </w:numPr>
      </w:pPr>
      <w:r w:rsidRPr="002D02A5">
        <w:rPr>
          <w:b/>
          <w:bCs/>
        </w:rPr>
        <w:t>What you lose going to 802.11ac / 5 GHz / 80 MHz:</w:t>
      </w:r>
      <w:r w:rsidRPr="002D02A5">
        <w:t xml:space="preserve"> An 80 MHz channel sounds far fewer sub-channels. Per the Restuccia group's 802.11ac testbed, an 80 MHz channel "allows sounding K=234 sub-channels, i.e., 256 available sub-channels on 80 MHz channels minus 14 control sub-channels and 8 pilots." Fewer sub-channels = fewer BFI feature dimensions = lower spatial resolution and a lower accuracy ceiling, plus more interference/congestion on the crowded 5 GHz band. The paper explicitly attributes BFI's edge over CSI partly to the higher spatial resolution reflected in the larger feature count, so halving your sub-channels is the main realistic penalty.</w:t>
      </w:r>
    </w:p>
    <w:p w14:paraId="6EE6236D" w14:textId="77777777" w:rsidR="002D02A5" w:rsidRPr="002D02A5" w:rsidRDefault="002D02A5" w:rsidP="002D02A5">
      <w:pPr>
        <w:numPr>
          <w:ilvl w:val="0"/>
          <w:numId w:val="4"/>
        </w:numPr>
      </w:pPr>
      <w:r w:rsidRPr="002D02A5">
        <w:rPr>
          <w:b/>
          <w:bCs/>
        </w:rPr>
        <w:t>What you keep:</w:t>
      </w:r>
      <w:r w:rsidRPr="002D02A5">
        <w:t xml:space="preserve"> The paper notes the </w:t>
      </w:r>
      <w:r w:rsidRPr="002D02A5">
        <w:rPr>
          <w:i/>
          <w:iCs/>
        </w:rPr>
        <w:t>band</w:t>
      </w:r>
      <w:r w:rsidRPr="002D02A5">
        <w:t xml:space="preserve"> itself matters little — prior work found only small differences between 2.4 and 5 GHz, and they expect the 6-vs-5 GHz difference to be even smaller. So the penalty is channel width, not frequency. The concept remains valid on 11ac: Wi-BFI achieved up to 99.28% activity recognition, and its average over all setups using all 234 sub-channels at 80 MHz was 99%. Identification (harder than activity recognition, especially at scale) will land below the 6E ceiling, but a convincing PoC is achievable.</w:t>
      </w:r>
    </w:p>
    <w:p w14:paraId="0DEA017D" w14:textId="77777777" w:rsidR="002D02A5" w:rsidRPr="002D02A5" w:rsidRDefault="002D02A5" w:rsidP="002D02A5">
      <w:pPr>
        <w:rPr>
          <w:b/>
          <w:bCs/>
        </w:rPr>
      </w:pPr>
      <w:r w:rsidRPr="002D02A5">
        <w:rPr>
          <w:b/>
          <w:bCs/>
        </w:rPr>
        <w:t>Controlled setup and enrollment protocol</w:t>
      </w:r>
    </w:p>
    <w:p w14:paraId="6547D9AC" w14:textId="77777777" w:rsidR="002D02A5" w:rsidRPr="002D02A5" w:rsidRDefault="002D02A5" w:rsidP="002D02A5">
      <w:pPr>
        <w:numPr>
          <w:ilvl w:val="0"/>
          <w:numId w:val="5"/>
        </w:numPr>
      </w:pPr>
      <w:r w:rsidRPr="002D02A5">
        <w:rPr>
          <w:b/>
          <w:bCs/>
        </w:rPr>
        <w:t>Paper's physical layout:</w:t>
      </w:r>
      <w:r w:rsidRPr="002D02A5">
        <w:t xml:space="preserve"> Two APs on separate channels (one for CSI traffic, one for BFI). Four capture perspectives: (1) parallel to the line-of-sight (LOS), (2) across-LOS mounted high at 210 cm, (3) across-LOS at hip height (the most common perspective in prior work), and (4) non-LOS in a neighboring room. </w:t>
      </w:r>
      <w:r w:rsidRPr="002D02A5">
        <w:rPr>
          <w:b/>
          <w:bCs/>
        </w:rPr>
        <w:t>APs and antennas mounted at (or slightly above) hip height</w:t>
      </w:r>
      <w:r w:rsidRPr="002D02A5">
        <w:t xml:space="preserve"> to best capture gait (except the deliberately-high perspective 2). For each perspective, two antennas were mounted orthogonally — one pointing up, one orthogonal to the LOS.</w:t>
      </w:r>
    </w:p>
    <w:p w14:paraId="10767D58" w14:textId="77777777" w:rsidR="002D02A5" w:rsidRPr="002D02A5" w:rsidRDefault="002D02A5" w:rsidP="002D02A5">
      <w:pPr>
        <w:numPr>
          <w:ilvl w:val="0"/>
          <w:numId w:val="5"/>
        </w:numPr>
      </w:pPr>
      <w:r w:rsidRPr="002D02A5">
        <w:rPr>
          <w:b/>
          <w:bCs/>
        </w:rPr>
        <w:t>Enrollment per person:</w:t>
      </w:r>
      <w:r w:rsidRPr="002D02A5">
        <w:t xml:space="preserve"> Participants walked a fixed path in five styles — </w:t>
      </w:r>
      <w:r w:rsidRPr="002D02A5">
        <w:rPr>
          <w:b/>
          <w:bCs/>
        </w:rPr>
        <w:t>normal (repeated 20× back-and-forth), plus backpack, carrying a crate, through a turnstile, and fast (10× each)</w:t>
      </w:r>
      <w:r w:rsidRPr="002D02A5">
        <w:t>. This produced ~40 normal BFI walking sequences per person (average sequence length ~40 samples at ~10 Hz), ~6,312 normal BFI sequences across 161 people. To keep gait unobstructed, participants wore no baggy clothes, skirts, dresses, or heeled shoes. Sessions took up to an hour (participants paid €15). Labels came from a side channel (e.g., the phone's MAC address in the adversary model).</w:t>
      </w:r>
    </w:p>
    <w:p w14:paraId="2CB354FD" w14:textId="77777777" w:rsidR="002D02A5" w:rsidRPr="002D02A5" w:rsidRDefault="002D02A5" w:rsidP="002D02A5">
      <w:pPr>
        <w:numPr>
          <w:ilvl w:val="0"/>
          <w:numId w:val="5"/>
        </w:numPr>
      </w:pPr>
      <w:r w:rsidRPr="002D02A5">
        <w:rPr>
          <w:b/>
          <w:bCs/>
        </w:rPr>
        <w:lastRenderedPageBreak/>
        <w:t>Minimal cheaper version / minimum people:</w:t>
      </w:r>
      <w:r w:rsidRPr="002D02A5">
        <w:t xml:space="preserve"> The paper argues datasets under ~50 people are unconvincing for real-world claims (only one prior work exceeded 50). But for a first PoC, </w:t>
      </w:r>
      <w:r w:rsidRPr="002D02A5">
        <w:rPr>
          <w:b/>
          <w:bCs/>
        </w:rPr>
        <w:t>5–15 people</w:t>
      </w:r>
      <w:r w:rsidRPr="002D02A5">
        <w:t xml:space="preserve"> (matching most prior CSI literature) is enough to prove the concept, with a single fixed perspective and just the normal walking style, then scale up.</w:t>
      </w:r>
    </w:p>
    <w:p w14:paraId="76D03457" w14:textId="77777777" w:rsidR="002D02A5" w:rsidRPr="002D02A5" w:rsidRDefault="002D02A5" w:rsidP="002D02A5">
      <w:pPr>
        <w:numPr>
          <w:ilvl w:val="0"/>
          <w:numId w:val="5"/>
        </w:numPr>
      </w:pPr>
      <w:r w:rsidRPr="002D02A5">
        <w:rPr>
          <w:b/>
          <w:bCs/>
        </w:rPr>
        <w:t>Perspective-dependence — the key deployment implication:</w:t>
      </w:r>
      <w:r w:rsidRPr="002D02A5">
        <w:t xml:space="preserve"> Identification collapses when the capture geometry differs between enrollment and identification (cross-perspective accuracy &lt;5%). Therefore </w:t>
      </w:r>
      <w:r w:rsidRPr="002D02A5">
        <w:rPr>
          <w:b/>
          <w:bCs/>
        </w:rPr>
        <w:t>sensor geometry must be fixed</w:t>
      </w:r>
      <w:r w:rsidRPr="002D02A5">
        <w:t xml:space="preserve">, and </w:t>
      </w:r>
      <w:r w:rsidRPr="002D02A5">
        <w:rPr>
          <w:b/>
          <w:bCs/>
        </w:rPr>
        <w:t>re-enrollment is required if the environment or sensor placement changes</w:t>
      </w:r>
      <w:r w:rsidRPr="002D02A5">
        <w:t>. This makes a fixed choke-point (doorway/turnstile) far more realistic than free movement in an open room.</w:t>
      </w:r>
    </w:p>
    <w:p w14:paraId="2C74E3EB" w14:textId="77777777" w:rsidR="002D02A5" w:rsidRPr="002D02A5" w:rsidRDefault="002D02A5" w:rsidP="002D02A5">
      <w:pPr>
        <w:rPr>
          <w:b/>
          <w:bCs/>
        </w:rPr>
      </w:pPr>
      <w:r w:rsidRPr="002D02A5">
        <w:rPr>
          <w:b/>
          <w:bCs/>
        </w:rPr>
        <w:t>The ML model</w:t>
      </w:r>
    </w:p>
    <w:p w14:paraId="1B588105" w14:textId="77777777" w:rsidR="002D02A5" w:rsidRPr="002D02A5" w:rsidRDefault="002D02A5" w:rsidP="002D02A5">
      <w:pPr>
        <w:numPr>
          <w:ilvl w:val="0"/>
          <w:numId w:val="6"/>
        </w:numPr>
      </w:pPr>
      <w:r w:rsidRPr="002D02A5">
        <w:rPr>
          <w:b/>
          <w:bCs/>
        </w:rPr>
        <w:t>Architecture:</w:t>
      </w:r>
      <w:r w:rsidRPr="002D02A5">
        <w:t xml:space="preserve"> Feature standardization only (no bandpass filtering, FFTs, or PCA) → a standard </w:t>
      </w:r>
      <w:r w:rsidRPr="002D02A5">
        <w:rPr>
          <w:b/>
          <w:bCs/>
        </w:rPr>
        <w:t>LSTM</w:t>
      </w:r>
      <w:r w:rsidRPr="002D02A5">
        <w:t xml:space="preserve"> → </w:t>
      </w:r>
      <w:r w:rsidRPr="002D02A5">
        <w:rPr>
          <w:b/>
          <w:bCs/>
        </w:rPr>
        <w:t>two fully-connected layers</w:t>
      </w:r>
      <w:r w:rsidRPr="002D02A5">
        <w:t xml:space="preserve">, each with </w:t>
      </w:r>
      <w:r w:rsidRPr="002D02A5">
        <w:rPr>
          <w:b/>
          <w:bCs/>
        </w:rPr>
        <w:t>batch normalization and ReLU</w:t>
      </w:r>
      <w:r w:rsidRPr="002D02A5">
        <w:t xml:space="preserve"> → a </w:t>
      </w:r>
      <w:r w:rsidRPr="002D02A5">
        <w:rPr>
          <w:b/>
          <w:bCs/>
        </w:rPr>
        <w:t>softmax</w:t>
      </w:r>
      <w:r w:rsidRPr="002D02A5">
        <w:t xml:space="preserve"> classification layer. Trained with the </w:t>
      </w:r>
      <w:r w:rsidRPr="002D02A5">
        <w:rPr>
          <w:b/>
          <w:bCs/>
        </w:rPr>
        <w:t>ADAM</w:t>
      </w:r>
      <w:r w:rsidRPr="002D02A5">
        <w:t xml:space="preserve"> optimizer until convergence. The model handles </w:t>
      </w:r>
      <w:r w:rsidRPr="002D02A5">
        <w:rPr>
          <w:b/>
          <w:bCs/>
        </w:rPr>
        <w:t>variable-length inputs</w:t>
      </w:r>
      <w:r w:rsidRPr="002D02A5">
        <w:t xml:space="preserve"> (walking speed differs per person and per trip) and adds one extra feature per timestep: the </w:t>
      </w:r>
      <w:r w:rsidRPr="002D02A5">
        <w:rPr>
          <w:b/>
          <w:bCs/>
        </w:rPr>
        <w:t>time elapsed since the last data point</w:t>
      </w:r>
      <w:r w:rsidRPr="002D02A5">
        <w:t xml:space="preserve">. Hyperparameters (initial learning rate, batch size, weight decay, LSTM and FC layer sizes) were tuned with the </w:t>
      </w:r>
      <w:r w:rsidRPr="002D02A5">
        <w:rPr>
          <w:b/>
          <w:bCs/>
        </w:rPr>
        <w:t>Tree-structured Parzen Estimator via Optuna</w:t>
      </w:r>
      <w:r w:rsidRPr="002D02A5">
        <w:t xml:space="preserve">. Evaluation used an </w:t>
      </w:r>
      <w:r w:rsidRPr="002D02A5">
        <w:rPr>
          <w:b/>
          <w:bCs/>
        </w:rPr>
        <w:t>80:20 train/test split, repeated 5× with independent splits</w:t>
      </w:r>
      <w:r w:rsidRPr="002D02A5">
        <w:t>, reporting identification accuracy (correct classifications / total).</w:t>
      </w:r>
    </w:p>
    <w:p w14:paraId="2D5A5DB5" w14:textId="77777777" w:rsidR="002D02A5" w:rsidRPr="002D02A5" w:rsidRDefault="002D02A5" w:rsidP="002D02A5">
      <w:pPr>
        <w:numPr>
          <w:ilvl w:val="0"/>
          <w:numId w:val="6"/>
        </w:numPr>
      </w:pPr>
      <w:r w:rsidRPr="002D02A5">
        <w:rPr>
          <w:b/>
          <w:bCs/>
        </w:rPr>
        <w:t>Inputs &amp; implementation:</w:t>
      </w:r>
      <w:r w:rsidRPr="002D02A5">
        <w:t xml:space="preserve"> BFI input dimension = 740 features in the paper's 160 MHz setup; on 80 MHz expect roughly half (scale with sub-channel count). Implement in </w:t>
      </w:r>
      <w:r w:rsidRPr="002D02A5">
        <w:rPr>
          <w:b/>
          <w:bCs/>
        </w:rPr>
        <w:t>PyTorch</w:t>
      </w:r>
      <w:r w:rsidRPr="002D02A5">
        <w:t xml:space="preserve"> (the more natural fit for a custom variable-length LSTM) or TensorFlow. The design is deliberately simple — the authors treat it as a </w:t>
      </w:r>
      <w:r w:rsidRPr="002D02A5">
        <w:rPr>
          <w:i/>
          <w:iCs/>
        </w:rPr>
        <w:t>lower bound</w:t>
      </w:r>
      <w:r w:rsidRPr="002D02A5">
        <w:t xml:space="preserve"> on achievable accuracy, meaning purpose-built preprocessing and architectures could do better.</w:t>
      </w:r>
    </w:p>
    <w:p w14:paraId="7EC9A7C4" w14:textId="77777777" w:rsidR="002D02A5" w:rsidRPr="002D02A5" w:rsidRDefault="002D02A5" w:rsidP="002D02A5">
      <w:pPr>
        <w:rPr>
          <w:b/>
          <w:bCs/>
        </w:rPr>
      </w:pPr>
      <w:r w:rsidRPr="002D02A5">
        <w:rPr>
          <w:b/>
          <w:bCs/>
        </w:rPr>
        <w:t>Integration with RADIUS-based attendance software (the full-system concept)</w:t>
      </w:r>
    </w:p>
    <w:p w14:paraId="19360131" w14:textId="77777777" w:rsidR="002D02A5" w:rsidRPr="002D02A5" w:rsidRDefault="002D02A5" w:rsidP="002D02A5">
      <w:pPr>
        <w:numPr>
          <w:ilvl w:val="0"/>
          <w:numId w:val="7"/>
        </w:numPr>
      </w:pPr>
      <w:r w:rsidRPr="002D02A5">
        <w:rPr>
          <w:b/>
          <w:bCs/>
        </w:rPr>
        <w:t>RADIUS side (deterministic identity):</w:t>
      </w:r>
      <w:r w:rsidRPr="002D02A5">
        <w:t xml:space="preserve"> FreeRADIUS accounting emits Accounting-Request records with Acct-Status-Type = Start / Interim-Update / Stop, stored in the radacct table keyed by username and session ID, with connect/disconnect timestamps. This deterministically proves a </w:t>
      </w:r>
      <w:r w:rsidRPr="002D02A5">
        <w:rPr>
          <w:i/>
          <w:iCs/>
        </w:rPr>
        <w:t>device</w:t>
      </w:r>
      <w:r w:rsidRPr="002D02A5">
        <w:t xml:space="preserve"> belonging to user X authenticated and when. Simultaneous-Use can prevent double logins. This is your certain "who" and "when connected."</w:t>
      </w:r>
    </w:p>
    <w:p w14:paraId="47D8795C" w14:textId="77777777" w:rsidR="002D02A5" w:rsidRPr="002D02A5" w:rsidRDefault="002D02A5" w:rsidP="002D02A5">
      <w:pPr>
        <w:numPr>
          <w:ilvl w:val="0"/>
          <w:numId w:val="7"/>
        </w:numPr>
      </w:pPr>
      <w:r w:rsidRPr="002D02A5">
        <w:rPr>
          <w:b/>
          <w:bCs/>
        </w:rPr>
        <w:lastRenderedPageBreak/>
        <w:t>BFI side (probabilistic biometric presence):</w:t>
      </w:r>
      <w:r w:rsidRPr="002D02A5">
        <w:t xml:space="preserve"> The Wi-BFI pipeline extracts BFI angle time-series → the LSTM classifier outputs a per-person probability (softmax) that a </w:t>
      </w:r>
      <w:r w:rsidRPr="002D02A5">
        <w:rPr>
          <w:i/>
          <w:iCs/>
        </w:rPr>
        <w:t>real, moving body</w:t>
      </w:r>
      <w:r w:rsidRPr="002D02A5">
        <w:t xml:space="preserve"> matching an enrolled person is in the room.</w:t>
      </w:r>
    </w:p>
    <w:p w14:paraId="56B49FFA" w14:textId="77777777" w:rsidR="002D02A5" w:rsidRPr="002D02A5" w:rsidRDefault="002D02A5" w:rsidP="002D02A5">
      <w:pPr>
        <w:numPr>
          <w:ilvl w:val="0"/>
          <w:numId w:val="7"/>
        </w:numPr>
      </w:pPr>
      <w:r w:rsidRPr="002D02A5">
        <w:rPr>
          <w:b/>
          <w:bCs/>
        </w:rPr>
        <w:t>Where BFI adds value over login alone:</w:t>
      </w:r>
      <w:r w:rsidRPr="002D02A5">
        <w:t xml:space="preserve"> (1) </w:t>
      </w:r>
      <w:r w:rsidRPr="002D02A5">
        <w:rPr>
          <w:b/>
          <w:bCs/>
        </w:rPr>
        <w:t>Anti-spoofing / left-behind-device detection</w:t>
      </w:r>
      <w:r w:rsidRPr="002D02A5">
        <w:t xml:space="preserve"> — RADIUS says the laptop is connected, but BFI confirms whether the human is actually physically present and moving, defeating "I left my laptop logged in to fake attendance"; (2) a </w:t>
      </w:r>
      <w:r w:rsidRPr="002D02A5">
        <w:rPr>
          <w:b/>
          <w:bCs/>
        </w:rPr>
        <w:t>presence-confidence score</w:t>
      </w:r>
      <w:r w:rsidRPr="002D02A5">
        <w:t xml:space="preserve"> you can log and threshold; (3) potential </w:t>
      </w:r>
      <w:r w:rsidRPr="002D02A5">
        <w:rPr>
          <w:b/>
          <w:bCs/>
        </w:rPr>
        <w:t>device-free presence</w:t>
      </w:r>
      <w:r w:rsidRPr="002D02A5">
        <w:t xml:space="preserve"> even when the phone is off/absent.</w:t>
      </w:r>
    </w:p>
    <w:p w14:paraId="6A6A26B0" w14:textId="77777777" w:rsidR="002D02A5" w:rsidRPr="002D02A5" w:rsidRDefault="002D02A5" w:rsidP="002D02A5">
      <w:pPr>
        <w:numPr>
          <w:ilvl w:val="0"/>
          <w:numId w:val="7"/>
        </w:numPr>
      </w:pPr>
      <w:r w:rsidRPr="002D02A5">
        <w:rPr>
          <w:b/>
          <w:bCs/>
        </w:rPr>
        <w:t>How to fuse:</w:t>
      </w:r>
      <w:r w:rsidRPr="002D02A5">
        <w:t xml:space="preserve"> Use </w:t>
      </w:r>
      <w:r w:rsidRPr="002D02A5">
        <w:rPr>
          <w:b/>
          <w:bCs/>
        </w:rPr>
        <w:t>decision/score-level fusion</w:t>
      </w:r>
      <w:r w:rsidRPr="002D02A5">
        <w:t xml:space="preserve">, the standard practical choice in the multimodal-biometrics literature (score-level fusion is favored for ease of implementation and good performance). Concretely: on a RADIUS Start for user X, open an "expected present" window and mark attendance </w:t>
      </w:r>
      <w:r w:rsidRPr="002D02A5">
        <w:rPr>
          <w:b/>
          <w:bCs/>
        </w:rPr>
        <w:t>"device-only"</w:t>
      </w:r>
      <w:r w:rsidRPr="002D02A5">
        <w:t xml:space="preserve">; if the BFI classifier's confidence that user X's body is in the room exceeds a threshold within that window, upgrade to </w:t>
      </w:r>
      <w:r w:rsidRPr="002D02A5">
        <w:rPr>
          <w:b/>
          <w:bCs/>
        </w:rPr>
        <w:t>"confirmed present."</w:t>
      </w:r>
      <w:r w:rsidRPr="002D02A5">
        <w:t xml:space="preserve"> RADIUS supplies the closed identity set (you only need to distinguish among the handful of people the network says are logged in — a much easier classification problem than open-set), and BFI supplies physical-presence assurance.</w:t>
      </w:r>
    </w:p>
    <w:p w14:paraId="055B2B39" w14:textId="77777777" w:rsidR="002D02A5" w:rsidRPr="002D02A5" w:rsidRDefault="002D02A5" w:rsidP="002D02A5">
      <w:pPr>
        <w:rPr>
          <w:b/>
          <w:bCs/>
        </w:rPr>
      </w:pPr>
      <w:r w:rsidRPr="002D02A5">
        <w:rPr>
          <w:b/>
          <w:bCs/>
        </w:rPr>
        <w:t>Realistic real-world limitations</w:t>
      </w:r>
    </w:p>
    <w:p w14:paraId="1595D1CC" w14:textId="77777777" w:rsidR="002D02A5" w:rsidRPr="002D02A5" w:rsidRDefault="002D02A5" w:rsidP="002D02A5">
      <w:pPr>
        <w:numPr>
          <w:ilvl w:val="0"/>
          <w:numId w:val="8"/>
        </w:numPr>
      </w:pPr>
      <w:r w:rsidRPr="002D02A5">
        <w:rPr>
          <w:b/>
          <w:bCs/>
        </w:rPr>
        <w:t>Co-presence interference (the biggest one):</w:t>
      </w:r>
      <w:r w:rsidRPr="002D02A5">
        <w:t xml:space="preserve"> WiFi gait identification is fundamentally a </w:t>
      </w:r>
      <w:r w:rsidRPr="002D02A5">
        <w:rPr>
          <w:b/>
          <w:bCs/>
        </w:rPr>
        <w:t>single-person-at-a-time</w:t>
      </w:r>
      <w:r w:rsidRPr="002D02A5">
        <w:t xml:space="preserve"> technique. When multiple people move simultaneously, their gait signatures superimpose in the signal and must be separated (an unsolved blind-source-separation problem on commodity hardware). Multi-person WiFi gait ID on commodity devices remains largely unproven; expect it to fail in a busy open office.</w:t>
      </w:r>
    </w:p>
    <w:p w14:paraId="2F9E3968" w14:textId="77777777" w:rsidR="002D02A5" w:rsidRPr="002D02A5" w:rsidRDefault="002D02A5" w:rsidP="002D02A5">
      <w:pPr>
        <w:numPr>
          <w:ilvl w:val="0"/>
          <w:numId w:val="8"/>
        </w:numPr>
      </w:pPr>
      <w:r w:rsidRPr="002D02A5">
        <w:rPr>
          <w:b/>
          <w:bCs/>
        </w:rPr>
        <w:t>Environmental drift &amp; clothing:</w:t>
      </w:r>
      <w:r w:rsidRPr="002D02A5">
        <w:t xml:space="preserve"> The paper's controlled clothing restrictions (no baggy clothes) likely </w:t>
      </w:r>
      <w:r w:rsidRPr="002D02A5">
        <w:rPr>
          <w:b/>
          <w:bCs/>
        </w:rPr>
        <w:t>overestimate</w:t>
      </w:r>
      <w:r w:rsidRPr="002D02A5">
        <w:t xml:space="preserve"> accuracy; real clothing variety, plus furniture/layout changes and cross-day environmental drift, degrade performance and can require re-enrollment.</w:t>
      </w:r>
    </w:p>
    <w:p w14:paraId="640D0A65" w14:textId="77777777" w:rsidR="002D02A5" w:rsidRPr="002D02A5" w:rsidRDefault="002D02A5" w:rsidP="002D02A5">
      <w:pPr>
        <w:numPr>
          <w:ilvl w:val="0"/>
          <w:numId w:val="8"/>
        </w:numPr>
      </w:pPr>
      <w:r w:rsidRPr="002D02A5">
        <w:rPr>
          <w:b/>
          <w:bCs/>
        </w:rPr>
        <w:t>Scaling:</w:t>
      </w:r>
      <w:r w:rsidRPr="002D02A5">
        <w:t xml:space="preserve"> 197 people is an order of magnitude larger than prior work but still far below hundreds/thousands; accuracy trivially drops as the population grows. The paper could not test open-set generalization (softmax over a closed set), so it cannot identify people not in the training data.</w:t>
      </w:r>
    </w:p>
    <w:p w14:paraId="6354A6B2" w14:textId="77777777" w:rsidR="002D02A5" w:rsidRPr="002D02A5" w:rsidRDefault="002D02A5" w:rsidP="002D02A5">
      <w:pPr>
        <w:numPr>
          <w:ilvl w:val="0"/>
          <w:numId w:val="8"/>
        </w:numPr>
      </w:pPr>
      <w:r w:rsidRPr="002D02A5">
        <w:rPr>
          <w:b/>
          <w:bCs/>
        </w:rPr>
        <w:t>Realistic expectation:</w:t>
      </w:r>
      <w:r w:rsidRPr="002D02A5">
        <w:t xml:space="preserve"> Outside the controlled lab, expect accuracy </w:t>
      </w:r>
      <w:r w:rsidRPr="002D02A5">
        <w:rPr>
          <w:b/>
          <w:bCs/>
        </w:rPr>
        <w:t>substantially below 99.5%</w:t>
      </w:r>
      <w:r w:rsidRPr="002D02A5">
        <w:t xml:space="preserve"> — this is explicitly unproven and flagged by the authors as future work.</w:t>
      </w:r>
    </w:p>
    <w:p w14:paraId="418BEAFB" w14:textId="77777777" w:rsidR="002D02A5" w:rsidRPr="002D02A5" w:rsidRDefault="002D02A5" w:rsidP="002D02A5">
      <w:pPr>
        <w:rPr>
          <w:b/>
          <w:bCs/>
        </w:rPr>
      </w:pPr>
      <w:r w:rsidRPr="002D02A5">
        <w:rPr>
          <w:b/>
          <w:bCs/>
        </w:rPr>
        <w:lastRenderedPageBreak/>
        <w:t>Details / Concrete Commands</w:t>
      </w:r>
    </w:p>
    <w:p w14:paraId="2FC283BD" w14:textId="77777777" w:rsidR="002D02A5" w:rsidRPr="002D02A5" w:rsidRDefault="002D02A5" w:rsidP="002D02A5">
      <w:r w:rsidRPr="002D02A5">
        <w:rPr>
          <w:b/>
          <w:bCs/>
        </w:rPr>
        <w:t>BFI capture pipeline (802.11ac, MT7612U, Linux):</w:t>
      </w:r>
    </w:p>
    <w:p w14:paraId="5444BA5B" w14:textId="77777777" w:rsidR="002D02A5" w:rsidRPr="002D02A5" w:rsidRDefault="002D02A5" w:rsidP="002D02A5">
      <w:r w:rsidRPr="002D02A5">
        <w:t># 1. Enter monitor mode</w:t>
      </w:r>
    </w:p>
    <w:p w14:paraId="6BAE26F2" w14:textId="77777777" w:rsidR="002D02A5" w:rsidRPr="002D02A5" w:rsidRDefault="002D02A5" w:rsidP="002D02A5">
      <w:r w:rsidRPr="002D02A5">
        <w:t>sudo airmon-ng start wlan0</w:t>
      </w:r>
    </w:p>
    <w:p w14:paraId="131915B7" w14:textId="77777777" w:rsidR="002D02A5" w:rsidRPr="002D02A5" w:rsidRDefault="002D02A5" w:rsidP="002D02A5">
      <w:r w:rsidRPr="002D02A5">
        <w:t># 2. Tune to your AP's channel and 80 MHz width (e.g., ch 149)</w:t>
      </w:r>
    </w:p>
    <w:p w14:paraId="4462D470" w14:textId="77777777" w:rsidR="002D02A5" w:rsidRPr="002D02A5" w:rsidRDefault="002D02A5" w:rsidP="002D02A5">
      <w:r w:rsidRPr="002D02A5">
        <w:t>sudo iw dev wlan0mon set channel 149 80MHz</w:t>
      </w:r>
    </w:p>
    <w:p w14:paraId="1E7CA70E" w14:textId="77777777" w:rsidR="002D02A5" w:rsidRPr="002D02A5" w:rsidRDefault="002D02A5" w:rsidP="002D02A5">
      <w:r w:rsidRPr="002D02A5">
        <w:t>#    (or by frequency: sudo iw wlan0mon set freq 5745 80 5775)</w:t>
      </w:r>
    </w:p>
    <w:p w14:paraId="2F2179D0" w14:textId="77777777" w:rsidR="002D02A5" w:rsidRPr="002D02A5" w:rsidRDefault="002D02A5" w:rsidP="002D02A5">
      <w:r w:rsidRPr="002D02A5">
        <w:t># 3. Capture beamforming feedback frames</w:t>
      </w:r>
    </w:p>
    <w:p w14:paraId="324ADD1B" w14:textId="77777777" w:rsidR="002D02A5" w:rsidRPr="002D02A5" w:rsidRDefault="002D02A5" w:rsidP="002D02A5">
      <w:r w:rsidRPr="002D02A5">
        <w:t>sudo tcpdump -i wlan0mon -w capture.pcapng</w:t>
      </w:r>
    </w:p>
    <w:p w14:paraId="7D1125A7" w14:textId="77777777" w:rsidR="002D02A5" w:rsidRPr="002D02A5" w:rsidRDefault="002D02A5" w:rsidP="002D02A5">
      <w:r w:rsidRPr="002D02A5">
        <w:t>#    In Wireshark, confirm you see VHT Compressed Beamforming action frames</w:t>
      </w:r>
    </w:p>
    <w:p w14:paraId="15DE7780" w14:textId="77777777" w:rsidR="002D02A5" w:rsidRPr="002D02A5" w:rsidRDefault="002D02A5" w:rsidP="002D02A5">
      <w:r w:rsidRPr="002D02A5">
        <w:t>#    (802.11 Action No Ack, VHT category); check wlan_radio.11ac.beamformed</w:t>
      </w:r>
    </w:p>
    <w:p w14:paraId="129B187C" w14:textId="77777777" w:rsidR="002D02A5" w:rsidRPr="002D02A5" w:rsidRDefault="002D02A5" w:rsidP="002D02A5">
      <w:r w:rsidRPr="002D02A5">
        <w:t># 4. Extract BFI with Wi-BFI</w:t>
      </w:r>
    </w:p>
    <w:p w14:paraId="6306FC40" w14:textId="77777777" w:rsidR="002D02A5" w:rsidRPr="002D02A5" w:rsidRDefault="002D02A5" w:rsidP="002D02A5">
      <w:r w:rsidRPr="002D02A5">
        <w:t>python main.py capture.pcapng AC MU 3x1 80 &lt;beamformee_MAC&gt; 200 V_out bfa_out</w:t>
      </w:r>
    </w:p>
    <w:p w14:paraId="1E080DBA" w14:textId="77777777" w:rsidR="002D02A5" w:rsidRPr="002D02A5" w:rsidRDefault="002D02A5" w:rsidP="002D02A5">
      <w:r w:rsidRPr="002D02A5">
        <w:t>For the MATLAB MU-MIMO tool: install wireshark aircrack-ng tshark, capture as above, run Feedback_split_stations.sh (edit STA MAC addresses) to split per-station BFI via tshark, then Extract_BFI.m (you must first inspect hex to set skip_byte_per_capture and skip_byte_per_BFI, which vary by antenna/stream config, capture software, and OS).</w:t>
      </w:r>
    </w:p>
    <w:p w14:paraId="36035051" w14:textId="77777777" w:rsidR="002D02A5" w:rsidRPr="002D02A5" w:rsidRDefault="002D02A5" w:rsidP="002D02A5">
      <w:pPr>
        <w:rPr>
          <w:b/>
          <w:bCs/>
        </w:rPr>
      </w:pPr>
      <w:r w:rsidRPr="002D02A5">
        <w:rPr>
          <w:b/>
          <w:bCs/>
        </w:rPr>
        <w:t>Recommendations (staged plan with benchmarks)</w:t>
      </w:r>
    </w:p>
    <w:p w14:paraId="382D12A9" w14:textId="77777777" w:rsidR="002D02A5" w:rsidRPr="002D02A5" w:rsidRDefault="002D02A5" w:rsidP="002D02A5">
      <w:r w:rsidRPr="002D02A5">
        <w:rPr>
          <w:b/>
          <w:bCs/>
        </w:rPr>
        <w:t>Stage 0 — Prove BFI capture (1–2 weeks, ~$50).</w:t>
      </w:r>
      <w:r w:rsidRPr="002D02A5">
        <w:t xml:space="preserve"> Buy an </w:t>
      </w:r>
      <w:r w:rsidRPr="002D02A5">
        <w:rPr>
          <w:b/>
          <w:bCs/>
        </w:rPr>
        <w:t>MT7612U</w:t>
      </w:r>
      <w:r w:rsidRPr="002D02A5">
        <w:t xml:space="preserve"> adapter (Alfa AWUS036ACM, or a generic MT7612U). Deploy your own 802.11ac AP + a client + iperf3 traffic to trigger sounding. Run the capture pipeline above and Wi-BFI main.py. </w:t>
      </w:r>
      <w:r w:rsidRPr="002D02A5">
        <w:rPr>
          <w:b/>
          <w:bCs/>
        </w:rPr>
        <w:t>Benchmark:</w:t>
      </w:r>
      <w:r w:rsidRPr="002D02A5">
        <w:t xml:space="preserve"> you can reliably reconstruct a BFI angle time-series for a known client MAC, and see VHT compressed-beamforming action frames in Wireshark. </w:t>
      </w:r>
      <w:r w:rsidRPr="002D02A5">
        <w:rPr>
          <w:i/>
          <w:iCs/>
        </w:rPr>
        <w:t>If you see no beamforming action frames:</w:t>
      </w:r>
      <w:r w:rsidRPr="002D02A5">
        <w:t xml:space="preserve"> verify the AP has beamforming/MU-MIMO enabled, generate more downstream traffic, and confirm your adapter is on the exact channel+width.</w:t>
      </w:r>
    </w:p>
    <w:p w14:paraId="3431B211" w14:textId="77777777" w:rsidR="002D02A5" w:rsidRPr="002D02A5" w:rsidRDefault="002D02A5" w:rsidP="002D02A5">
      <w:r w:rsidRPr="002D02A5">
        <w:rPr>
          <w:b/>
          <w:bCs/>
        </w:rPr>
        <w:t>Stage 1 — Small controlled identification test (2–4 weeks).</w:t>
      </w:r>
      <w:r w:rsidRPr="002D02A5">
        <w:t xml:space="preserve"> 5–10 volunteers, one fixed perspective (across-LOS, hip height), fixed walking path, normal walking only. Collect ~20–40 walks each. Train the LSTM + 2×FC + softmax model in PyTorch (80:20 split, 5 repeats). </w:t>
      </w:r>
      <w:r w:rsidRPr="002D02A5">
        <w:rPr>
          <w:b/>
          <w:bCs/>
        </w:rPr>
        <w:t>Benchmark:</w:t>
      </w:r>
      <w:r w:rsidRPr="002D02A5">
        <w:t xml:space="preserve"> &gt;90% closed-set accuracy on held-out walks of the same people from the same perspective. </w:t>
      </w:r>
      <w:r w:rsidRPr="002D02A5">
        <w:rPr>
          <w:b/>
          <w:bCs/>
        </w:rPr>
        <w:t>Run the empty-room anti-spoofing test</w:t>
      </w:r>
      <w:r w:rsidRPr="002D02A5">
        <w:t xml:space="preserve"> (train on people, test on </w:t>
      </w:r>
      <w:r w:rsidRPr="002D02A5">
        <w:lastRenderedPageBreak/>
        <w:t xml:space="preserve">empty-room recordings — top-2 accuracy should be near chance, not matching people). </w:t>
      </w:r>
      <w:r w:rsidRPr="002D02A5">
        <w:rPr>
          <w:i/>
          <w:iCs/>
        </w:rPr>
        <w:t>If accuracy &lt;80%:</w:t>
      </w:r>
      <w:r w:rsidRPr="002D02A5">
        <w:t xml:space="preserve"> fix antenna height/geometry and increase sounding rate before scaling.</w:t>
      </w:r>
    </w:p>
    <w:p w14:paraId="7188F364" w14:textId="77777777" w:rsidR="002D02A5" w:rsidRPr="002D02A5" w:rsidRDefault="002D02A5" w:rsidP="002D02A5">
      <w:r w:rsidRPr="002D02A5">
        <w:rPr>
          <w:b/>
          <w:bCs/>
        </w:rPr>
        <w:t>Stage 2 — Integrate with software (2–4 weeks).</w:t>
      </w:r>
      <w:r w:rsidRPr="002D02A5">
        <w:t xml:space="preserve"> Stand up FreeRADIUS with SQL (radacct) accounting. Build a fusion service: on a RADIUS Start for user X, open an "expected present" window; use the BFI classifier's confidence (restricted to the closed set of currently-logged-in users) to upgrade attendance from "device-only" to "confirmed present." Log both signals and the confidence score.</w:t>
      </w:r>
    </w:p>
    <w:p w14:paraId="2DEE2C87" w14:textId="77777777" w:rsidR="002D02A5" w:rsidRPr="002D02A5" w:rsidRDefault="002D02A5" w:rsidP="002D02A5">
      <w:r w:rsidRPr="002D02A5">
        <w:rPr>
          <w:b/>
          <w:bCs/>
        </w:rPr>
        <w:t>Stage 3 — Scale and stress-test (ongoing).</w:t>
      </w:r>
      <w:r w:rsidRPr="002D02A5">
        <w:t xml:space="preserve"> Grow to 30+ people; test cross-day (environmental drift), clothing changes, and the multi-person failure mode explicitly. </w:t>
      </w:r>
      <w:r w:rsidRPr="002D02A5">
        <w:rPr>
          <w:b/>
          <w:bCs/>
        </w:rPr>
        <w:t>Benchmark honestly:</w:t>
      </w:r>
      <w:r w:rsidRPr="002D02A5">
        <w:t xml:space="preserve"> report top-1/top-5 accuracy, FAR/FRR, empty-room rejection, and a degradation curve vs. number of simultaneous movers.</w:t>
      </w:r>
    </w:p>
    <w:p w14:paraId="252F11C8" w14:textId="77777777" w:rsidR="002D02A5" w:rsidRPr="002D02A5" w:rsidRDefault="002D02A5" w:rsidP="002D02A5">
      <w:r w:rsidRPr="002D02A5">
        <w:rPr>
          <w:b/>
          <w:bCs/>
        </w:rPr>
        <w:t>Thresholds that change the plan:</w:t>
      </w:r>
    </w:p>
    <w:p w14:paraId="19C9FE39" w14:textId="77777777" w:rsidR="002D02A5" w:rsidRPr="002D02A5" w:rsidRDefault="002D02A5" w:rsidP="002D02A5">
      <w:pPr>
        <w:numPr>
          <w:ilvl w:val="0"/>
          <w:numId w:val="9"/>
        </w:numPr>
      </w:pPr>
      <w:r w:rsidRPr="002D02A5">
        <w:t xml:space="preserve">If </w:t>
      </w:r>
      <w:r w:rsidRPr="002D02A5">
        <w:rPr>
          <w:b/>
          <w:bCs/>
        </w:rPr>
        <w:t>multi-person accuracy collapses</w:t>
      </w:r>
      <w:r w:rsidRPr="002D02A5">
        <w:t xml:space="preserve"> (likely), restrict the product to </w:t>
      </w:r>
      <w:r w:rsidRPr="002D02A5">
        <w:rPr>
          <w:b/>
          <w:bCs/>
        </w:rPr>
        <w:t>single-person choke-points</w:t>
      </w:r>
      <w:r w:rsidRPr="002D02A5">
        <w:t xml:space="preserve"> (doorways, turnstiles) rather than open offices — this also fixes the perspective-geometry problem.</w:t>
      </w:r>
    </w:p>
    <w:p w14:paraId="752A9F01" w14:textId="77777777" w:rsidR="002D02A5" w:rsidRPr="002D02A5" w:rsidRDefault="002D02A5" w:rsidP="002D02A5">
      <w:pPr>
        <w:numPr>
          <w:ilvl w:val="0"/>
          <w:numId w:val="9"/>
        </w:numPr>
      </w:pPr>
      <w:r w:rsidRPr="002D02A5">
        <w:t xml:space="preserve">If you require </w:t>
      </w:r>
      <w:r w:rsidRPr="002D02A5">
        <w:rPr>
          <w:b/>
          <w:bCs/>
        </w:rPr>
        <w:t>160 MHz / 6 GHz fidelity</w:t>
      </w:r>
      <w:r w:rsidRPr="002D02A5">
        <w:t xml:space="preserve"> to hit the paper's accuracy, you must switch to the </w:t>
      </w:r>
      <w:r w:rsidRPr="002D02A5">
        <w:rPr>
          <w:b/>
          <w:bCs/>
        </w:rPr>
        <w:t>expensive route</w:t>
      </w:r>
      <w:r w:rsidRPr="002D02A5">
        <w:t>: Intel AX210 NIC(s) + a WiFi 6E AP (e.g., TP-Link Archer BE800). Budget for this only if Stage 1/3 shows the 80 MHz feature count is the binding constraint.</w:t>
      </w:r>
    </w:p>
    <w:p w14:paraId="7F22E272" w14:textId="77777777" w:rsidR="002D02A5" w:rsidRPr="002D02A5" w:rsidRDefault="002D02A5" w:rsidP="002D02A5">
      <w:pPr>
        <w:numPr>
          <w:ilvl w:val="0"/>
          <w:numId w:val="9"/>
        </w:numPr>
      </w:pPr>
      <w:r w:rsidRPr="002D02A5">
        <w:t xml:space="preserve">If cross-day accuracy drops sharply, build </w:t>
      </w:r>
      <w:r w:rsidRPr="002D02A5">
        <w:rPr>
          <w:b/>
          <w:bCs/>
        </w:rPr>
        <w:t>periodic re-enrollment</w:t>
      </w:r>
      <w:r w:rsidRPr="002D02A5">
        <w:t xml:space="preserve"> into the product from the start.</w:t>
      </w:r>
    </w:p>
    <w:p w14:paraId="78561DA1" w14:textId="77777777" w:rsidR="002D02A5" w:rsidRPr="002D02A5" w:rsidRDefault="002D02A5" w:rsidP="002D02A5">
      <w:pPr>
        <w:rPr>
          <w:b/>
          <w:bCs/>
        </w:rPr>
      </w:pPr>
      <w:r w:rsidRPr="002D02A5">
        <w:rPr>
          <w:b/>
          <w:bCs/>
        </w:rPr>
        <w:t>Caveats</w:t>
      </w:r>
    </w:p>
    <w:p w14:paraId="1ABBB130" w14:textId="77777777" w:rsidR="002D02A5" w:rsidRPr="002D02A5" w:rsidRDefault="002D02A5" w:rsidP="002D02A5">
      <w:pPr>
        <w:numPr>
          <w:ilvl w:val="0"/>
          <w:numId w:val="10"/>
        </w:numPr>
      </w:pPr>
      <w:r w:rsidRPr="002D02A5">
        <w:rPr>
          <w:b/>
          <w:bCs/>
        </w:rPr>
        <w:t>BFId is closed-set identification</w:t>
      </w:r>
      <w:r w:rsidRPr="002D02A5">
        <w:t xml:space="preserve"> (softmax over known people); it does </w:t>
      </w:r>
      <w:r w:rsidRPr="002D02A5">
        <w:rPr>
          <w:b/>
          <w:bCs/>
        </w:rPr>
        <w:t>not</w:t>
      </w:r>
      <w:r w:rsidRPr="002D02A5">
        <w:t xml:space="preserve"> demonstrate open-set identification of strangers. The dataset is available to researchers on request (ps.kastel.kit.edu/bfid-dataset).</w:t>
      </w:r>
    </w:p>
    <w:p w14:paraId="2D89301E" w14:textId="77777777" w:rsidR="002D02A5" w:rsidRPr="002D02A5" w:rsidRDefault="002D02A5" w:rsidP="002D02A5">
      <w:pPr>
        <w:numPr>
          <w:ilvl w:val="0"/>
          <w:numId w:val="10"/>
        </w:numPr>
      </w:pPr>
      <w:r w:rsidRPr="002D02A5">
        <w:rPr>
          <w:b/>
          <w:bCs/>
        </w:rPr>
        <w:t>RTL8812AU corruption evidence is strongest for high-rate multi-stream VHT data frames</w:t>
      </w:r>
      <w:r w:rsidRPr="002D02A5">
        <w:t xml:space="preserve">; BFA action frames are legacy-rate and may partially capture on RTL8812AU, but one direct test reported corrupt VHT feedback — treat </w:t>
      </w:r>
      <w:r w:rsidRPr="002D02A5">
        <w:rPr>
          <w:b/>
          <w:bCs/>
        </w:rPr>
        <w:t>MT7612U as the safe cheap choice</w:t>
      </w:r>
      <w:r w:rsidRPr="002D02A5">
        <w:t>, and note it maxes out at 2×2 / 80 MHz (no 160 MHz, no 802.11ax).</w:t>
      </w:r>
    </w:p>
    <w:p w14:paraId="0307B2CA" w14:textId="77777777" w:rsidR="002D02A5" w:rsidRPr="002D02A5" w:rsidRDefault="002D02A5" w:rsidP="002D02A5">
      <w:pPr>
        <w:numPr>
          <w:ilvl w:val="0"/>
          <w:numId w:val="10"/>
        </w:numPr>
      </w:pPr>
      <w:r w:rsidRPr="002D02A5">
        <w:rPr>
          <w:b/>
          <w:bCs/>
        </w:rPr>
        <w:t>The Wi-BFI / BeamSense authors do not publish the exact sniffer NIC</w:t>
      </w:r>
      <w:r w:rsidRPr="002D02A5">
        <w:t xml:space="preserve">; they state "any 802.11ac-compliant NIC in monitor mode." Validate your specific adapter </w:t>
      </w:r>
      <w:r w:rsidRPr="002D02A5">
        <w:lastRenderedPageBreak/>
        <w:t>captures uncorrupted VHT compressed-beamforming action frames before investing in data collection.</w:t>
      </w:r>
    </w:p>
    <w:p w14:paraId="59629239" w14:textId="77777777" w:rsidR="002D02A5" w:rsidRPr="002D02A5" w:rsidRDefault="002D02A5" w:rsidP="002D02A5">
      <w:pPr>
        <w:numPr>
          <w:ilvl w:val="0"/>
          <w:numId w:val="10"/>
        </w:numPr>
      </w:pPr>
      <w:r w:rsidRPr="002D02A5">
        <w:rPr>
          <w:b/>
          <w:bCs/>
        </w:rPr>
        <w:t>Real-world accuracy outside the controlled lab is unproven</w:t>
      </w:r>
      <w:r w:rsidRPr="002D02A5">
        <w:t xml:space="preserve"> and expected to be substantially lower than the 99.5% lab figure; the authors themselves flag environmental dynamics, long-term robustness, and cross-network interference as open questions.</w:t>
      </w:r>
    </w:p>
    <w:p w14:paraId="3590804F" w14:textId="77777777" w:rsidR="002D02A5" w:rsidRPr="002D02A5" w:rsidRDefault="002D02A5" w:rsidP="002D02A5">
      <w:pPr>
        <w:numPr>
          <w:ilvl w:val="0"/>
          <w:numId w:val="10"/>
        </w:numPr>
      </w:pPr>
      <w:r w:rsidRPr="002D02A5">
        <w:rPr>
          <w:b/>
          <w:bCs/>
        </w:rPr>
        <w:t>Legal/ethical:</w:t>
      </w:r>
      <w:r w:rsidRPr="002D02A5">
        <w:t xml:space="preserve"> this is biometric data (GDPR Art. 9 special category). The KIT study required ethics approval and informed consent. Any real deployment — even a PoC on colleagues — needs explicit consent and a data-protection review.</w:t>
      </w:r>
    </w:p>
    <w:p w14:paraId="5A753BC7" w14:textId="77777777" w:rsidR="002D02A5" w:rsidRDefault="002D02A5"/>
    <w:sectPr w:rsidR="002D0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B1764"/>
    <w:multiLevelType w:val="multilevel"/>
    <w:tmpl w:val="1384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D1525"/>
    <w:multiLevelType w:val="multilevel"/>
    <w:tmpl w:val="B4A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C51BE"/>
    <w:multiLevelType w:val="multilevel"/>
    <w:tmpl w:val="652A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F1ACC"/>
    <w:multiLevelType w:val="multilevel"/>
    <w:tmpl w:val="899C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F3683"/>
    <w:multiLevelType w:val="multilevel"/>
    <w:tmpl w:val="FFE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948D9"/>
    <w:multiLevelType w:val="multilevel"/>
    <w:tmpl w:val="E61A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E4B60"/>
    <w:multiLevelType w:val="multilevel"/>
    <w:tmpl w:val="B8CC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23A35"/>
    <w:multiLevelType w:val="multilevel"/>
    <w:tmpl w:val="70C0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A08F3"/>
    <w:multiLevelType w:val="multilevel"/>
    <w:tmpl w:val="033A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43E36"/>
    <w:multiLevelType w:val="multilevel"/>
    <w:tmpl w:val="A918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903789">
    <w:abstractNumId w:val="2"/>
  </w:num>
  <w:num w:numId="2" w16cid:durableId="994647484">
    <w:abstractNumId w:val="1"/>
  </w:num>
  <w:num w:numId="3" w16cid:durableId="996761204">
    <w:abstractNumId w:val="9"/>
  </w:num>
  <w:num w:numId="4" w16cid:durableId="264922352">
    <w:abstractNumId w:val="3"/>
  </w:num>
  <w:num w:numId="5" w16cid:durableId="1202474651">
    <w:abstractNumId w:val="0"/>
  </w:num>
  <w:num w:numId="6" w16cid:durableId="1328904182">
    <w:abstractNumId w:val="4"/>
  </w:num>
  <w:num w:numId="7" w16cid:durableId="542329225">
    <w:abstractNumId w:val="8"/>
  </w:num>
  <w:num w:numId="8" w16cid:durableId="1415006344">
    <w:abstractNumId w:val="6"/>
  </w:num>
  <w:num w:numId="9" w16cid:durableId="1582524451">
    <w:abstractNumId w:val="5"/>
  </w:num>
  <w:num w:numId="10" w16cid:durableId="9762991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2A5"/>
    <w:rsid w:val="002D02A5"/>
    <w:rsid w:val="0033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5D1B8"/>
  <w15:chartTrackingRefBased/>
  <w15:docId w15:val="{4C9C2AD1-4AA2-42A3-AD76-20A1EC09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2870</Words>
  <Characters>16363</Characters>
  <Application>Microsoft Office Word</Application>
  <DocSecurity>0</DocSecurity>
  <Lines>136</Lines>
  <Paragraphs>38</Paragraphs>
  <ScaleCrop>false</ScaleCrop>
  <Company/>
  <LinksUpToDate>false</LinksUpToDate>
  <CharactersWithSpaces>19195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Jaffal (Student)</dc:creator>
  <cp:keywords/>
  <dc:description/>
  <cp:lastModifiedBy>Carla Jaffal (Student)</cp:lastModifiedBy>
  <cp:revision>1</cp:revision>
  <dcterms:created xsi:type="dcterms:W3CDTF">2026-08-11T07:46:00Z</dcterms:created>
  <dcterms:modified xsi:type="dcterms:W3CDTF">2026-08-11T07:46:00Z</dcterms:modified>
</cp:coreProperties>
</file>