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52B43"/>
          <w:sz w:val="56"/>
        </w:rPr>
        <w:t>ATTENDO</w:t>
      </w:r>
    </w:p>
    <w:p>
      <w:pPr>
        <w:jc w:val="center"/>
      </w:pPr>
      <w:r>
        <w:rPr>
          <w:color w:val="00706C"/>
          <w:sz w:val="30"/>
        </w:rPr>
        <w:t>Business Requirements Specification (BRS)</w:t>
        <w:br/>
        <w:t>Functional Requirements Specification (FRS)</w:t>
      </w:r>
    </w:p>
    <w:p>
      <w:pPr>
        <w:spacing w:before="500"/>
        <w:jc w:val="center"/>
      </w:pPr>
      <w:r>
        <w:rPr>
          <w:sz w:val="22"/>
        </w:rPr>
        <w:t>Platform: Flutter for Android  |  Storage: Local-only SQLite  |  Release: APK</w:t>
      </w:r>
    </w:p>
    <w:p>
      <w:pPr>
        <w:spacing w:before="2000"/>
        <w:jc w:val="center"/>
      </w:pPr>
      <w:r>
        <w:rPr>
          <w:i/>
          <w:color w:val="647482"/>
        </w:rPr>
        <w:t>Version 1.0 • Product requirements for implementation</w:t>
      </w:r>
    </w:p>
    <w:p>
      <w:r>
        <w:br w:type="page"/>
      </w:r>
    </w:p>
    <w:p>
      <w:r>
        <w:rPr>
          <w:b/>
        </w:rPr>
        <w:t>Product name: Attendo</w:t>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52B43"/>
          </w:tcPr>
          <w:p>
            <w:pPr>
              <w:spacing w:after="20"/>
            </w:pPr>
            <w:r/>
            <w:r>
              <w:rPr>
                <w:rFonts w:ascii="Aptos" w:hAnsi="Aptos"/>
                <w:b/>
                <w:color w:val="FFFFFF"/>
                <w:sz w:val="17"/>
              </w:rPr>
              <w:t>Item</w:t>
            </w:r>
          </w:p>
        </w:tc>
        <w:tc>
          <w:tcPr>
            <w:tcW w:type="dxa" w:w="5040"/>
            <w:vAlign w:val="center"/>
            <w:shd w:fill="152B43"/>
          </w:tcPr>
          <w:p>
            <w:pPr>
              <w:spacing w:after="20"/>
            </w:pPr>
            <w:r/>
            <w:r>
              <w:rPr>
                <w:rFonts w:ascii="Aptos" w:hAnsi="Aptos"/>
                <w:b/>
                <w:color w:val="FFFFFF"/>
                <w:sz w:val="17"/>
              </w:rPr>
              <w:t>Details</w:t>
            </w:r>
          </w:p>
        </w:tc>
      </w:tr>
      <w:tr>
        <w:tc>
          <w:tcPr>
            <w:tcW w:type="dxa" w:w="5040"/>
            <w:vAlign w:val="center"/>
          </w:tcPr>
          <w:p>
            <w:pPr>
              <w:spacing w:after="20"/>
            </w:pPr>
            <w:r/>
            <w:r>
              <w:rPr>
                <w:rFonts w:ascii="Aptos" w:hAnsi="Aptos"/>
                <w:b w:val="0"/>
                <w:sz w:val="16"/>
              </w:rPr>
              <w:t>Product</w:t>
            </w:r>
          </w:p>
        </w:tc>
        <w:tc>
          <w:tcPr>
            <w:tcW w:type="dxa" w:w="5040"/>
            <w:vAlign w:val="center"/>
          </w:tcPr>
          <w:p>
            <w:pPr>
              <w:spacing w:after="20"/>
            </w:pPr>
            <w:r>
              <w:t>Attendo</w:t>
            </w:r>
            <w:r>
              <w:rPr>
                <w:rFonts w:ascii="Aptos" w:hAnsi="Aptos"/>
                <w:b w:val="0"/>
                <w:sz w:val="16"/>
              </w:rPr>
            </w:r>
          </w:p>
        </w:tc>
      </w:tr>
      <w:tr>
        <w:tc>
          <w:tcPr>
            <w:tcW w:type="dxa" w:w="5040"/>
            <w:vAlign w:val="center"/>
            <w:shd w:fill="F1F6F7"/>
          </w:tcPr>
          <w:p>
            <w:pPr>
              <w:spacing w:after="20"/>
            </w:pPr>
            <w:r/>
            <w:r>
              <w:rPr>
                <w:rFonts w:ascii="Aptos" w:hAnsi="Aptos"/>
                <w:b w:val="0"/>
                <w:sz w:val="16"/>
              </w:rPr>
              <w:t>Document type</w:t>
            </w:r>
          </w:p>
        </w:tc>
        <w:tc>
          <w:tcPr>
            <w:tcW w:type="dxa" w:w="5040"/>
            <w:vAlign w:val="center"/>
            <w:shd w:fill="F1F6F7"/>
          </w:tcPr>
          <w:p>
            <w:pPr>
              <w:spacing w:after="20"/>
            </w:pPr>
            <w:r/>
            <w:r>
              <w:rPr>
                <w:rFonts w:ascii="Aptos" w:hAnsi="Aptos"/>
                <w:b w:val="0"/>
                <w:sz w:val="16"/>
              </w:rPr>
              <w:t>Combined BRS + FRS + UX and technical implementation brief</w:t>
            </w:r>
          </w:p>
        </w:tc>
      </w:tr>
      <w:tr>
        <w:tc>
          <w:tcPr>
            <w:tcW w:type="dxa" w:w="5040"/>
            <w:vAlign w:val="center"/>
          </w:tcPr>
          <w:p>
            <w:pPr>
              <w:spacing w:after="20"/>
            </w:pPr>
            <w:r/>
            <w:r>
              <w:rPr>
                <w:rFonts w:ascii="Aptos" w:hAnsi="Aptos"/>
                <w:b w:val="0"/>
                <w:sz w:val="16"/>
              </w:rPr>
              <w:t>Version</w:t>
            </w:r>
          </w:p>
        </w:tc>
        <w:tc>
          <w:tcPr>
            <w:tcW w:type="dxa" w:w="5040"/>
            <w:vAlign w:val="center"/>
          </w:tcPr>
          <w:p>
            <w:pPr>
              <w:spacing w:after="20"/>
            </w:pPr>
            <w:r/>
            <w:r>
              <w:rPr>
                <w:rFonts w:ascii="Aptos" w:hAnsi="Aptos"/>
                <w:b w:val="0"/>
                <w:sz w:val="16"/>
              </w:rPr>
              <w:t>1.0</w:t>
            </w:r>
          </w:p>
        </w:tc>
      </w:tr>
      <w:tr>
        <w:tc>
          <w:tcPr>
            <w:tcW w:type="dxa" w:w="5040"/>
            <w:vAlign w:val="center"/>
            <w:shd w:fill="F1F6F7"/>
          </w:tcPr>
          <w:p>
            <w:pPr>
              <w:spacing w:after="20"/>
            </w:pPr>
            <w:r/>
            <w:r>
              <w:rPr>
                <w:rFonts w:ascii="Aptos" w:hAnsi="Aptos"/>
                <w:b w:val="0"/>
                <w:sz w:val="16"/>
              </w:rPr>
              <w:t>Target platform</w:t>
            </w:r>
          </w:p>
        </w:tc>
        <w:tc>
          <w:tcPr>
            <w:tcW w:type="dxa" w:w="5040"/>
            <w:vAlign w:val="center"/>
            <w:shd w:fill="F1F6F7"/>
          </w:tcPr>
          <w:p>
            <w:pPr>
              <w:spacing w:after="20"/>
            </w:pPr>
            <w:r/>
            <w:r>
              <w:rPr>
                <w:rFonts w:ascii="Aptos" w:hAnsi="Aptos"/>
                <w:b w:val="0"/>
                <w:sz w:val="16"/>
              </w:rPr>
              <w:t>Android phone; Flutter/Dart application distributed as APK</w:t>
            </w:r>
          </w:p>
        </w:tc>
      </w:tr>
      <w:tr>
        <w:tc>
          <w:tcPr>
            <w:tcW w:type="dxa" w:w="5040"/>
            <w:vAlign w:val="center"/>
          </w:tcPr>
          <w:p>
            <w:pPr>
              <w:spacing w:after="20"/>
            </w:pPr>
            <w:r/>
            <w:r>
              <w:rPr>
                <w:rFonts w:ascii="Aptos" w:hAnsi="Aptos"/>
                <w:b w:val="0"/>
                <w:sz w:val="16"/>
              </w:rPr>
              <w:t>Backend</w:t>
            </w:r>
          </w:p>
        </w:tc>
        <w:tc>
          <w:tcPr>
            <w:tcW w:type="dxa" w:w="5040"/>
            <w:vAlign w:val="center"/>
          </w:tcPr>
          <w:p>
            <w:pPr>
              <w:spacing w:after="20"/>
            </w:pPr>
            <w:r/>
            <w:r>
              <w:rPr>
                <w:rFonts w:ascii="Aptos" w:hAnsi="Aptos"/>
                <w:b w:val="0"/>
                <w:sz w:val="16"/>
              </w:rPr>
              <w:t>None; all core data and calculations remain on-device</w:t>
            </w:r>
          </w:p>
        </w:tc>
      </w:tr>
      <w:tr>
        <w:tc>
          <w:tcPr>
            <w:tcW w:type="dxa" w:w="5040"/>
            <w:vAlign w:val="center"/>
            <w:shd w:fill="F1F6F7"/>
          </w:tcPr>
          <w:p>
            <w:pPr>
              <w:spacing w:after="20"/>
            </w:pPr>
            <w:r/>
            <w:r>
              <w:rPr>
                <w:rFonts w:ascii="Aptos" w:hAnsi="Aptos"/>
                <w:b w:val="0"/>
                <w:sz w:val="16"/>
              </w:rPr>
              <w:t>Primary user</w:t>
            </w:r>
          </w:p>
        </w:tc>
        <w:tc>
          <w:tcPr>
            <w:tcW w:type="dxa" w:w="5040"/>
            <w:vAlign w:val="center"/>
            <w:shd w:fill="F1F6F7"/>
          </w:tcPr>
          <w:p>
            <w:pPr>
              <w:spacing w:after="20"/>
            </w:pPr>
            <w:r/>
            <w:r>
              <w:rPr>
                <w:rFonts w:ascii="Aptos" w:hAnsi="Aptos"/>
                <w:b w:val="0"/>
                <w:sz w:val="16"/>
              </w:rPr>
              <w:t>Individual corporate employee tracking a personal attendance target</w:t>
            </w:r>
          </w:p>
        </w:tc>
      </w:tr>
      <w:tr>
        <w:tc>
          <w:tcPr>
            <w:tcW w:type="dxa" w:w="5040"/>
            <w:vAlign w:val="center"/>
          </w:tcPr>
          <w:p>
            <w:pPr>
              <w:spacing w:after="20"/>
            </w:pPr>
            <w:r/>
            <w:r>
              <w:rPr>
                <w:rFonts w:ascii="Aptos" w:hAnsi="Aptos"/>
                <w:b w:val="0"/>
                <w:sz w:val="16"/>
              </w:rPr>
              <w:t>Default policy</w:t>
            </w:r>
          </w:p>
        </w:tc>
        <w:tc>
          <w:tcPr>
            <w:tcW w:type="dxa" w:w="5040"/>
            <w:vAlign w:val="center"/>
          </w:tcPr>
          <w:p>
            <w:pPr>
              <w:spacing w:after="20"/>
            </w:pPr>
            <w:r/>
            <w:r>
              <w:rPr>
                <w:rFonts w:ascii="Aptos" w:hAnsi="Aptos"/>
                <w:b w:val="0"/>
                <w:sz w:val="16"/>
              </w:rPr>
              <w:t>60% office target; Monday–Friday working days; PTO and public holidays excluded</w:t>
            </w:r>
          </w:p>
        </w:tc>
      </w:tr>
      <w:tr>
        <w:tc>
          <w:tcPr>
            <w:tcW w:type="dxa" w:w="5040"/>
            <w:vAlign w:val="center"/>
            <w:shd w:fill="F1F6F7"/>
          </w:tcPr>
          <w:p>
            <w:pPr>
              <w:spacing w:after="20"/>
            </w:pPr>
            <w:r/>
            <w:r>
              <w:rPr>
                <w:rFonts w:ascii="Aptos" w:hAnsi="Aptos"/>
                <w:b w:val="0"/>
                <w:sz w:val="16"/>
              </w:rPr>
              <w:t>Status</w:t>
            </w:r>
          </w:p>
        </w:tc>
        <w:tc>
          <w:tcPr>
            <w:tcW w:type="dxa" w:w="5040"/>
            <w:vAlign w:val="center"/>
            <w:shd w:fill="F1F6F7"/>
          </w:tcPr>
          <w:p>
            <w:pPr>
              <w:spacing w:after="20"/>
            </w:pPr>
            <w:r/>
            <w:r>
              <w:rPr>
                <w:rFonts w:ascii="Aptos" w:hAnsi="Aptos"/>
                <w:b w:val="0"/>
                <w:sz w:val="16"/>
              </w:rPr>
              <w:t>Requirements baseline for developer handoff</w:t>
            </w:r>
          </w:p>
        </w:tc>
      </w:tr>
    </w:tbl>
    <w:p>
      <w:pPr>
        <w:spacing w:after="20"/>
      </w:pPr>
    </w:p>
    <w:p>
      <w:pPr>
        <w:pStyle w:val="Heading2"/>
      </w:pPr>
      <w:r>
        <w:t>How to use this document</w:t>
      </w:r>
    </w:p>
    <w:p>
      <w:r>
        <w:t>This document defines the intended product behavior and acceptance criteria. It is not a completed application or a compiled APK. The developer should use it to estimate, design, implement, test, and deliver the working application. Any company-specific policy variation must be configurable rather than hard-coded.</w:t>
      </w:r>
    </w:p>
    <w:p>
      <w:pPr>
        <w:pStyle w:val="Heading1"/>
      </w:pPr>
      <w:r>
        <w:t>1. Business Requirements Specification (BRS)</w:t>
      </w:r>
    </w:p>
    <w:p>
      <w:pPr>
        <w:pStyle w:val="Heading2"/>
      </w:pPr>
      <w:r>
        <w:t>1.1 Business problem</w:t>
      </w:r>
    </w:p>
    <w:p>
      <w:r>
        <w:t>Employees with hybrid-work policies often need to calculate whether they have met an in-office attendance target over a quarter. Manually counting eligible days, PTO, holidays, remote days, and office visits is error-prone. Employees may also forget to record attendance and need a simple reminder workflow.</w:t>
      </w:r>
    </w:p>
    <w:p>
      <w:pPr>
        <w:pStyle w:val="Heading2"/>
      </w:pPr>
      <w:r>
        <w:t>1.2 Product vision</w:t>
      </w:r>
    </w:p>
    <w:p>
      <w:r>
        <w:t>Deliver a polished, privacy-friendly Android app that helps one employee plan and track office attendance against a quarterly target. The app should make progress understandable at a glance, reduce manual effort through optional Wi-Fi/geofence signals and reminders, and remain useful without internet access or an account.</w:t>
      </w:r>
    </w:p>
    <w:p>
      <w:pPr>
        <w:pStyle w:val="Heading2"/>
      </w:pPr>
      <w:r>
        <w:t>1.3 Business objectives</w:t>
      </w:r>
    </w:p>
    <w:p>
      <w:pPr>
        <w:pStyle w:val="ListBullet"/>
        <w:spacing w:after="40"/>
      </w:pPr>
      <w:r>
        <w:t>Show whether the employee is on track to meet the quarterly office-presence target.</w:t>
      </w:r>
    </w:p>
    <w:p>
      <w:pPr>
        <w:pStyle w:val="ListBullet"/>
        <w:spacing w:after="40"/>
      </w:pPr>
      <w:r>
        <w:t>Calculate eligible working days consistently, including configured workdays, PTO, and public holidays.</w:t>
      </w:r>
    </w:p>
    <w:p>
      <w:pPr>
        <w:pStyle w:val="ListBullet"/>
        <w:spacing w:after="40"/>
      </w:pPr>
      <w:r>
        <w:t>Reduce missed attendance records through compact, actionable reminders.</w:t>
      </w:r>
    </w:p>
    <w:p>
      <w:pPr>
        <w:pStyle w:val="ListBullet"/>
        <w:spacing w:after="40"/>
      </w:pPr>
      <w:r>
        <w:t>Allow future PTO, public holidays, and planned Remote days to be entered in advance.</w:t>
      </w:r>
    </w:p>
    <w:p>
      <w:pPr>
        <w:pStyle w:val="ListBullet"/>
        <w:spacing w:after="40"/>
      </w:pPr>
      <w:r>
        <w:t>Keep personal attendance data on the device, with user-controlled export and backup.</w:t>
      </w:r>
    </w:p>
    <w:p>
      <w:pPr>
        <w:pStyle w:val="ListBullet"/>
        <w:spacing w:after="40"/>
      </w:pPr>
      <w:r>
        <w:t>Deliver a premium, modern, accessible, responsive experience across supported Android screen sizes.</w:t>
      </w:r>
    </w:p>
    <w:p>
      <w:pPr>
        <w:pStyle w:val="Heading2"/>
      </w:pPr>
      <w:r>
        <w:t>1.4 Scope</w:t>
      </w:r>
    </w:p>
    <w:tbl>
      <w:tblPr>
        <w:tblStyle w:val="TableGrid"/>
        <w:tblW w:type="auto" w:w="0"/>
        <w:jc w:val="center"/>
        <w:tblLook w:firstColumn="1" w:firstRow="1" w:lastColumn="0" w:lastRow="0" w:noHBand="0" w:noVBand="1" w:val="04A0"/>
      </w:tblPr>
      <w:tblGrid>
        <w:gridCol w:w="5040"/>
        <w:gridCol w:w="5040"/>
      </w:tblGrid>
      <w:tr>
        <w:tc>
          <w:tcPr>
            <w:tcW w:type="dxa" w:w="4680"/>
            <w:vAlign w:val="center"/>
            <w:shd w:fill="152B43"/>
          </w:tcPr>
          <w:p>
            <w:pPr>
              <w:spacing w:after="20"/>
            </w:pPr>
            <w:r/>
            <w:r>
              <w:rPr>
                <w:rFonts w:ascii="Aptos" w:hAnsi="Aptos"/>
                <w:b/>
                <w:color w:val="FFFFFF"/>
                <w:sz w:val="17"/>
              </w:rPr>
              <w:t>In scope for v1</w:t>
            </w:r>
          </w:p>
        </w:tc>
        <w:tc>
          <w:tcPr>
            <w:tcW w:type="dxa" w:w="4680"/>
            <w:vAlign w:val="center"/>
            <w:shd w:fill="152B43"/>
          </w:tcPr>
          <w:p>
            <w:pPr>
              <w:spacing w:after="20"/>
            </w:pPr>
            <w:r/>
            <w:r>
              <w:rPr>
                <w:rFonts w:ascii="Aptos" w:hAnsi="Aptos"/>
                <w:b/>
                <w:color w:val="FFFFFF"/>
                <w:sz w:val="17"/>
              </w:rPr>
              <w:t>Out of scope for v1</w:t>
            </w:r>
          </w:p>
        </w:tc>
      </w:tr>
      <w:tr>
        <w:tc>
          <w:tcPr>
            <w:tcW w:type="dxa" w:w="4680"/>
            <w:vAlign w:val="center"/>
          </w:tcPr>
          <w:p>
            <w:pPr>
              <w:spacing w:after="20"/>
            </w:pPr>
            <w:r/>
            <w:r>
              <w:rPr>
                <w:rFonts w:ascii="Aptos" w:hAnsi="Aptos"/>
                <w:b w:val="0"/>
                <w:sz w:val="16"/>
              </w:rPr>
              <w:t>Quarterly target calculations and historical quarter summaries</w:t>
            </w:r>
          </w:p>
        </w:tc>
        <w:tc>
          <w:tcPr>
            <w:tcW w:type="dxa" w:w="4680"/>
            <w:vAlign w:val="center"/>
          </w:tcPr>
          <w:p>
            <w:pPr>
              <w:spacing w:after="20"/>
            </w:pPr>
            <w:r/>
            <w:r>
              <w:rPr>
                <w:rFonts w:ascii="Aptos" w:hAnsi="Aptos"/>
                <w:b w:val="0"/>
                <w:sz w:val="16"/>
              </w:rPr>
              <w:t>Company HRIS, payroll, or identity-provider integration</w:t>
            </w:r>
          </w:p>
        </w:tc>
      </w:tr>
      <w:tr>
        <w:tc>
          <w:tcPr>
            <w:tcW w:type="dxa" w:w="4680"/>
            <w:vAlign w:val="center"/>
            <w:shd w:fill="F1F6F7"/>
          </w:tcPr>
          <w:p>
            <w:pPr>
              <w:spacing w:after="20"/>
            </w:pPr>
            <w:r/>
            <w:r>
              <w:rPr>
                <w:rFonts w:ascii="Aptos" w:hAnsi="Aptos"/>
                <w:b w:val="0"/>
                <w:sz w:val="16"/>
              </w:rPr>
              <w:t>Manual attendance creation and correction</w:t>
            </w:r>
          </w:p>
        </w:tc>
        <w:tc>
          <w:tcPr>
            <w:tcW w:type="dxa" w:w="4680"/>
            <w:vAlign w:val="center"/>
            <w:shd w:fill="F1F6F7"/>
          </w:tcPr>
          <w:p>
            <w:pPr>
              <w:spacing w:after="20"/>
            </w:pPr>
            <w:r/>
            <w:r>
              <w:rPr>
                <w:rFonts w:ascii="Aptos" w:hAnsi="Aptos"/>
                <w:b w:val="0"/>
                <w:sz w:val="16"/>
              </w:rPr>
              <w:t>Manager approvals or employee monitoring dashboards</w:t>
            </w:r>
          </w:p>
        </w:tc>
      </w:tr>
      <w:tr>
        <w:tc>
          <w:tcPr>
            <w:tcW w:type="dxa" w:w="4680"/>
            <w:vAlign w:val="center"/>
          </w:tcPr>
          <w:p>
            <w:pPr>
              <w:spacing w:after="20"/>
            </w:pPr>
            <w:r/>
            <w:r>
              <w:rPr>
                <w:rFonts w:ascii="Aptos" w:hAnsi="Aptos"/>
                <w:b w:val="0"/>
                <w:sz w:val="16"/>
              </w:rPr>
              <w:t>Optional Wi-Fi and geofence detection with confirmation</w:t>
            </w:r>
          </w:p>
        </w:tc>
        <w:tc>
          <w:tcPr>
            <w:tcW w:type="dxa" w:w="4680"/>
            <w:vAlign w:val="center"/>
          </w:tcPr>
          <w:p>
            <w:pPr>
              <w:spacing w:after="20"/>
            </w:pPr>
            <w:r/>
            <w:r>
              <w:rPr>
                <w:rFonts w:ascii="Aptos" w:hAnsi="Aptos"/>
                <w:b w:val="0"/>
                <w:sz w:val="16"/>
              </w:rPr>
              <w:t>Server-side attendance verification</w:t>
            </w:r>
          </w:p>
        </w:tc>
      </w:tr>
      <w:tr>
        <w:tc>
          <w:tcPr>
            <w:tcW w:type="dxa" w:w="4680"/>
            <w:vAlign w:val="center"/>
            <w:shd w:fill="F1F6F7"/>
          </w:tcPr>
          <w:p>
            <w:pPr>
              <w:spacing w:after="20"/>
            </w:pPr>
            <w:r/>
            <w:r>
              <w:rPr>
                <w:rFonts w:ascii="Aptos" w:hAnsi="Aptos"/>
                <w:b w:val="0"/>
                <w:sz w:val="16"/>
              </w:rPr>
              <w:t>Local notifications and configurable reminder times</w:t>
            </w:r>
          </w:p>
        </w:tc>
        <w:tc>
          <w:tcPr>
            <w:tcW w:type="dxa" w:w="4680"/>
            <w:vAlign w:val="center"/>
            <w:shd w:fill="F1F6F7"/>
          </w:tcPr>
          <w:p>
            <w:pPr>
              <w:spacing w:after="20"/>
            </w:pPr>
            <w:r/>
            <w:r>
              <w:rPr>
                <w:rFonts w:ascii="Aptos" w:hAnsi="Aptos"/>
                <w:b w:val="0"/>
                <w:sz w:val="16"/>
              </w:rPr>
              <w:t>Cloud synchronization and multi-device sync</w:t>
            </w:r>
          </w:p>
        </w:tc>
      </w:tr>
      <w:tr>
        <w:tc>
          <w:tcPr>
            <w:tcW w:type="dxa" w:w="4680"/>
            <w:vAlign w:val="center"/>
          </w:tcPr>
          <w:p>
            <w:pPr>
              <w:spacing w:after="20"/>
            </w:pPr>
            <w:r/>
            <w:r>
              <w:rPr>
                <w:rFonts w:ascii="Aptos" w:hAnsi="Aptos"/>
                <w:b w:val="0"/>
                <w:sz w:val="16"/>
              </w:rPr>
              <w:t>Plans for PTO, holidays, and Remote days</w:t>
            </w:r>
          </w:p>
        </w:tc>
        <w:tc>
          <w:tcPr>
            <w:tcW w:type="dxa" w:w="4680"/>
            <w:vAlign w:val="center"/>
          </w:tcPr>
          <w:p>
            <w:pPr>
              <w:spacing w:after="20"/>
            </w:pPr>
            <w:r/>
            <w:r>
              <w:rPr>
                <w:rFonts w:ascii="Aptos" w:hAnsi="Aptos"/>
                <w:b w:val="0"/>
                <w:sz w:val="16"/>
              </w:rPr>
              <w:t>Automatic import of corporate calendars unless separately added</w:t>
            </w:r>
          </w:p>
        </w:tc>
      </w:tr>
      <w:tr>
        <w:tc>
          <w:tcPr>
            <w:tcW w:type="dxa" w:w="4680"/>
            <w:vAlign w:val="center"/>
            <w:shd w:fill="F1F6F7"/>
          </w:tcPr>
          <w:p>
            <w:pPr>
              <w:spacing w:after="20"/>
            </w:pPr>
            <w:r/>
            <w:r>
              <w:rPr>
                <w:rFonts w:ascii="Aptos" w:hAnsi="Aptos"/>
                <w:b w:val="0"/>
                <w:sz w:val="16"/>
              </w:rPr>
              <w:t>SQLite persistence, CSV export, JSON backup/restore</w:t>
            </w:r>
          </w:p>
        </w:tc>
        <w:tc>
          <w:tcPr>
            <w:tcW w:type="dxa" w:w="4680"/>
            <w:vAlign w:val="center"/>
            <w:shd w:fill="F1F6F7"/>
          </w:tcPr>
          <w:p>
            <w:pPr>
              <w:spacing w:after="20"/>
            </w:pPr>
            <w:r/>
            <w:r>
              <w:rPr>
                <w:rFonts w:ascii="Aptos" w:hAnsi="Aptos"/>
                <w:b w:val="0"/>
                <w:sz w:val="16"/>
              </w:rPr>
              <w:t>iOS release</w:t>
            </w:r>
          </w:p>
        </w:tc>
      </w:tr>
      <w:tr>
        <w:tc>
          <w:tcPr>
            <w:tcW w:type="dxa" w:w="4680"/>
            <w:vAlign w:val="center"/>
          </w:tcPr>
          <w:p>
            <w:pPr>
              <w:spacing w:after="20"/>
            </w:pPr>
            <w:r/>
            <w:r>
              <w:rPr>
                <w:rFonts w:ascii="Aptos" w:hAnsi="Aptos"/>
                <w:b w:val="0"/>
                <w:sz w:val="16"/>
              </w:rPr>
              <w:t>Light, dark, and system theme; premium UI/UX</w:t>
            </w:r>
          </w:p>
        </w:tc>
        <w:tc>
          <w:tcPr>
            <w:tcW w:type="dxa" w:w="4680"/>
            <w:vAlign w:val="center"/>
          </w:tcPr>
          <w:p>
            <w:pPr>
              <w:spacing w:after="20"/>
            </w:pPr>
            <w:r/>
            <w:r>
              <w:rPr>
                <w:rFonts w:ascii="Aptos" w:hAnsi="Aptos"/>
                <w:b w:val="0"/>
                <w:sz w:val="16"/>
              </w:rPr>
              <w:t>Employer-grade proof of presence or anti-fraud guarantees</w:t>
            </w:r>
          </w:p>
        </w:tc>
      </w:tr>
    </w:tbl>
    <w:p>
      <w:pPr>
        <w:spacing w:after="20"/>
      </w:pPr>
    </w:p>
    <w:p>
      <w:pPr>
        <w:pStyle w:val="Heading2"/>
      </w:pPr>
      <w:r>
        <w:t>1.5 Stakeholders and user</w:t>
      </w:r>
    </w:p>
    <w:p>
      <w:pPr>
        <w:pStyle w:val="ListBullet"/>
        <w:spacing w:after="40"/>
      </w:pPr>
      <w:r>
        <w:t>Primary stakeholder: individual employee using the app for personal planning.</w:t>
      </w:r>
    </w:p>
    <w:p>
      <w:pPr>
        <w:pStyle w:val="ListBullet"/>
        <w:spacing w:after="40"/>
      </w:pPr>
      <w:r>
        <w:t>Product owner: person commissioning the app.</w:t>
      </w:r>
    </w:p>
    <w:p>
      <w:pPr>
        <w:pStyle w:val="ListBullet"/>
        <w:spacing w:after="40"/>
      </w:pPr>
      <w:r>
        <w:t>Developer/QA: responsible for implementation, permissions, testing, signing, and APK delivery.</w:t>
      </w:r>
    </w:p>
    <w:p>
      <w:pPr>
        <w:pStyle w:val="Heading2"/>
      </w:pPr>
      <w:r>
        <w:t>1.6 Success criteria</w:t>
      </w:r>
    </w:p>
    <w:p>
      <w:pPr>
        <w:pStyle w:val="ListBullet"/>
        <w:spacing w:after="40"/>
      </w:pPr>
      <w:r>
        <w:t>A user can set up a target and workweek in under two minutes.</w:t>
      </w:r>
    </w:p>
    <w:p>
      <w:pPr>
        <w:pStyle w:val="ListBullet"/>
        <w:spacing w:after="40"/>
      </w:pPr>
      <w:r>
        <w:t>The dashboard shows the target, confirmed office days, eligible days, and additional office days needed without requiring the user to do arithmetic.</w:t>
      </w:r>
    </w:p>
    <w:p>
      <w:pPr>
        <w:pStyle w:val="ListBullet"/>
        <w:spacing w:after="40"/>
      </w:pPr>
      <w:r>
        <w:t>All core features work in airplane mode after installation.</w:t>
      </w:r>
    </w:p>
    <w:p>
      <w:pPr>
        <w:pStyle w:val="ListBullet"/>
        <w:spacing w:after="40"/>
      </w:pPr>
      <w:r>
        <w:t>The user can create, edit, export, and restore their attendance data.</w:t>
      </w:r>
    </w:p>
    <w:p>
      <w:pPr>
        <w:pStyle w:val="ListBullet"/>
        <w:spacing w:after="40"/>
      </w:pPr>
      <w:r>
        <w:t>Notification actions are compact and do not require opening the app for common confirmations.</w:t>
      </w:r>
    </w:p>
    <w:p>
      <w:pPr>
        <w:pStyle w:val="ListBullet"/>
        <w:spacing w:after="40"/>
      </w:pPr>
      <w:r>
        <w:t>Permission denial or background detection failure never blocks manual attendance tracking.</w:t>
      </w:r>
    </w:p>
    <w:p>
      <w:pPr>
        <w:pStyle w:val="ListBullet"/>
        <w:spacing w:after="40"/>
      </w:pPr>
      <w:r>
        <w:t>The release passes the acceptance tests in Section 10.</w:t>
      </w:r>
    </w:p>
    <w:p>
      <w:pPr>
        <w:pStyle w:val="Heading1"/>
      </w:pPr>
      <w:r>
        <w:t>2. Product Principles and UX Design System</w:t>
      </w:r>
    </w:p>
    <w:p>
      <w:pPr>
        <w:pStyle w:val="Heading2"/>
      </w:pPr>
      <w:r>
        <w:t>2.1 Visual direction</w:t>
      </w:r>
    </w:p>
    <w:p>
      <w:r>
        <w:t>The product should feel like a premium productivity app: calm, precise, warm, minimal, and trustworthy. Avoid dashboard clutter, oversized cards, excessive gradients, large illustrations, or a different visual style on every screen.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52B43"/>
          </w:tcPr>
          <w:p>
            <w:pPr>
              <w:spacing w:after="20"/>
            </w:pPr>
            <w:r/>
            <w:r>
              <w:rPr>
                <w:rFonts w:ascii="Aptos" w:hAnsi="Aptos"/>
                <w:b/>
                <w:color w:val="FFFFFF"/>
                <w:sz w:val="17"/>
              </w:rPr>
              <w:t>Design element</w:t>
            </w:r>
          </w:p>
        </w:tc>
        <w:tc>
          <w:tcPr>
            <w:tcW w:type="dxa" w:w="5040"/>
            <w:vAlign w:val="center"/>
            <w:shd w:fill="152B43"/>
          </w:tcPr>
          <w:p>
            <w:pPr>
              <w:spacing w:after="20"/>
            </w:pPr>
            <w:r/>
            <w:r>
              <w:rPr>
                <w:rFonts w:ascii="Aptos" w:hAnsi="Aptos"/>
                <w:b/>
                <w:color w:val="FFFFFF"/>
                <w:sz w:val="17"/>
              </w:rPr>
              <w:t>Requirement</w:t>
            </w:r>
          </w:p>
        </w:tc>
      </w:tr>
      <w:tr>
        <w:tc>
          <w:tcPr>
            <w:tcW w:type="dxa" w:w="5040"/>
            <w:vAlign w:val="center"/>
          </w:tcPr>
          <w:p>
            <w:pPr>
              <w:spacing w:after="20"/>
            </w:pPr>
            <w:r/>
            <w:r>
              <w:rPr>
                <w:rFonts w:ascii="Aptos" w:hAnsi="Aptos"/>
                <w:b w:val="0"/>
                <w:sz w:val="16"/>
              </w:rPr>
              <w:t>Color palette</w:t>
            </w:r>
          </w:p>
        </w:tc>
        <w:tc>
          <w:tcPr>
            <w:tcW w:type="dxa" w:w="5040"/>
            <w:vAlign w:val="center"/>
          </w:tcPr>
          <w:p>
            <w:pPr>
              <w:spacing w:after="20"/>
            </w:pPr>
            <w:r/>
            <w:r>
              <w:rPr>
                <w:rFonts w:ascii="Aptos" w:hAnsi="Aptos"/>
                <w:b w:val="0"/>
                <w:sz w:val="16"/>
              </w:rPr>
              <w:t>Deep navy for primary text; teal as the primary action/accent; restrained green for confirmed office; blue for Remote; muted rose for PTO; amber for pending; neutral gray for unmarked.</w:t>
            </w:r>
          </w:p>
        </w:tc>
      </w:tr>
      <w:tr>
        <w:tc>
          <w:tcPr>
            <w:tcW w:type="dxa" w:w="5040"/>
            <w:vAlign w:val="center"/>
            <w:shd w:fill="F1F6F7"/>
          </w:tcPr>
          <w:p>
            <w:pPr>
              <w:spacing w:after="20"/>
            </w:pPr>
            <w:r/>
            <w:r>
              <w:rPr>
                <w:rFonts w:ascii="Aptos" w:hAnsi="Aptos"/>
                <w:b w:val="0"/>
                <w:sz w:val="16"/>
              </w:rPr>
              <w:t>Surfaces</w:t>
            </w:r>
          </w:p>
        </w:tc>
        <w:tc>
          <w:tcPr>
            <w:tcW w:type="dxa" w:w="5040"/>
            <w:vAlign w:val="center"/>
            <w:shd w:fill="F1F6F7"/>
          </w:tcPr>
          <w:p>
            <w:pPr>
              <w:spacing w:after="20"/>
            </w:pPr>
            <w:r/>
            <w:r>
              <w:rPr>
                <w:rFonts w:ascii="Aptos" w:hAnsi="Aptos"/>
                <w:b w:val="0"/>
                <w:sz w:val="16"/>
              </w:rPr>
              <w:t>Warm off-white/light surfaces in light mode; deep slate surfaces in dark mode. Use subtle borders and restrained elevation.</w:t>
            </w:r>
          </w:p>
        </w:tc>
      </w:tr>
      <w:tr>
        <w:tc>
          <w:tcPr>
            <w:tcW w:type="dxa" w:w="5040"/>
            <w:vAlign w:val="center"/>
          </w:tcPr>
          <w:p>
            <w:pPr>
              <w:spacing w:after="20"/>
            </w:pPr>
            <w:r/>
            <w:r>
              <w:rPr>
                <w:rFonts w:ascii="Aptos" w:hAnsi="Aptos"/>
                <w:b w:val="0"/>
                <w:sz w:val="16"/>
              </w:rPr>
              <w:t>Typography</w:t>
            </w:r>
          </w:p>
        </w:tc>
        <w:tc>
          <w:tcPr>
            <w:tcW w:type="dxa" w:w="5040"/>
            <w:vAlign w:val="center"/>
          </w:tcPr>
          <w:p>
            <w:pPr>
              <w:spacing w:after="20"/>
            </w:pPr>
            <w:r/>
            <w:r>
              <w:rPr>
                <w:rFonts w:ascii="Aptos" w:hAnsi="Aptos"/>
                <w:b w:val="0"/>
                <w:sz w:val="16"/>
              </w:rPr>
              <w:t>Use a consistent modern sans-serif such as Inter or platform-appropriate equivalent. Clear hierarchy: page title, primary metric, section heading, supporting text.</w:t>
            </w:r>
          </w:p>
        </w:tc>
      </w:tr>
      <w:tr>
        <w:tc>
          <w:tcPr>
            <w:tcW w:type="dxa" w:w="5040"/>
            <w:vAlign w:val="center"/>
            <w:shd w:fill="F1F6F7"/>
          </w:tcPr>
          <w:p>
            <w:pPr>
              <w:spacing w:after="20"/>
            </w:pPr>
            <w:r/>
            <w:r>
              <w:rPr>
                <w:rFonts w:ascii="Aptos" w:hAnsi="Aptos"/>
                <w:b w:val="0"/>
                <w:sz w:val="16"/>
              </w:rPr>
              <w:t>Spacing</w:t>
            </w:r>
          </w:p>
        </w:tc>
        <w:tc>
          <w:tcPr>
            <w:tcW w:type="dxa" w:w="5040"/>
            <w:vAlign w:val="center"/>
            <w:shd w:fill="F1F6F7"/>
          </w:tcPr>
          <w:p>
            <w:pPr>
              <w:spacing w:after="20"/>
            </w:pPr>
            <w:r/>
            <w:r>
              <w:rPr>
                <w:rFonts w:ascii="Aptos" w:hAnsi="Aptos"/>
                <w:b w:val="0"/>
                <w:sz w:val="16"/>
              </w:rPr>
              <w:t>Use a consistent 4/8-point spacing system. Avoid tightly packed controls and inconsistent gaps.</w:t>
            </w:r>
          </w:p>
        </w:tc>
      </w:tr>
      <w:tr>
        <w:tc>
          <w:tcPr>
            <w:tcW w:type="dxa" w:w="5040"/>
            <w:vAlign w:val="center"/>
          </w:tcPr>
          <w:p>
            <w:pPr>
              <w:spacing w:after="20"/>
            </w:pPr>
            <w:r/>
            <w:r>
              <w:rPr>
                <w:rFonts w:ascii="Aptos" w:hAnsi="Aptos"/>
                <w:b w:val="0"/>
                <w:sz w:val="16"/>
              </w:rPr>
              <w:t>Cards</w:t>
            </w:r>
          </w:p>
        </w:tc>
        <w:tc>
          <w:tcPr>
            <w:tcW w:type="dxa" w:w="5040"/>
            <w:vAlign w:val="center"/>
          </w:tcPr>
          <w:p>
            <w:pPr>
              <w:spacing w:after="20"/>
            </w:pPr>
            <w:r/>
            <w:r>
              <w:rPr>
                <w:rFonts w:ascii="Aptos" w:hAnsi="Aptos"/>
                <w:b w:val="0"/>
                <w:sz w:val="16"/>
              </w:rPr>
              <w:t>Use rounded cards sparingly. The main target card may be prominent; secondary stats should be compact.</w:t>
            </w:r>
          </w:p>
        </w:tc>
      </w:tr>
      <w:tr>
        <w:tc>
          <w:tcPr>
            <w:tcW w:type="dxa" w:w="5040"/>
            <w:vAlign w:val="center"/>
            <w:shd w:fill="F1F6F7"/>
          </w:tcPr>
          <w:p>
            <w:pPr>
              <w:spacing w:after="20"/>
            </w:pPr>
            <w:r/>
            <w:r>
              <w:rPr>
                <w:rFonts w:ascii="Aptos" w:hAnsi="Aptos"/>
                <w:b w:val="0"/>
                <w:sz w:val="16"/>
              </w:rPr>
              <w:t>Motion</w:t>
            </w:r>
          </w:p>
        </w:tc>
        <w:tc>
          <w:tcPr>
            <w:tcW w:type="dxa" w:w="5040"/>
            <w:vAlign w:val="center"/>
            <w:shd w:fill="F1F6F7"/>
          </w:tcPr>
          <w:p>
            <w:pPr>
              <w:spacing w:after="20"/>
            </w:pPr>
            <w:r/>
            <w:r>
              <w:rPr>
                <w:rFonts w:ascii="Aptos" w:hAnsi="Aptos"/>
                <w:b w:val="0"/>
                <w:sz w:val="16"/>
              </w:rPr>
              <w:t>Short, purposeful transitions (roughly 150–250 ms) for tabs, sheets, status changes, and progress updates. Respect reduced-motion/accessibility preferences where practical.</w:t>
            </w:r>
          </w:p>
        </w:tc>
      </w:tr>
      <w:tr>
        <w:tc>
          <w:tcPr>
            <w:tcW w:type="dxa" w:w="5040"/>
            <w:vAlign w:val="center"/>
          </w:tcPr>
          <w:p>
            <w:pPr>
              <w:spacing w:after="20"/>
            </w:pPr>
            <w:r/>
            <w:r>
              <w:rPr>
                <w:rFonts w:ascii="Aptos" w:hAnsi="Aptos"/>
                <w:b w:val="0"/>
                <w:sz w:val="16"/>
              </w:rPr>
              <w:t>Icons</w:t>
            </w:r>
          </w:p>
        </w:tc>
        <w:tc>
          <w:tcPr>
            <w:tcW w:type="dxa" w:w="5040"/>
            <w:vAlign w:val="center"/>
          </w:tcPr>
          <w:p>
            <w:pPr>
              <w:spacing w:after="20"/>
            </w:pPr>
            <w:r/>
            <w:r>
              <w:rPr>
                <w:rFonts w:ascii="Aptos" w:hAnsi="Aptos"/>
                <w:b w:val="0"/>
                <w:sz w:val="16"/>
              </w:rPr>
              <w:t>Use a consistent icon family; icons supplement labels rather than replace critical meaning.</w:t>
            </w:r>
          </w:p>
        </w:tc>
      </w:tr>
      <w:tr>
        <w:tc>
          <w:tcPr>
            <w:tcW w:type="dxa" w:w="5040"/>
            <w:vAlign w:val="center"/>
            <w:shd w:fill="F1F6F7"/>
          </w:tcPr>
          <w:p>
            <w:pPr>
              <w:spacing w:after="20"/>
            </w:pPr>
            <w:r/>
            <w:r>
              <w:rPr>
                <w:rFonts w:ascii="Aptos" w:hAnsi="Aptos"/>
                <w:b w:val="0"/>
                <w:sz w:val="16"/>
              </w:rPr>
              <w:t>Responsive layout</w:t>
            </w:r>
          </w:p>
        </w:tc>
        <w:tc>
          <w:tcPr>
            <w:tcW w:type="dxa" w:w="5040"/>
            <w:vAlign w:val="center"/>
            <w:shd w:fill="F1F6F7"/>
          </w:tcPr>
          <w:p>
            <w:pPr>
              <w:spacing w:after="20"/>
            </w:pPr>
            <w:r/>
            <w:r>
              <w:rPr>
                <w:rFonts w:ascii="Aptos" w:hAnsi="Aptos"/>
                <w:b w:val="0"/>
                <w:sz w:val="16"/>
              </w:rPr>
              <w:t>Support small and large Android phones, font scaling, display scaling, and portrait layouts. Avoid fixed-size screen assumptions.</w:t>
            </w:r>
          </w:p>
        </w:tc>
      </w:tr>
      <w:tr>
        <w:tc>
          <w:tcPr>
            <w:tcW w:type="dxa" w:w="5040"/>
            <w:vAlign w:val="center"/>
          </w:tcPr>
          <w:p>
            <w:pPr>
              <w:spacing w:after="20"/>
            </w:pPr>
            <w:r/>
            <w:r>
              <w:rPr>
                <w:rFonts w:ascii="Aptos" w:hAnsi="Aptos"/>
                <w:b w:val="0"/>
                <w:sz w:val="16"/>
              </w:rPr>
              <w:t>Accessibility</w:t>
            </w:r>
          </w:p>
        </w:tc>
        <w:tc>
          <w:tcPr>
            <w:tcW w:type="dxa" w:w="5040"/>
            <w:vAlign w:val="center"/>
          </w:tcPr>
          <w:p>
            <w:pPr>
              <w:spacing w:after="20"/>
            </w:pPr>
            <w:r/>
            <w:r>
              <w:rPr>
                <w:rFonts w:ascii="Aptos" w:hAnsi="Aptos"/>
                <w:b w:val="0"/>
                <w:sz w:val="16"/>
              </w:rPr>
              <w:t>Maintain readable contrast, scalable text, semantic labels, and touch targets approximately 48 dp where feasible.</w:t>
            </w:r>
          </w:p>
        </w:tc>
      </w:tr>
    </w:tbl>
    <w:p>
      <w:pPr>
        <w:spacing w:after="20"/>
      </w:pPr>
    </w:p>
    <w:p>
      <w:pPr>
        <w:pStyle w:val="Heading2"/>
      </w:pPr>
      <w:r>
        <w:t>2.2 Navigation model</w:t>
      </w:r>
    </w:p>
    <w:p>
      <w:r>
        <w:t>Use a persistent bottom navigation bar with four destinations: Home, Calendar, Insights, and History. Settings is accessed through a top-right settings icon and is not a primary bottom-nav destination. Keep the main attendance action available on Home and make date editing available from Calendar.</w:t>
      </w:r>
    </w:p>
    <w:p>
      <w:pPr>
        <w:pStyle w:val="Heading2"/>
      </w:pPr>
      <w:r>
        <w:t>2.3 Screen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52B43"/>
          </w:tcPr>
          <w:p>
            <w:pPr>
              <w:spacing w:after="20"/>
            </w:pPr>
            <w:r/>
            <w:r>
              <w:rPr>
                <w:rFonts w:ascii="Aptos" w:hAnsi="Aptos"/>
                <w:b/>
                <w:color w:val="FFFFFF"/>
                <w:sz w:val="17"/>
              </w:rPr>
              <w:t>Screen</w:t>
            </w:r>
          </w:p>
        </w:tc>
        <w:tc>
          <w:tcPr>
            <w:tcW w:type="dxa" w:w="5040"/>
            <w:vAlign w:val="center"/>
            <w:shd w:fill="152B43"/>
          </w:tcPr>
          <w:p>
            <w:pPr>
              <w:spacing w:after="20"/>
            </w:pPr>
            <w:r/>
            <w:r>
              <w:rPr>
                <w:rFonts w:ascii="Aptos" w:hAnsi="Aptos"/>
                <w:b/>
                <w:color w:val="FFFFFF"/>
                <w:sz w:val="17"/>
              </w:rPr>
              <w:t>Content and interactions</w:t>
            </w:r>
          </w:p>
        </w:tc>
      </w:tr>
      <w:tr>
        <w:tc>
          <w:tcPr>
            <w:tcW w:type="dxa" w:w="5040"/>
            <w:vAlign w:val="center"/>
          </w:tcPr>
          <w:p>
            <w:pPr>
              <w:spacing w:after="20"/>
            </w:pPr>
            <w:r/>
            <w:r>
              <w:rPr>
                <w:rFonts w:ascii="Aptos" w:hAnsi="Aptos"/>
                <w:b w:val="0"/>
                <w:sz w:val="16"/>
              </w:rPr>
              <w:t>First-run setup</w:t>
            </w:r>
          </w:p>
        </w:tc>
        <w:tc>
          <w:tcPr>
            <w:tcW w:type="dxa" w:w="5040"/>
            <w:vAlign w:val="center"/>
          </w:tcPr>
          <w:p>
            <w:pPr>
              <w:spacing w:after="20"/>
            </w:pPr>
            <w:r/>
            <w:r>
              <w:rPr>
                <w:rFonts w:ascii="Aptos" w:hAnsi="Aptos"/>
                <w:b w:val="0"/>
                <w:sz w:val="16"/>
              </w:rPr>
              <w:t>Welcome/privacy explanation; target percentage; working days; optional office location/Wi-Fi setup; reminder times; finish. Detection and notification permissions are requested only when the user enables the relevant feature.</w:t>
            </w:r>
          </w:p>
        </w:tc>
      </w:tr>
      <w:tr>
        <w:tc>
          <w:tcPr>
            <w:tcW w:type="dxa" w:w="5040"/>
            <w:vAlign w:val="center"/>
            <w:shd w:fill="F1F6F7"/>
          </w:tcPr>
          <w:p>
            <w:pPr>
              <w:spacing w:after="20"/>
            </w:pPr>
            <w:r/>
            <w:r>
              <w:rPr>
                <w:rFonts w:ascii="Aptos" w:hAnsi="Aptos"/>
                <w:b w:val="0"/>
                <w:sz w:val="16"/>
              </w:rPr>
              <w:t>Home dashboard</w:t>
            </w:r>
          </w:p>
        </w:tc>
        <w:tc>
          <w:tcPr>
            <w:tcW w:type="dxa" w:w="5040"/>
            <w:vAlign w:val="center"/>
            <w:shd w:fill="F1F6F7"/>
          </w:tcPr>
          <w:p>
            <w:pPr>
              <w:spacing w:after="20"/>
            </w:pPr>
            <w:r/>
            <w:r>
              <w:rPr>
                <w:rFonts w:ascii="Aptos" w:hAnsi="Aptos"/>
                <w:b w:val="0"/>
                <w:sz w:val="16"/>
              </w:rPr>
              <w:t>Quarter selector; target progress; confirmed office days; required office days; remaining days; attendance-rate metric; compact status breakdown; today's status/action; detection state; next reminder or plan.</w:t>
            </w:r>
          </w:p>
        </w:tc>
      </w:tr>
      <w:tr>
        <w:tc>
          <w:tcPr>
            <w:tcW w:type="dxa" w:w="5040"/>
            <w:vAlign w:val="center"/>
          </w:tcPr>
          <w:p>
            <w:pPr>
              <w:spacing w:after="20"/>
            </w:pPr>
            <w:r/>
            <w:r>
              <w:rPr>
                <w:rFonts w:ascii="Aptos" w:hAnsi="Aptos"/>
                <w:b w:val="0"/>
                <w:sz w:val="16"/>
              </w:rPr>
              <w:t>Calendar</w:t>
            </w:r>
          </w:p>
        </w:tc>
        <w:tc>
          <w:tcPr>
            <w:tcW w:type="dxa" w:w="5040"/>
            <w:vAlign w:val="center"/>
          </w:tcPr>
          <w:p>
            <w:pPr>
              <w:spacing w:after="20"/>
            </w:pPr>
            <w:r/>
            <w:r>
              <w:rPr>
                <w:rFonts w:ascii="Aptos" w:hAnsi="Aptos"/>
                <w:b w:val="0"/>
                <w:sz w:val="16"/>
              </w:rPr>
              <w:t>Month and quarter navigation; distinct status colors; legend; tap date to view/edit; Add Plan action; clear planned vs confirmed distinction; conflicts surfaced before saving.</w:t>
            </w:r>
          </w:p>
        </w:tc>
      </w:tr>
      <w:tr>
        <w:tc>
          <w:tcPr>
            <w:tcW w:type="dxa" w:w="5040"/>
            <w:vAlign w:val="center"/>
            <w:shd w:fill="F1F6F7"/>
          </w:tcPr>
          <w:p>
            <w:pPr>
              <w:spacing w:after="20"/>
            </w:pPr>
            <w:r/>
            <w:r>
              <w:rPr>
                <w:rFonts w:ascii="Aptos" w:hAnsi="Aptos"/>
                <w:b w:val="0"/>
                <w:sz w:val="16"/>
              </w:rPr>
              <w:t>Date detail sheet</w:t>
            </w:r>
          </w:p>
        </w:tc>
        <w:tc>
          <w:tcPr>
            <w:tcW w:type="dxa" w:w="5040"/>
            <w:vAlign w:val="center"/>
            <w:shd w:fill="F1F6F7"/>
          </w:tcPr>
          <w:p>
            <w:pPr>
              <w:spacing w:after="20"/>
            </w:pPr>
            <w:r/>
            <w:r>
              <w:rPr>
                <w:rFonts w:ascii="Aptos" w:hAnsi="Aptos"/>
                <w:b w:val="0"/>
                <w:sz w:val="16"/>
              </w:rPr>
              <w:t>Date, status, source, optional check-in/out, note, plan, save/cancel. Past dates may be edited. Future dates are plans unless the user intentionally records a future status.</w:t>
            </w:r>
          </w:p>
        </w:tc>
      </w:tr>
      <w:tr>
        <w:tc>
          <w:tcPr>
            <w:tcW w:type="dxa" w:w="5040"/>
            <w:vAlign w:val="center"/>
          </w:tcPr>
          <w:p>
            <w:pPr>
              <w:spacing w:after="20"/>
            </w:pPr>
            <w:r/>
            <w:r>
              <w:rPr>
                <w:rFonts w:ascii="Aptos" w:hAnsi="Aptos"/>
                <w:b w:val="0"/>
                <w:sz w:val="16"/>
              </w:rPr>
              <w:t>Insights</w:t>
            </w:r>
          </w:p>
        </w:tc>
        <w:tc>
          <w:tcPr>
            <w:tcW w:type="dxa" w:w="5040"/>
            <w:vAlign w:val="center"/>
          </w:tcPr>
          <w:p>
            <w:pPr>
              <w:spacing w:after="20"/>
            </w:pPr>
            <w:r/>
            <w:r>
              <w:rPr>
                <w:rFonts w:ascii="Aptos" w:hAnsi="Aptos"/>
                <w:b w:val="0"/>
                <w:sz w:val="16"/>
              </w:rPr>
              <w:t>Quarter attendance rate, target attainment, weekly trend, projected outcome, remaining-days feasibility, simple recommended office-day plan.</w:t>
            </w:r>
          </w:p>
        </w:tc>
      </w:tr>
      <w:tr>
        <w:tc>
          <w:tcPr>
            <w:tcW w:type="dxa" w:w="5040"/>
            <w:vAlign w:val="center"/>
            <w:shd w:fill="F1F6F7"/>
          </w:tcPr>
          <w:p>
            <w:pPr>
              <w:spacing w:after="20"/>
            </w:pPr>
            <w:r/>
            <w:r>
              <w:rPr>
                <w:rFonts w:ascii="Aptos" w:hAnsi="Aptos"/>
                <w:b w:val="0"/>
                <w:sz w:val="16"/>
              </w:rPr>
              <w:t>History</w:t>
            </w:r>
          </w:p>
        </w:tc>
        <w:tc>
          <w:tcPr>
            <w:tcW w:type="dxa" w:w="5040"/>
            <w:vAlign w:val="center"/>
            <w:shd w:fill="F1F6F7"/>
          </w:tcPr>
          <w:p>
            <w:pPr>
              <w:spacing w:after="20"/>
            </w:pPr>
            <w:r/>
            <w:r>
              <w:rPr>
                <w:rFonts w:ascii="Aptos" w:hAnsi="Aptos"/>
                <w:b w:val="0"/>
                <w:sz w:val="16"/>
              </w:rPr>
              <w:t>Chronological records, filters by quarter/status/source, edit action, CSV export, backup/restore.</w:t>
            </w:r>
          </w:p>
        </w:tc>
      </w:tr>
      <w:tr>
        <w:tc>
          <w:tcPr>
            <w:tcW w:type="dxa" w:w="5040"/>
            <w:vAlign w:val="center"/>
          </w:tcPr>
          <w:p>
            <w:pPr>
              <w:spacing w:after="20"/>
            </w:pPr>
            <w:r/>
            <w:r>
              <w:rPr>
                <w:rFonts w:ascii="Aptos" w:hAnsi="Aptos"/>
                <w:b w:val="0"/>
                <w:sz w:val="16"/>
              </w:rPr>
              <w:t>Settings</w:t>
            </w:r>
          </w:p>
        </w:tc>
        <w:tc>
          <w:tcPr>
            <w:tcW w:type="dxa" w:w="5040"/>
            <w:vAlign w:val="center"/>
          </w:tcPr>
          <w:p>
            <w:pPr>
              <w:spacing w:after="20"/>
            </w:pPr>
            <w:r/>
            <w:r>
              <w:rPr>
                <w:rFonts w:ascii="Aptos" w:hAnsi="Aptos"/>
                <w:b w:val="0"/>
                <w:sz w:val="16"/>
              </w:rPr>
              <w:t>Target, workdays, PTO/holiday policy, sick-leave policy, office Wi-Fi, geofence, reminder times, detection toggles, theme, privacy, backup, app information.</w:t>
            </w:r>
          </w:p>
        </w:tc>
      </w:tr>
      <w:tr>
        <w:tc>
          <w:tcPr>
            <w:tcW w:type="dxa" w:w="5040"/>
            <w:vAlign w:val="center"/>
            <w:shd w:fill="F1F6F7"/>
          </w:tcPr>
          <w:p>
            <w:pPr>
              <w:spacing w:after="20"/>
            </w:pPr>
            <w:r/>
            <w:r>
              <w:rPr>
                <w:rFonts w:ascii="Aptos" w:hAnsi="Aptos"/>
                <w:b w:val="0"/>
                <w:sz w:val="16"/>
              </w:rPr>
              <w:t>Add Plan</w:t>
            </w:r>
          </w:p>
        </w:tc>
        <w:tc>
          <w:tcPr>
            <w:tcW w:type="dxa" w:w="5040"/>
            <w:vAlign w:val="center"/>
            <w:shd w:fill="F1F6F7"/>
          </w:tcPr>
          <w:p>
            <w:pPr>
              <w:spacing w:after="20"/>
            </w:pPr>
            <w:r/>
            <w:r>
              <w:rPr>
                <w:rFonts w:ascii="Aptos" w:hAnsi="Aptos"/>
                <w:b w:val="0"/>
                <w:sz w:val="16"/>
              </w:rPr>
              <w:t>Choose Planned PTO, Public Holiday, or Planned Remote; date/date range; label; optional notes; preview effect on target; save.</w:t>
            </w:r>
          </w:p>
        </w:tc>
      </w:tr>
    </w:tbl>
    <w:p>
      <w:pPr>
        <w:spacing w:after="20"/>
      </w:pPr>
    </w:p>
    <w:p>
      <w:pPr>
        <w:pStyle w:val="Heading2"/>
      </w:pPr>
      <w:r>
        <w:t>2.4 Micro-interactions and empty/error states</w:t>
      </w:r>
    </w:p>
    <w:p>
      <w:pPr>
        <w:pStyle w:val="ListBullet"/>
        <w:spacing w:after="40"/>
      </w:pPr>
      <w:r>
        <w:t>After saving a status, show a small confirmation message and update the dashboard without a full-page reload.</w:t>
      </w:r>
    </w:p>
    <w:p>
      <w:pPr>
        <w:pStyle w:val="ListBullet"/>
        <w:spacing w:after="40"/>
      </w:pPr>
      <w:r>
        <w:t>Use a bottom sheet for quick status edits and Add Plan instead of navigating through multiple forms.</w:t>
      </w:r>
    </w:p>
    <w:p>
      <w:pPr>
        <w:pStyle w:val="ListBullet"/>
        <w:spacing w:after="40"/>
      </w:pPr>
      <w:r>
        <w:t>Use skeleton/loading states only for genuine work; local screens should normally open immediately.</w:t>
      </w:r>
    </w:p>
    <w:p>
      <w:pPr>
        <w:pStyle w:val="ListBullet"/>
        <w:spacing w:after="40"/>
      </w:pPr>
      <w:r>
        <w:t>When there are no records, show a helpful empty state with one action such as “Mark today” or “Plan time off”.</w:t>
      </w:r>
    </w:p>
    <w:p>
      <w:pPr>
        <w:pStyle w:val="ListBullet"/>
        <w:spacing w:after="40"/>
      </w:pPr>
      <w:r>
        <w:t>When detection is unavailable, explain the reason in plain language and offer manual marking.</w:t>
      </w:r>
    </w:p>
    <w:p>
      <w:pPr>
        <w:pStyle w:val="ListBullet"/>
        <w:spacing w:after="40"/>
      </w:pPr>
      <w:r>
        <w:t>Use undo for accidental status changes where practical.</w:t>
      </w:r>
    </w:p>
    <w:p>
      <w:pPr>
        <w:pStyle w:val="ListBullet"/>
        <w:spacing w:after="40"/>
      </w:pPr>
      <w:r>
        <w:t>Do not use color alone to communicate status; pair color with text/icon/legend.</w:t>
      </w:r>
    </w:p>
    <w:p>
      <w:pPr>
        <w:pStyle w:val="ListBullet"/>
        <w:spacing w:after="40"/>
      </w:pPr>
      <w:r>
        <w:t>Avoid modal dialogs for routine confirmations; reserve dialogs for destructive actions, conflicts, or irreversible decisions.</w:t>
      </w:r>
    </w:p>
    <w:p>
      <w:pPr>
        <w:pStyle w:val="Heading1"/>
      </w:pPr>
      <w:r>
        <w:t>3. Compact Notification Design Specification</w:t>
      </w:r>
    </w:p>
    <w:p>
      <w:r>
        <w:t>Notifications must use native Android notification layouts and stay visually compact. Do not attempt to recreate a large in-app card inside the notification shade. The notification should be a short prompt with a small app icon, concise title/body, and no more than two quick actions. More complex editing opens the app.</w:t>
      </w:r>
    </w:p>
    <w:p>
      <w:pPr>
        <w:pStyle w:val="Heading2"/>
      </w:pPr>
      <w:r>
        <w:t>3.1 Default schedule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2B43"/>
          </w:tcPr>
          <w:p>
            <w:pPr>
              <w:spacing w:after="20"/>
            </w:pPr>
            <w:r/>
            <w:r>
              <w:rPr>
                <w:rFonts w:ascii="Aptos" w:hAnsi="Aptos"/>
                <w:b/>
                <w:color w:val="FFFFFF"/>
                <w:sz w:val="17"/>
              </w:rPr>
              <w:t>Setting</w:t>
            </w:r>
          </w:p>
        </w:tc>
        <w:tc>
          <w:tcPr>
            <w:tcW w:type="dxa" w:w="3360"/>
            <w:vAlign w:val="center"/>
            <w:shd w:fill="152B43"/>
          </w:tcPr>
          <w:p>
            <w:pPr>
              <w:spacing w:after="20"/>
            </w:pPr>
            <w:r/>
            <w:r>
              <w:rPr>
                <w:rFonts w:ascii="Aptos" w:hAnsi="Aptos"/>
                <w:b/>
                <w:color w:val="FFFFFF"/>
                <w:sz w:val="17"/>
              </w:rPr>
              <w:t>Default</w:t>
            </w:r>
          </w:p>
        </w:tc>
        <w:tc>
          <w:tcPr>
            <w:tcW w:type="dxa" w:w="3360"/>
            <w:vAlign w:val="center"/>
            <w:shd w:fill="152B43"/>
          </w:tcPr>
          <w:p>
            <w:pPr>
              <w:spacing w:after="20"/>
            </w:pPr>
            <w:r/>
            <w:r>
              <w:rPr>
                <w:rFonts w:ascii="Aptos" w:hAnsi="Aptos"/>
                <w:b/>
                <w:color w:val="FFFFFF"/>
                <w:sz w:val="17"/>
              </w:rPr>
              <w:t>Behavior</w:t>
            </w:r>
          </w:p>
        </w:tc>
      </w:tr>
      <w:tr>
        <w:tc>
          <w:tcPr>
            <w:tcW w:type="dxa" w:w="3360"/>
            <w:vAlign w:val="center"/>
          </w:tcPr>
          <w:p>
            <w:pPr>
              <w:spacing w:after="20"/>
            </w:pPr>
            <w:r/>
            <w:r>
              <w:rPr>
                <w:rFonts w:ascii="Aptos" w:hAnsi="Aptos"/>
                <w:b w:val="0"/>
                <w:sz w:val="16"/>
              </w:rPr>
              <w:t>Office start time</w:t>
            </w:r>
          </w:p>
        </w:tc>
        <w:tc>
          <w:tcPr>
            <w:tcW w:type="dxa" w:w="3360"/>
            <w:vAlign w:val="center"/>
          </w:tcPr>
          <w:p>
            <w:pPr>
              <w:spacing w:after="20"/>
            </w:pPr>
            <w:r/>
            <w:r>
              <w:rPr>
                <w:rFonts w:ascii="Aptos" w:hAnsi="Aptos"/>
                <w:b w:val="0"/>
                <w:sz w:val="16"/>
              </w:rPr>
              <w:t>10:00 AM</w:t>
            </w:r>
          </w:p>
        </w:tc>
        <w:tc>
          <w:tcPr>
            <w:tcW w:type="dxa" w:w="3360"/>
            <w:vAlign w:val="center"/>
          </w:tcPr>
          <w:p>
            <w:pPr>
              <w:spacing w:after="20"/>
            </w:pPr>
            <w:r/>
            <w:r>
              <w:rPr>
                <w:rFonts w:ascii="Aptos" w:hAnsi="Aptos"/>
                <w:b w:val="0"/>
                <w:sz w:val="16"/>
              </w:rPr>
              <w:t>Reference time for the attendance day; configurable.</w:t>
            </w:r>
          </w:p>
        </w:tc>
      </w:tr>
      <w:tr>
        <w:tc>
          <w:tcPr>
            <w:tcW w:type="dxa" w:w="3360"/>
            <w:vAlign w:val="center"/>
            <w:shd w:fill="F1F6F7"/>
          </w:tcPr>
          <w:p>
            <w:pPr>
              <w:spacing w:after="20"/>
            </w:pPr>
            <w:r/>
            <w:r>
              <w:rPr>
                <w:rFonts w:ascii="Aptos" w:hAnsi="Aptos"/>
                <w:b w:val="0"/>
                <w:sz w:val="16"/>
              </w:rPr>
              <w:t>Morning confirmation time</w:t>
            </w:r>
          </w:p>
        </w:tc>
        <w:tc>
          <w:tcPr>
            <w:tcW w:type="dxa" w:w="3360"/>
            <w:vAlign w:val="center"/>
            <w:shd w:fill="F1F6F7"/>
          </w:tcPr>
          <w:p>
            <w:pPr>
              <w:spacing w:after="20"/>
            </w:pPr>
            <w:r/>
            <w:r>
              <w:rPr>
                <w:rFonts w:ascii="Aptos" w:hAnsi="Aptos"/>
                <w:b w:val="0"/>
                <w:sz w:val="16"/>
              </w:rPr>
              <w:t>11:00 AM</w:t>
            </w:r>
          </w:p>
        </w:tc>
        <w:tc>
          <w:tcPr>
            <w:tcW w:type="dxa" w:w="3360"/>
            <w:vAlign w:val="center"/>
            <w:shd w:fill="F1F6F7"/>
          </w:tcPr>
          <w:p>
            <w:pPr>
              <w:spacing w:after="20"/>
            </w:pPr>
            <w:r/>
            <w:r>
              <w:rPr>
                <w:rFonts w:ascii="Aptos" w:hAnsi="Aptos"/>
                <w:b w:val="0"/>
                <w:sz w:val="16"/>
              </w:rPr>
              <w:t>If an office signal has been detected and attendance is unconfirmed, notify the user to confirm. This is one hour after the example office start time.</w:t>
            </w:r>
          </w:p>
        </w:tc>
      </w:tr>
      <w:tr>
        <w:tc>
          <w:tcPr>
            <w:tcW w:type="dxa" w:w="3360"/>
            <w:vAlign w:val="center"/>
          </w:tcPr>
          <w:p>
            <w:pPr>
              <w:spacing w:after="20"/>
            </w:pPr>
            <w:r/>
            <w:r>
              <w:rPr>
                <w:rFonts w:ascii="Aptos" w:hAnsi="Aptos"/>
                <w:b w:val="0"/>
                <w:sz w:val="16"/>
              </w:rPr>
              <w:t>Evening reminder</w:t>
            </w:r>
          </w:p>
        </w:tc>
        <w:tc>
          <w:tcPr>
            <w:tcW w:type="dxa" w:w="3360"/>
            <w:vAlign w:val="center"/>
          </w:tcPr>
          <w:p>
            <w:pPr>
              <w:spacing w:after="20"/>
            </w:pPr>
            <w:r/>
            <w:r>
              <w:rPr>
                <w:rFonts w:ascii="Aptos" w:hAnsi="Aptos"/>
                <w:b w:val="0"/>
                <w:sz w:val="16"/>
              </w:rPr>
              <w:t>5:00 PM</w:t>
            </w:r>
          </w:p>
        </w:tc>
        <w:tc>
          <w:tcPr>
            <w:tcW w:type="dxa" w:w="3360"/>
            <w:vAlign w:val="center"/>
          </w:tcPr>
          <w:p>
            <w:pPr>
              <w:spacing w:after="20"/>
            </w:pPr>
            <w:r/>
            <w:r>
              <w:rPr>
                <w:rFonts w:ascii="Aptos" w:hAnsi="Aptos"/>
                <w:b w:val="0"/>
                <w:sz w:val="16"/>
              </w:rPr>
              <w:t>If the day remains unconfirmed, send one final reminder with a suggested status based on the latest detection result.</w:t>
            </w:r>
          </w:p>
        </w:tc>
      </w:tr>
      <w:tr>
        <w:tc>
          <w:tcPr>
            <w:tcW w:type="dxa" w:w="3360"/>
            <w:vAlign w:val="center"/>
            <w:shd w:fill="F1F6F7"/>
          </w:tcPr>
          <w:p>
            <w:pPr>
              <w:spacing w:after="20"/>
            </w:pPr>
            <w:r/>
            <w:r>
              <w:rPr>
                <w:rFonts w:ascii="Aptos" w:hAnsi="Aptos"/>
                <w:b w:val="0"/>
                <w:sz w:val="16"/>
              </w:rPr>
              <w:t>Late signal</w:t>
            </w:r>
          </w:p>
        </w:tc>
        <w:tc>
          <w:tcPr>
            <w:tcW w:type="dxa" w:w="3360"/>
            <w:vAlign w:val="center"/>
            <w:shd w:fill="F1F6F7"/>
          </w:tcPr>
          <w:p>
            <w:pPr>
              <w:spacing w:after="20"/>
            </w:pPr>
            <w:r/>
            <w:r>
              <w:rPr>
                <w:rFonts w:ascii="Aptos" w:hAnsi="Aptos"/>
                <w:b w:val="0"/>
                <w:sz w:val="16"/>
              </w:rPr>
              <w:t>Event-driven</w:t>
            </w:r>
          </w:p>
        </w:tc>
        <w:tc>
          <w:tcPr>
            <w:tcW w:type="dxa" w:w="3360"/>
            <w:vAlign w:val="center"/>
            <w:shd w:fill="F1F6F7"/>
          </w:tcPr>
          <w:p>
            <w:pPr>
              <w:spacing w:after="20"/>
            </w:pPr>
            <w:r/>
            <w:r>
              <w:rPr>
                <w:rFonts w:ascii="Aptos" w:hAnsi="Aptos"/>
                <w:b w:val="0"/>
                <w:sz w:val="16"/>
              </w:rPr>
              <w:t>If a Wi-Fi/geofence signal arrives after the morning reminder, prompt the user when the event is received, subject to Android delivery limits.</w:t>
            </w:r>
          </w:p>
        </w:tc>
      </w:tr>
    </w:tbl>
    <w:p>
      <w:pPr>
        <w:spacing w:after="20"/>
      </w:pPr>
    </w:p>
    <w:p>
      <w:pPr>
        <w:pStyle w:val="Heading2"/>
      </w:pPr>
      <w:r>
        <w:t>3.2 Notification copy and actions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2B43"/>
          </w:tcPr>
          <w:p>
            <w:pPr>
              <w:spacing w:after="20"/>
            </w:pPr>
            <w:r/>
            <w:r>
              <w:rPr>
                <w:rFonts w:ascii="Aptos" w:hAnsi="Aptos"/>
                <w:b/>
                <w:color w:val="FFFFFF"/>
                <w:sz w:val="17"/>
              </w:rPr>
              <w:t>Scenario</w:t>
            </w:r>
          </w:p>
        </w:tc>
        <w:tc>
          <w:tcPr>
            <w:tcW w:type="dxa" w:w="3360"/>
            <w:vAlign w:val="center"/>
            <w:shd w:fill="152B43"/>
          </w:tcPr>
          <w:p>
            <w:pPr>
              <w:spacing w:after="20"/>
            </w:pPr>
            <w:r/>
            <w:r>
              <w:rPr>
                <w:rFonts w:ascii="Aptos" w:hAnsi="Aptos"/>
                <w:b/>
                <w:color w:val="FFFFFF"/>
                <w:sz w:val="17"/>
              </w:rPr>
              <w:t>Title and body</w:t>
            </w:r>
          </w:p>
        </w:tc>
        <w:tc>
          <w:tcPr>
            <w:tcW w:type="dxa" w:w="3360"/>
            <w:vAlign w:val="center"/>
            <w:shd w:fill="152B43"/>
          </w:tcPr>
          <w:p>
            <w:pPr>
              <w:spacing w:after="20"/>
            </w:pPr>
            <w:r/>
            <w:r>
              <w:rPr>
                <w:rFonts w:ascii="Aptos" w:hAnsi="Aptos"/>
                <w:b/>
                <w:color w:val="FFFFFF"/>
                <w:sz w:val="17"/>
              </w:rPr>
              <w:t>Actions</w:t>
            </w:r>
          </w:p>
        </w:tc>
      </w:tr>
      <w:tr>
        <w:tc>
          <w:tcPr>
            <w:tcW w:type="dxa" w:w="3360"/>
            <w:vAlign w:val="center"/>
          </w:tcPr>
          <w:p>
            <w:pPr>
              <w:spacing w:after="20"/>
            </w:pPr>
            <w:r/>
            <w:r>
              <w:rPr>
                <w:rFonts w:ascii="Aptos" w:hAnsi="Aptos"/>
                <w:b w:val="0"/>
                <w:sz w:val="16"/>
              </w:rPr>
              <w:t>Morning; office signal detected</w:t>
            </w:r>
          </w:p>
        </w:tc>
        <w:tc>
          <w:tcPr>
            <w:tcW w:type="dxa" w:w="3360"/>
            <w:vAlign w:val="center"/>
          </w:tcPr>
          <w:p>
            <w:pPr>
              <w:spacing w:after="20"/>
            </w:pPr>
            <w:r/>
            <w:r>
              <w:rPr>
                <w:rFonts w:ascii="Aptos" w:hAnsi="Aptos"/>
                <w:b w:val="0"/>
                <w:sz w:val="16"/>
              </w:rPr>
              <w:t>Office attendance</w:t>
              <w:br/>
              <w:t>Office detected. Confirm today's status.</w:t>
            </w:r>
          </w:p>
        </w:tc>
        <w:tc>
          <w:tcPr>
            <w:tcW w:type="dxa" w:w="3360"/>
            <w:vAlign w:val="center"/>
          </w:tcPr>
          <w:p>
            <w:pPr>
              <w:spacing w:after="20"/>
            </w:pPr>
            <w:r/>
            <w:r>
              <w:rPr>
                <w:rFonts w:ascii="Aptos" w:hAnsi="Aptos"/>
                <w:b w:val="0"/>
                <w:sz w:val="16"/>
              </w:rPr>
              <w:t>In Office · Not at office</w:t>
            </w:r>
          </w:p>
        </w:tc>
      </w:tr>
      <w:tr>
        <w:tc>
          <w:tcPr>
            <w:tcW w:type="dxa" w:w="3360"/>
            <w:vAlign w:val="center"/>
            <w:shd w:fill="F1F6F7"/>
          </w:tcPr>
          <w:p>
            <w:pPr>
              <w:spacing w:after="20"/>
            </w:pPr>
            <w:r/>
            <w:r>
              <w:rPr>
                <w:rFonts w:ascii="Aptos" w:hAnsi="Aptos"/>
                <w:b w:val="0"/>
                <w:sz w:val="16"/>
              </w:rPr>
              <w:t>Evening; signal detected, still unconfirmed</w:t>
            </w:r>
          </w:p>
        </w:tc>
        <w:tc>
          <w:tcPr>
            <w:tcW w:type="dxa" w:w="3360"/>
            <w:vAlign w:val="center"/>
            <w:shd w:fill="F1F6F7"/>
          </w:tcPr>
          <w:p>
            <w:pPr>
              <w:spacing w:after="20"/>
            </w:pPr>
            <w:r/>
            <w:r>
              <w:rPr>
                <w:rFonts w:ascii="Aptos" w:hAnsi="Aptos"/>
                <w:b w:val="0"/>
                <w:sz w:val="16"/>
              </w:rPr>
              <w:t>Attendance reminder</w:t>
              <w:br/>
              <w:t>Office was detected today. Confirm your status.</w:t>
            </w:r>
          </w:p>
        </w:tc>
        <w:tc>
          <w:tcPr>
            <w:tcW w:type="dxa" w:w="3360"/>
            <w:vAlign w:val="center"/>
            <w:shd w:fill="F1F6F7"/>
          </w:tcPr>
          <w:p>
            <w:pPr>
              <w:spacing w:after="20"/>
            </w:pPr>
            <w:r/>
            <w:r>
              <w:rPr>
                <w:rFonts w:ascii="Aptos" w:hAnsi="Aptos"/>
                <w:b w:val="0"/>
                <w:sz w:val="16"/>
              </w:rPr>
              <w:t>In Office · Edit</w:t>
            </w:r>
          </w:p>
        </w:tc>
      </w:tr>
      <w:tr>
        <w:tc>
          <w:tcPr>
            <w:tcW w:type="dxa" w:w="3360"/>
            <w:vAlign w:val="center"/>
          </w:tcPr>
          <w:p>
            <w:pPr>
              <w:spacing w:after="20"/>
            </w:pPr>
            <w:r/>
            <w:r>
              <w:rPr>
                <w:rFonts w:ascii="Aptos" w:hAnsi="Aptos"/>
                <w:b w:val="0"/>
                <w:sz w:val="16"/>
              </w:rPr>
              <w:t>Evening; no signal detected</w:t>
            </w:r>
          </w:p>
        </w:tc>
        <w:tc>
          <w:tcPr>
            <w:tcW w:type="dxa" w:w="3360"/>
            <w:vAlign w:val="center"/>
          </w:tcPr>
          <w:p>
            <w:pPr>
              <w:spacing w:after="20"/>
            </w:pPr>
            <w:r/>
            <w:r>
              <w:rPr>
                <w:rFonts w:ascii="Aptos" w:hAnsi="Aptos"/>
                <w:b w:val="0"/>
                <w:sz w:val="16"/>
              </w:rPr>
              <w:t>Attendance reminder</w:t>
              <w:br/>
              <w:t>No office signal detected. Were you working remotely?</w:t>
            </w:r>
          </w:p>
        </w:tc>
        <w:tc>
          <w:tcPr>
            <w:tcW w:type="dxa" w:w="3360"/>
            <w:vAlign w:val="center"/>
          </w:tcPr>
          <w:p>
            <w:pPr>
              <w:spacing w:after="20"/>
            </w:pPr>
            <w:r/>
            <w:r>
              <w:rPr>
                <w:rFonts w:ascii="Aptos" w:hAnsi="Aptos"/>
                <w:b w:val="0"/>
                <w:sz w:val="16"/>
              </w:rPr>
              <w:t>Remote · Edit</w:t>
            </w:r>
          </w:p>
        </w:tc>
      </w:tr>
      <w:tr>
        <w:tc>
          <w:tcPr>
            <w:tcW w:type="dxa" w:w="3360"/>
            <w:vAlign w:val="center"/>
            <w:shd w:fill="F1F6F7"/>
          </w:tcPr>
          <w:p>
            <w:pPr>
              <w:spacing w:after="20"/>
            </w:pPr>
            <w:r/>
            <w:r>
              <w:rPr>
                <w:rFonts w:ascii="Aptos" w:hAnsi="Aptos"/>
                <w:b w:val="0"/>
                <w:sz w:val="16"/>
              </w:rPr>
              <w:t>Planned PTO or public holiday</w:t>
            </w:r>
          </w:p>
        </w:tc>
        <w:tc>
          <w:tcPr>
            <w:tcW w:type="dxa" w:w="3360"/>
            <w:vAlign w:val="center"/>
            <w:shd w:fill="F1F6F7"/>
          </w:tcPr>
          <w:p>
            <w:pPr>
              <w:spacing w:after="20"/>
            </w:pPr>
            <w:r/>
            <w:r>
              <w:rPr>
                <w:rFonts w:ascii="Aptos" w:hAnsi="Aptos"/>
                <w:b w:val="0"/>
                <w:sz w:val="16"/>
              </w:rPr>
              <w:t>No routine attendance reminder</w:t>
            </w:r>
          </w:p>
        </w:tc>
        <w:tc>
          <w:tcPr>
            <w:tcW w:type="dxa" w:w="3360"/>
            <w:vAlign w:val="center"/>
            <w:shd w:fill="F1F6F7"/>
          </w:tcPr>
          <w:p>
            <w:pPr>
              <w:spacing w:after="20"/>
            </w:pPr>
            <w:r/>
            <w:r>
              <w:rPr>
                <w:rFonts w:ascii="Aptos" w:hAnsi="Aptos"/>
                <w:b w:val="0"/>
                <w:sz w:val="16"/>
              </w:rPr>
              <w:t>None</w:t>
            </w:r>
          </w:p>
        </w:tc>
      </w:tr>
      <w:tr>
        <w:tc>
          <w:tcPr>
            <w:tcW w:type="dxa" w:w="3360"/>
            <w:vAlign w:val="center"/>
          </w:tcPr>
          <w:p>
            <w:pPr>
              <w:spacing w:after="20"/>
            </w:pPr>
            <w:r/>
            <w:r>
              <w:rPr>
                <w:rFonts w:ascii="Aptos" w:hAnsi="Aptos"/>
                <w:b w:val="0"/>
                <w:sz w:val="16"/>
              </w:rPr>
              <w:t>Planned Remote day</w:t>
            </w:r>
          </w:p>
        </w:tc>
        <w:tc>
          <w:tcPr>
            <w:tcW w:type="dxa" w:w="3360"/>
            <w:vAlign w:val="center"/>
          </w:tcPr>
          <w:p>
            <w:pPr>
              <w:spacing w:after="20"/>
            </w:pPr>
            <w:r/>
            <w:r>
              <w:rPr>
                <w:rFonts w:ascii="Aptos" w:hAnsi="Aptos"/>
                <w:b w:val="0"/>
                <w:sz w:val="16"/>
              </w:rPr>
              <w:t>No office prompt by default; optionally remind if user enabled planned-day confirmations</w:t>
            </w:r>
          </w:p>
        </w:tc>
        <w:tc>
          <w:tcPr>
            <w:tcW w:type="dxa" w:w="3360"/>
            <w:vAlign w:val="center"/>
          </w:tcPr>
          <w:p>
            <w:pPr>
              <w:spacing w:after="20"/>
            </w:pPr>
            <w:r/>
            <w:r>
              <w:rPr>
                <w:rFonts w:ascii="Aptos" w:hAnsi="Aptos"/>
                <w:b w:val="0"/>
                <w:sz w:val="16"/>
              </w:rPr>
              <w:t>Configuration-dependent</w:t>
            </w:r>
          </w:p>
        </w:tc>
      </w:tr>
      <w:tr>
        <w:tc>
          <w:tcPr>
            <w:tcW w:type="dxa" w:w="3360"/>
            <w:vAlign w:val="center"/>
            <w:shd w:fill="F1F6F7"/>
          </w:tcPr>
          <w:p>
            <w:pPr>
              <w:spacing w:after="20"/>
            </w:pPr>
            <w:r/>
            <w:r>
              <w:rPr>
                <w:rFonts w:ascii="Aptos" w:hAnsi="Aptos"/>
                <w:b w:val="0"/>
                <w:sz w:val="16"/>
              </w:rPr>
              <w:t>No detection permission / signal unavailable</w:t>
            </w:r>
          </w:p>
        </w:tc>
        <w:tc>
          <w:tcPr>
            <w:tcW w:type="dxa" w:w="3360"/>
            <w:vAlign w:val="center"/>
            <w:shd w:fill="F1F6F7"/>
          </w:tcPr>
          <w:p>
            <w:pPr>
              <w:spacing w:after="20"/>
            </w:pPr>
            <w:r/>
            <w:r>
              <w:rPr>
                <w:rFonts w:ascii="Aptos" w:hAnsi="Aptos"/>
                <w:b w:val="0"/>
                <w:sz w:val="16"/>
              </w:rPr>
              <w:t>Attendance reminder</w:t>
              <w:br/>
              <w:t>Please confirm today's work location.</w:t>
            </w:r>
          </w:p>
        </w:tc>
        <w:tc>
          <w:tcPr>
            <w:tcW w:type="dxa" w:w="3360"/>
            <w:vAlign w:val="center"/>
            <w:shd w:fill="F1F6F7"/>
          </w:tcPr>
          <w:p>
            <w:pPr>
              <w:spacing w:after="20"/>
            </w:pPr>
            <w:r/>
            <w:r>
              <w:rPr>
                <w:rFonts w:ascii="Aptos" w:hAnsi="Aptos"/>
                <w:b w:val="0"/>
                <w:sz w:val="16"/>
              </w:rPr>
              <w:t>In Office · Remote, or open app if actions exceed platform constraints</w:t>
            </w:r>
          </w:p>
        </w:tc>
      </w:tr>
    </w:tbl>
    <w:p>
      <w:pPr>
        <w:spacing w:after="20"/>
      </w:pPr>
    </w:p>
    <w:p>
      <w:pPr>
        <w:pStyle w:val="Heading2"/>
      </w:pPr>
      <w:r>
        <w:t>3.3 Notification rules</w:t>
      </w:r>
    </w:p>
    <w:p>
      <w:pPr>
        <w:pStyle w:val="ListBullet"/>
        <w:spacing w:after="40"/>
      </w:pPr>
      <w:r>
        <w:t>Only one morning and one evening reminder per date, plus at most one useful late-signal prompt. Prevent duplicate scheduling and duplicate event processing.</w:t>
      </w:r>
    </w:p>
    <w:p>
      <w:pPr>
        <w:pStyle w:val="ListBullet"/>
        <w:spacing w:after="40"/>
      </w:pPr>
      <w:r>
        <w:t>If the user confirms attendance before 5:00 PM, cancel or suppress the evening reminder.</w:t>
      </w:r>
    </w:p>
    <w:p>
      <w:pPr>
        <w:pStyle w:val="ListBullet"/>
        <w:spacing w:after="40"/>
      </w:pPr>
      <w:r>
        <w:t>If the user dismisses a notification, do not treat the status as confirmed.</w:t>
      </w:r>
    </w:p>
    <w:p>
      <w:pPr>
        <w:pStyle w:val="ListBullet"/>
        <w:spacing w:after="40"/>
      </w:pPr>
      <w:r>
        <w:t>A quick-action tap creates or updates the record as confirmed and refreshes the dashboard.</w:t>
      </w:r>
    </w:p>
    <w:p>
      <w:pPr>
        <w:pStyle w:val="ListBullet"/>
        <w:spacing w:after="40"/>
      </w:pPr>
      <w:r>
        <w:t>If the user selects Edit, open the date detail screen for that date.</w:t>
      </w:r>
    </w:p>
    <w:p>
      <w:pPr>
        <w:pStyle w:val="ListBullet"/>
        <w:spacing w:after="40"/>
      </w:pPr>
      <w:r>
        <w:t>A positive signal suggests In Office; no signal suggests Remote only in the evening prompt. Lack of signal is not proof of Remote work.</w:t>
      </w:r>
    </w:p>
    <w:p>
      <w:pPr>
        <w:pStyle w:val="ListBullet"/>
        <w:spacing w:after="40"/>
      </w:pPr>
      <w:r>
        <w:t>Never silently override a confirmed record, planned PTO, or public holiday.</w:t>
      </w:r>
    </w:p>
    <w:p>
      <w:pPr>
        <w:pStyle w:val="ListBullet"/>
        <w:spacing w:after="40"/>
      </w:pPr>
      <w:r>
        <w:t>Notification permission denial must not block any core app feature.</w:t>
      </w:r>
    </w:p>
    <w:p>
      <w:pPr>
        <w:pStyle w:val="ListBullet"/>
        <w:spacing w:after="40"/>
      </w:pPr>
      <w:r>
        <w:t>Times are local-device times. Reschedule when reminder settings change or after device reboot where supported.</w:t>
      </w:r>
    </w:p>
    <w:p>
      <w:pPr>
        <w:pStyle w:val="ListBullet"/>
        <w:spacing w:after="40"/>
      </w:pPr>
      <w:r>
        <w:t>Android may delay background tasks; exact-time delivery cannot be guaranteed on every device. Explain this limitation in settings/help.</w:t>
      </w:r>
    </w:p>
    <w:p>
      <w:pPr>
        <w:pStyle w:val="Heading2"/>
      </w:pPr>
      <w:r>
        <w:t>3.4 Notification visual rules</w:t>
      </w:r>
    </w:p>
    <w:p>
      <w:pPr>
        <w:pStyle w:val="ListBullet"/>
        <w:spacing w:after="40"/>
      </w:pPr>
      <w:r>
        <w:t>Use the app's small monochrome notification icon and native Android layout.</w:t>
      </w:r>
    </w:p>
    <w:p>
      <w:pPr>
        <w:pStyle w:val="ListBullet"/>
        <w:spacing w:after="40"/>
      </w:pPr>
      <w:r>
        <w:t>Title should be short; body should generally fit in one or two lines.</w:t>
      </w:r>
    </w:p>
    <w:p>
      <w:pPr>
        <w:pStyle w:val="ListBullet"/>
        <w:spacing w:after="40"/>
      </w:pPr>
      <w:r>
        <w:t>Maximum two notification actions; avoid large custom images and decorative banners.</w:t>
      </w:r>
    </w:p>
    <w:p>
      <w:pPr>
        <w:pStyle w:val="ListBullet"/>
        <w:spacing w:after="40"/>
      </w:pPr>
      <w:r>
        <w:t>Use Android notification channels such as “Attendance reminders” and allow the user to control them in system settings.</w:t>
      </w:r>
    </w:p>
    <w:p>
      <w:pPr>
        <w:pStyle w:val="ListBullet"/>
        <w:spacing w:after="40"/>
      </w:pPr>
      <w:r>
        <w:t>Use low or default importance unless a user explicitly chooses otherwise; no alarm-style behavior for routine attendance.</w:t>
      </w:r>
    </w:p>
    <w:p>
      <w:pPr>
        <w:pStyle w:val="ListBullet"/>
        <w:spacing w:after="40"/>
      </w:pPr>
      <w:r>
        <w:t>Use a stable notification ID per date and reminder type so notifications can be updated/cancelled instead of duplicated.</w:t>
      </w:r>
    </w:p>
    <w:p>
      <w:pPr>
        <w:pStyle w:val="Heading1"/>
      </w:pPr>
      <w:r>
        <w:t>4. Functional Requirements Specification (FRS)</w:t>
      </w:r>
    </w:p>
    <w:p>
      <w:pPr>
        <w:pStyle w:val="Heading2"/>
      </w:pPr>
      <w:r>
        <w:t>4.1 Configuration and setup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2B43"/>
          </w:tcPr>
          <w:p>
            <w:pPr>
              <w:spacing w:after="20"/>
            </w:pPr>
            <w:r/>
            <w:r>
              <w:rPr>
                <w:rFonts w:ascii="Aptos" w:hAnsi="Aptos"/>
                <w:b/>
                <w:color w:val="FFFFFF"/>
                <w:sz w:val="17"/>
              </w:rPr>
              <w:t>ID</w:t>
            </w:r>
          </w:p>
        </w:tc>
        <w:tc>
          <w:tcPr>
            <w:tcW w:type="dxa" w:w="3360"/>
            <w:vAlign w:val="center"/>
            <w:shd w:fill="152B43"/>
          </w:tcPr>
          <w:p>
            <w:pPr>
              <w:spacing w:after="20"/>
            </w:pPr>
            <w:r/>
            <w:r>
              <w:rPr>
                <w:rFonts w:ascii="Aptos" w:hAnsi="Aptos"/>
                <w:b/>
                <w:color w:val="FFFFFF"/>
                <w:sz w:val="17"/>
              </w:rPr>
              <w:t>Requirement</w:t>
            </w:r>
          </w:p>
        </w:tc>
        <w:tc>
          <w:tcPr>
            <w:tcW w:type="dxa" w:w="3360"/>
            <w:vAlign w:val="center"/>
            <w:shd w:fill="152B43"/>
          </w:tcPr>
          <w:p>
            <w:pPr>
              <w:spacing w:after="20"/>
            </w:pPr>
            <w:r/>
            <w:r>
              <w:rPr>
                <w:rFonts w:ascii="Aptos" w:hAnsi="Aptos"/>
                <w:b/>
                <w:color w:val="FFFFFF"/>
                <w:sz w:val="17"/>
              </w:rPr>
              <w:t>Priority</w:t>
            </w:r>
          </w:p>
        </w:tc>
      </w:tr>
      <w:tr>
        <w:tc>
          <w:tcPr>
            <w:tcW w:type="dxa" w:w="3360"/>
            <w:vAlign w:val="center"/>
          </w:tcPr>
          <w:p>
            <w:pPr>
              <w:spacing w:after="20"/>
            </w:pPr>
            <w:r/>
            <w:r>
              <w:rPr>
                <w:rFonts w:ascii="Aptos" w:hAnsi="Aptos"/>
                <w:b w:val="0"/>
                <w:sz w:val="16"/>
              </w:rPr>
              <w:t>FR-001</w:t>
            </w:r>
          </w:p>
        </w:tc>
        <w:tc>
          <w:tcPr>
            <w:tcW w:type="dxa" w:w="3360"/>
            <w:vAlign w:val="center"/>
          </w:tcPr>
          <w:p>
            <w:pPr>
              <w:spacing w:after="20"/>
            </w:pPr>
            <w:r/>
            <w:r>
              <w:rPr>
                <w:rFonts w:ascii="Aptos" w:hAnsi="Aptos"/>
                <w:b w:val="0"/>
                <w:sz w:val="16"/>
              </w:rPr>
              <w:t>The app shall run without account creation or a backend.</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FR-002</w:t>
            </w:r>
          </w:p>
        </w:tc>
        <w:tc>
          <w:tcPr>
            <w:tcW w:type="dxa" w:w="3360"/>
            <w:vAlign w:val="center"/>
            <w:shd w:fill="F1F6F7"/>
          </w:tcPr>
          <w:p>
            <w:pPr>
              <w:spacing w:after="20"/>
            </w:pPr>
            <w:r/>
            <w:r>
              <w:rPr>
                <w:rFonts w:ascii="Aptos" w:hAnsi="Aptos"/>
                <w:b w:val="0"/>
                <w:sz w:val="16"/>
              </w:rPr>
              <w:t>The user shall configure a target percentage from 0% to 100%; default 60%.</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FR-003</w:t>
            </w:r>
          </w:p>
        </w:tc>
        <w:tc>
          <w:tcPr>
            <w:tcW w:type="dxa" w:w="3360"/>
            <w:vAlign w:val="center"/>
          </w:tcPr>
          <w:p>
            <w:pPr>
              <w:spacing w:after="20"/>
            </w:pPr>
            <w:r/>
            <w:r>
              <w:rPr>
                <w:rFonts w:ascii="Aptos" w:hAnsi="Aptos"/>
                <w:b w:val="0"/>
                <w:sz w:val="16"/>
              </w:rPr>
              <w:t>The user shall choose working days individually for Monday through Sunday; default Monday–Friday.</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FR-004</w:t>
            </w:r>
          </w:p>
        </w:tc>
        <w:tc>
          <w:tcPr>
            <w:tcW w:type="dxa" w:w="3360"/>
            <w:vAlign w:val="center"/>
            <w:shd w:fill="F1F6F7"/>
          </w:tcPr>
          <w:p>
            <w:pPr>
              <w:spacing w:after="20"/>
            </w:pPr>
            <w:r/>
            <w:r>
              <w:rPr>
                <w:rFonts w:ascii="Aptos" w:hAnsi="Aptos"/>
                <w:b w:val="0"/>
                <w:sz w:val="16"/>
              </w:rPr>
              <w:t>The app shall support calendar quarters Jan–Mar, Apr–Jun, Jul–Sep, Oct–Dec.</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FR-005</w:t>
            </w:r>
          </w:p>
        </w:tc>
        <w:tc>
          <w:tcPr>
            <w:tcW w:type="dxa" w:w="3360"/>
            <w:vAlign w:val="center"/>
          </w:tcPr>
          <w:p>
            <w:pPr>
              <w:spacing w:after="20"/>
            </w:pPr>
            <w:r/>
            <w:r>
              <w:rPr>
                <w:rFonts w:ascii="Aptos" w:hAnsi="Aptos"/>
                <w:b w:val="0"/>
                <w:sz w:val="16"/>
              </w:rPr>
              <w:t>The user shall choose Light, Dark, or System theme.</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FR-006</w:t>
            </w:r>
          </w:p>
        </w:tc>
        <w:tc>
          <w:tcPr>
            <w:tcW w:type="dxa" w:w="3360"/>
            <w:vAlign w:val="center"/>
            <w:shd w:fill="F1F6F7"/>
          </w:tcPr>
          <w:p>
            <w:pPr>
              <w:spacing w:after="20"/>
            </w:pPr>
            <w:r/>
            <w:r>
              <w:rPr>
                <w:rFonts w:ascii="Aptos" w:hAnsi="Aptos"/>
                <w:b w:val="0"/>
                <w:sz w:val="16"/>
              </w:rPr>
              <w:t>The user shall configure office start, morning reminder, and evening reminder times.</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FR-007</w:t>
            </w:r>
          </w:p>
        </w:tc>
        <w:tc>
          <w:tcPr>
            <w:tcW w:type="dxa" w:w="3360"/>
            <w:vAlign w:val="center"/>
          </w:tcPr>
          <w:p>
            <w:pPr>
              <w:spacing w:after="20"/>
            </w:pPr>
            <w:r/>
            <w:r>
              <w:rPr>
                <w:rFonts w:ascii="Aptos" w:hAnsi="Aptos"/>
                <w:b w:val="0"/>
                <w:sz w:val="16"/>
              </w:rPr>
              <w:t>Wi-Fi and geofence detection shall be independently optional.</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FR-008</w:t>
            </w:r>
          </w:p>
        </w:tc>
        <w:tc>
          <w:tcPr>
            <w:tcW w:type="dxa" w:w="3360"/>
            <w:vAlign w:val="center"/>
            <w:shd w:fill="F1F6F7"/>
          </w:tcPr>
          <w:p>
            <w:pPr>
              <w:spacing w:after="20"/>
            </w:pPr>
            <w:r/>
            <w:r>
              <w:rPr>
                <w:rFonts w:ascii="Aptos" w:hAnsi="Aptos"/>
                <w:b w:val="0"/>
                <w:sz w:val="16"/>
              </w:rPr>
              <w:t>The user shall be able to skip detection setup and still use all manual tracking features.</w:t>
            </w:r>
          </w:p>
        </w:tc>
        <w:tc>
          <w:tcPr>
            <w:tcW w:type="dxa" w:w="3360"/>
            <w:vAlign w:val="center"/>
            <w:shd w:fill="F1F6F7"/>
          </w:tcPr>
          <w:p>
            <w:pPr>
              <w:spacing w:after="20"/>
            </w:pPr>
            <w:r/>
            <w:r>
              <w:rPr>
                <w:rFonts w:ascii="Aptos" w:hAnsi="Aptos"/>
                <w:b w:val="0"/>
                <w:sz w:val="16"/>
              </w:rPr>
              <w:t>Must</w:t>
            </w:r>
          </w:p>
        </w:tc>
      </w:tr>
    </w:tbl>
    <w:p>
      <w:pPr>
        <w:spacing w:after="20"/>
      </w:pPr>
    </w:p>
    <w:p>
      <w:pPr>
        <w:pStyle w:val="Heading2"/>
      </w:pPr>
      <w:r>
        <w:t>4.2 Attendance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2B43"/>
          </w:tcPr>
          <w:p>
            <w:pPr>
              <w:spacing w:after="20"/>
            </w:pPr>
            <w:r/>
            <w:r>
              <w:rPr>
                <w:rFonts w:ascii="Aptos" w:hAnsi="Aptos"/>
                <w:b/>
                <w:color w:val="FFFFFF"/>
                <w:sz w:val="17"/>
              </w:rPr>
              <w:t>ID</w:t>
            </w:r>
          </w:p>
        </w:tc>
        <w:tc>
          <w:tcPr>
            <w:tcW w:type="dxa" w:w="3360"/>
            <w:vAlign w:val="center"/>
            <w:shd w:fill="152B43"/>
          </w:tcPr>
          <w:p>
            <w:pPr>
              <w:spacing w:after="20"/>
            </w:pPr>
            <w:r/>
            <w:r>
              <w:rPr>
                <w:rFonts w:ascii="Aptos" w:hAnsi="Aptos"/>
                <w:b/>
                <w:color w:val="FFFFFF"/>
                <w:sz w:val="17"/>
              </w:rPr>
              <w:t>Requirement</w:t>
            </w:r>
          </w:p>
        </w:tc>
        <w:tc>
          <w:tcPr>
            <w:tcW w:type="dxa" w:w="3360"/>
            <w:vAlign w:val="center"/>
            <w:shd w:fill="152B43"/>
          </w:tcPr>
          <w:p>
            <w:pPr>
              <w:spacing w:after="20"/>
            </w:pPr>
            <w:r/>
            <w:r>
              <w:rPr>
                <w:rFonts w:ascii="Aptos" w:hAnsi="Aptos"/>
                <w:b/>
                <w:color w:val="FFFFFF"/>
                <w:sz w:val="17"/>
              </w:rPr>
              <w:t>Priority</w:t>
            </w:r>
          </w:p>
        </w:tc>
      </w:tr>
      <w:tr>
        <w:tc>
          <w:tcPr>
            <w:tcW w:type="dxa" w:w="3360"/>
            <w:vAlign w:val="center"/>
          </w:tcPr>
          <w:p>
            <w:pPr>
              <w:spacing w:after="20"/>
            </w:pPr>
            <w:r/>
            <w:r>
              <w:rPr>
                <w:rFonts w:ascii="Aptos" w:hAnsi="Aptos"/>
                <w:b w:val="0"/>
                <w:sz w:val="16"/>
              </w:rPr>
              <w:t>FR-010</w:t>
            </w:r>
          </w:p>
        </w:tc>
        <w:tc>
          <w:tcPr>
            <w:tcW w:type="dxa" w:w="3360"/>
            <w:vAlign w:val="center"/>
          </w:tcPr>
          <w:p>
            <w:pPr>
              <w:spacing w:after="20"/>
            </w:pPr>
            <w:r/>
            <w:r>
              <w:rPr>
                <w:rFonts w:ascii="Aptos" w:hAnsi="Aptos"/>
                <w:b w:val="0"/>
                <w:sz w:val="16"/>
              </w:rPr>
              <w:t>Supported statuses shall include In Office, Remote, PTO, Public Holiday, Sick Leave, and Unmarked.</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FR-011</w:t>
            </w:r>
          </w:p>
        </w:tc>
        <w:tc>
          <w:tcPr>
            <w:tcW w:type="dxa" w:w="3360"/>
            <w:vAlign w:val="center"/>
            <w:shd w:fill="F1F6F7"/>
          </w:tcPr>
          <w:p>
            <w:pPr>
              <w:spacing w:after="20"/>
            </w:pPr>
            <w:r/>
            <w:r>
              <w:rPr>
                <w:rFonts w:ascii="Aptos" w:hAnsi="Aptos"/>
                <w:b w:val="0"/>
                <w:sz w:val="16"/>
              </w:rPr>
              <w:t>Each date shall have at most one canonical attendance status in the single-profile v1.</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FR-012</w:t>
            </w:r>
          </w:p>
        </w:tc>
        <w:tc>
          <w:tcPr>
            <w:tcW w:type="dxa" w:w="3360"/>
            <w:vAlign w:val="center"/>
          </w:tcPr>
          <w:p>
            <w:pPr>
              <w:spacing w:after="20"/>
            </w:pPr>
            <w:r/>
            <w:r>
              <w:rPr>
                <w:rFonts w:ascii="Aptos" w:hAnsi="Aptos"/>
                <w:b w:val="0"/>
                <w:sz w:val="16"/>
              </w:rPr>
              <w:t>The user shall create and edit records for past and current dates.</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FR-013</w:t>
            </w:r>
          </w:p>
        </w:tc>
        <w:tc>
          <w:tcPr>
            <w:tcW w:type="dxa" w:w="3360"/>
            <w:vAlign w:val="center"/>
            <w:shd w:fill="F1F6F7"/>
          </w:tcPr>
          <w:p>
            <w:pPr>
              <w:spacing w:after="20"/>
            </w:pPr>
            <w:r/>
            <w:r>
              <w:rPr>
                <w:rFonts w:ascii="Aptos" w:hAnsi="Aptos"/>
                <w:b w:val="0"/>
                <w:sz w:val="16"/>
              </w:rPr>
              <w:t>The app shall support optional check-in time, check-out time, notes, and source.</w:t>
            </w:r>
          </w:p>
        </w:tc>
        <w:tc>
          <w:tcPr>
            <w:tcW w:type="dxa" w:w="3360"/>
            <w:vAlign w:val="center"/>
            <w:shd w:fill="F1F6F7"/>
          </w:tcPr>
          <w:p>
            <w:pPr>
              <w:spacing w:after="20"/>
            </w:pPr>
            <w:r/>
            <w:r>
              <w:rPr>
                <w:rFonts w:ascii="Aptos" w:hAnsi="Aptos"/>
                <w:b w:val="0"/>
                <w:sz w:val="16"/>
              </w:rPr>
              <w:t>Should</w:t>
            </w:r>
          </w:p>
        </w:tc>
      </w:tr>
      <w:tr>
        <w:tc>
          <w:tcPr>
            <w:tcW w:type="dxa" w:w="3360"/>
            <w:vAlign w:val="center"/>
          </w:tcPr>
          <w:p>
            <w:pPr>
              <w:spacing w:after="20"/>
            </w:pPr>
            <w:r/>
            <w:r>
              <w:rPr>
                <w:rFonts w:ascii="Aptos" w:hAnsi="Aptos"/>
                <w:b w:val="0"/>
                <w:sz w:val="16"/>
              </w:rPr>
              <w:t>FR-014</w:t>
            </w:r>
          </w:p>
        </w:tc>
        <w:tc>
          <w:tcPr>
            <w:tcW w:type="dxa" w:w="3360"/>
            <w:vAlign w:val="center"/>
          </w:tcPr>
          <w:p>
            <w:pPr>
              <w:spacing w:after="20"/>
            </w:pPr>
            <w:r/>
            <w:r>
              <w:rPr>
                <w:rFonts w:ascii="Aptos" w:hAnsi="Aptos"/>
                <w:b w:val="0"/>
                <w:sz w:val="16"/>
              </w:rPr>
              <w:t>The app shall distinguish Manual, Wi-Fi suggestion, Geofence suggestion, and Notification action sources.</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FR-015</w:t>
            </w:r>
          </w:p>
        </w:tc>
        <w:tc>
          <w:tcPr>
            <w:tcW w:type="dxa" w:w="3360"/>
            <w:vAlign w:val="center"/>
            <w:shd w:fill="F1F6F7"/>
          </w:tcPr>
          <w:p>
            <w:pPr>
              <w:spacing w:after="20"/>
            </w:pPr>
            <w:r/>
            <w:r>
              <w:rPr>
                <w:rFonts w:ascii="Aptos" w:hAnsi="Aptos"/>
                <w:b w:val="0"/>
                <w:sz w:val="16"/>
              </w:rPr>
              <w:t>Detected attendance shall remain unconfirmed until the user confirms it.</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FR-016</w:t>
            </w:r>
          </w:p>
        </w:tc>
        <w:tc>
          <w:tcPr>
            <w:tcW w:type="dxa" w:w="3360"/>
            <w:vAlign w:val="center"/>
          </w:tcPr>
          <w:p>
            <w:pPr>
              <w:spacing w:after="20"/>
            </w:pPr>
            <w:r/>
            <w:r>
              <w:rPr>
                <w:rFonts w:ascii="Aptos" w:hAnsi="Aptos"/>
                <w:b w:val="0"/>
                <w:sz w:val="16"/>
              </w:rPr>
              <w:t>The app shall prevent duplicate attendance counting when multiple events occur on one date.</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FR-017</w:t>
            </w:r>
          </w:p>
        </w:tc>
        <w:tc>
          <w:tcPr>
            <w:tcW w:type="dxa" w:w="3360"/>
            <w:vAlign w:val="center"/>
            <w:shd w:fill="F1F6F7"/>
          </w:tcPr>
          <w:p>
            <w:pPr>
              <w:spacing w:after="20"/>
            </w:pPr>
            <w:r/>
            <w:r>
              <w:rPr>
                <w:rFonts w:ascii="Aptos" w:hAnsi="Aptos"/>
                <w:b w:val="0"/>
                <w:sz w:val="16"/>
              </w:rPr>
              <w:t>The app shall warn before replacing a confirmed status with a conflicting plan/status.</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FR-018</w:t>
            </w:r>
          </w:p>
        </w:tc>
        <w:tc>
          <w:tcPr>
            <w:tcW w:type="dxa" w:w="3360"/>
            <w:vAlign w:val="center"/>
          </w:tcPr>
          <w:p>
            <w:pPr>
              <w:spacing w:after="20"/>
            </w:pPr>
            <w:r/>
            <w:r>
              <w:rPr>
                <w:rFonts w:ascii="Aptos" w:hAnsi="Aptos"/>
                <w:b w:val="0"/>
                <w:sz w:val="16"/>
              </w:rPr>
              <w:t>The user shall be able to correct attendance at any later time.</w:t>
            </w:r>
          </w:p>
        </w:tc>
        <w:tc>
          <w:tcPr>
            <w:tcW w:type="dxa" w:w="3360"/>
            <w:vAlign w:val="center"/>
          </w:tcPr>
          <w:p>
            <w:pPr>
              <w:spacing w:after="20"/>
            </w:pPr>
            <w:r/>
            <w:r>
              <w:rPr>
                <w:rFonts w:ascii="Aptos" w:hAnsi="Aptos"/>
                <w:b w:val="0"/>
                <w:sz w:val="16"/>
              </w:rPr>
              <w:t>Must</w:t>
            </w:r>
          </w:p>
        </w:tc>
      </w:tr>
    </w:tbl>
    <w:p>
      <w:pPr>
        <w:spacing w:after="20"/>
      </w:pPr>
    </w:p>
    <w:p>
      <w:pPr>
        <w:pStyle w:val="Heading2"/>
      </w:pPr>
      <w:r>
        <w:t>4.3 Quarterly calculation and dashboard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2B43"/>
          </w:tcPr>
          <w:p>
            <w:pPr>
              <w:spacing w:after="20"/>
            </w:pPr>
            <w:r/>
            <w:r>
              <w:rPr>
                <w:rFonts w:ascii="Aptos" w:hAnsi="Aptos"/>
                <w:b/>
                <w:color w:val="FFFFFF"/>
                <w:sz w:val="17"/>
              </w:rPr>
              <w:t>ID</w:t>
            </w:r>
          </w:p>
        </w:tc>
        <w:tc>
          <w:tcPr>
            <w:tcW w:type="dxa" w:w="3360"/>
            <w:vAlign w:val="center"/>
            <w:shd w:fill="152B43"/>
          </w:tcPr>
          <w:p>
            <w:pPr>
              <w:spacing w:after="20"/>
            </w:pPr>
            <w:r/>
            <w:r>
              <w:rPr>
                <w:rFonts w:ascii="Aptos" w:hAnsi="Aptos"/>
                <w:b/>
                <w:color w:val="FFFFFF"/>
                <w:sz w:val="17"/>
              </w:rPr>
              <w:t>Requirement</w:t>
            </w:r>
          </w:p>
        </w:tc>
        <w:tc>
          <w:tcPr>
            <w:tcW w:type="dxa" w:w="3360"/>
            <w:vAlign w:val="center"/>
            <w:shd w:fill="152B43"/>
          </w:tcPr>
          <w:p>
            <w:pPr>
              <w:spacing w:after="20"/>
            </w:pPr>
            <w:r/>
            <w:r>
              <w:rPr>
                <w:rFonts w:ascii="Aptos" w:hAnsi="Aptos"/>
                <w:b/>
                <w:color w:val="FFFFFF"/>
                <w:sz w:val="17"/>
              </w:rPr>
              <w:t>Priority</w:t>
            </w:r>
          </w:p>
        </w:tc>
      </w:tr>
      <w:tr>
        <w:tc>
          <w:tcPr>
            <w:tcW w:type="dxa" w:w="3360"/>
            <w:vAlign w:val="center"/>
          </w:tcPr>
          <w:p>
            <w:pPr>
              <w:spacing w:after="20"/>
            </w:pPr>
            <w:r/>
            <w:r>
              <w:rPr>
                <w:rFonts w:ascii="Aptos" w:hAnsi="Aptos"/>
                <w:b w:val="0"/>
                <w:sz w:val="16"/>
              </w:rPr>
              <w:t>FR-020</w:t>
            </w:r>
          </w:p>
        </w:tc>
        <w:tc>
          <w:tcPr>
            <w:tcW w:type="dxa" w:w="3360"/>
            <w:vAlign w:val="center"/>
          </w:tcPr>
          <w:p>
            <w:pPr>
              <w:spacing w:after="20"/>
            </w:pPr>
            <w:r/>
            <w:r>
              <w:rPr>
                <w:rFonts w:ascii="Aptos" w:hAnsi="Aptos"/>
                <w:b w:val="0"/>
                <w:sz w:val="16"/>
              </w:rPr>
              <w:t>The app shall calculate scheduled workdays from the configured workweek and quarter dates.</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FR-021</w:t>
            </w:r>
          </w:p>
        </w:tc>
        <w:tc>
          <w:tcPr>
            <w:tcW w:type="dxa" w:w="3360"/>
            <w:vAlign w:val="center"/>
            <w:shd w:fill="F1F6F7"/>
          </w:tcPr>
          <w:p>
            <w:pPr>
              <w:spacing w:after="20"/>
            </w:pPr>
            <w:r/>
            <w:r>
              <w:rPr>
                <w:rFonts w:ascii="Aptos" w:hAnsi="Aptos"/>
                <w:b w:val="0"/>
                <w:sz w:val="16"/>
              </w:rPr>
              <w:t>Public holidays on scheduled workdays shall be excluded from eligible days.</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FR-022</w:t>
            </w:r>
          </w:p>
        </w:tc>
        <w:tc>
          <w:tcPr>
            <w:tcW w:type="dxa" w:w="3360"/>
            <w:vAlign w:val="center"/>
          </w:tcPr>
          <w:p>
            <w:pPr>
              <w:spacing w:after="20"/>
            </w:pPr>
            <w:r/>
            <w:r>
              <w:rPr>
                <w:rFonts w:ascii="Aptos" w:hAnsi="Aptos"/>
                <w:b w:val="0"/>
                <w:sz w:val="16"/>
              </w:rPr>
              <w:t>Approved PTO on scheduled workdays shall be excluded from eligible days.</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FR-023</w:t>
            </w:r>
          </w:p>
        </w:tc>
        <w:tc>
          <w:tcPr>
            <w:tcW w:type="dxa" w:w="3360"/>
            <w:vAlign w:val="center"/>
            <w:shd w:fill="F1F6F7"/>
          </w:tcPr>
          <w:p>
            <w:pPr>
              <w:spacing w:after="20"/>
            </w:pPr>
            <w:r/>
            <w:r>
              <w:rPr>
                <w:rFonts w:ascii="Aptos" w:hAnsi="Aptos"/>
                <w:b w:val="0"/>
                <w:sz w:val="16"/>
              </w:rPr>
              <w:t>Remote days shall remain eligible days but shall not count as office days.</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FR-024</w:t>
            </w:r>
          </w:p>
        </w:tc>
        <w:tc>
          <w:tcPr>
            <w:tcW w:type="dxa" w:w="3360"/>
            <w:vAlign w:val="center"/>
          </w:tcPr>
          <w:p>
            <w:pPr>
              <w:spacing w:after="20"/>
            </w:pPr>
            <w:r/>
            <w:r>
              <w:rPr>
                <w:rFonts w:ascii="Aptos" w:hAnsi="Aptos"/>
                <w:b w:val="0"/>
                <w:sz w:val="16"/>
              </w:rPr>
              <w:t>The target office days shall equal ceiling(eligible days × target fraction).</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FR-025</w:t>
            </w:r>
          </w:p>
        </w:tc>
        <w:tc>
          <w:tcPr>
            <w:tcW w:type="dxa" w:w="3360"/>
            <w:vAlign w:val="center"/>
            <w:shd w:fill="F1F6F7"/>
          </w:tcPr>
          <w:p>
            <w:pPr>
              <w:spacing w:after="20"/>
            </w:pPr>
            <w:r/>
            <w:r>
              <w:rPr>
                <w:rFonts w:ascii="Aptos" w:hAnsi="Aptos"/>
                <w:b w:val="0"/>
                <w:sz w:val="16"/>
              </w:rPr>
              <w:t>Required additional office days shall equal max(0, target office days − confirmed office days).</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FR-026</w:t>
            </w:r>
          </w:p>
        </w:tc>
        <w:tc>
          <w:tcPr>
            <w:tcW w:type="dxa" w:w="3360"/>
            <w:vAlign w:val="center"/>
          </w:tcPr>
          <w:p>
            <w:pPr>
              <w:spacing w:after="20"/>
            </w:pPr>
            <w:r/>
            <w:r>
              <w:rPr>
                <w:rFonts w:ascii="Aptos" w:hAnsi="Aptos"/>
                <w:b w:val="0"/>
                <w:sz w:val="16"/>
              </w:rPr>
              <w:t>The dashboard shall distinguish attendance rate from target attainment.</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FR-027</w:t>
            </w:r>
          </w:p>
        </w:tc>
        <w:tc>
          <w:tcPr>
            <w:tcW w:type="dxa" w:w="3360"/>
            <w:vAlign w:val="center"/>
            <w:shd w:fill="F1F6F7"/>
          </w:tcPr>
          <w:p>
            <w:pPr>
              <w:spacing w:after="20"/>
            </w:pPr>
            <w:r/>
            <w:r>
              <w:rPr>
                <w:rFonts w:ascii="Aptos" w:hAnsi="Aptos"/>
                <w:b w:val="0"/>
                <w:sz w:val="16"/>
              </w:rPr>
              <w:t>Unmarked past working days shall not automatically be counted as Remote or In Office.</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FR-028</w:t>
            </w:r>
          </w:p>
        </w:tc>
        <w:tc>
          <w:tcPr>
            <w:tcW w:type="dxa" w:w="3360"/>
            <w:vAlign w:val="center"/>
          </w:tcPr>
          <w:p>
            <w:pPr>
              <w:spacing w:after="20"/>
            </w:pPr>
            <w:r/>
            <w:r>
              <w:rPr>
                <w:rFonts w:ascii="Aptos" w:hAnsi="Aptos"/>
                <w:b w:val="0"/>
                <w:sz w:val="16"/>
              </w:rPr>
              <w:t>The app shall show whether the target remains achievable based on eligible days remaining.</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FR-029</w:t>
            </w:r>
          </w:p>
        </w:tc>
        <w:tc>
          <w:tcPr>
            <w:tcW w:type="dxa" w:w="3360"/>
            <w:vAlign w:val="center"/>
            <w:shd w:fill="F1F6F7"/>
          </w:tcPr>
          <w:p>
            <w:pPr>
              <w:spacing w:after="20"/>
            </w:pPr>
            <w:r/>
            <w:r>
              <w:rPr>
                <w:rFonts w:ascii="Aptos" w:hAnsi="Aptos"/>
                <w:b w:val="0"/>
                <w:sz w:val="16"/>
              </w:rPr>
              <w:t>The app shall handle zero eligible days without division-by-zero errors.</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FR-030</w:t>
            </w:r>
          </w:p>
        </w:tc>
        <w:tc>
          <w:tcPr>
            <w:tcW w:type="dxa" w:w="3360"/>
            <w:vAlign w:val="center"/>
          </w:tcPr>
          <w:p>
            <w:pPr>
              <w:spacing w:after="20"/>
            </w:pPr>
            <w:r/>
            <w:r>
              <w:rPr>
                <w:rFonts w:ascii="Aptos" w:hAnsi="Aptos"/>
                <w:b w:val="0"/>
                <w:sz w:val="16"/>
              </w:rPr>
              <w:t>Quarter summaries shall be retained, with a final snapshot for completed quarters.</w:t>
            </w:r>
          </w:p>
        </w:tc>
        <w:tc>
          <w:tcPr>
            <w:tcW w:type="dxa" w:w="3360"/>
            <w:vAlign w:val="center"/>
          </w:tcPr>
          <w:p>
            <w:pPr>
              <w:spacing w:after="20"/>
            </w:pPr>
            <w:r/>
            <w:r>
              <w:rPr>
                <w:rFonts w:ascii="Aptos" w:hAnsi="Aptos"/>
                <w:b w:val="0"/>
                <w:sz w:val="16"/>
              </w:rPr>
              <w:t>Should</w:t>
            </w:r>
          </w:p>
        </w:tc>
      </w:tr>
    </w:tbl>
    <w:p>
      <w:pPr>
        <w:spacing w:after="20"/>
      </w:pPr>
    </w:p>
    <w:p>
      <w:pPr>
        <w:pStyle w:val="Heading2"/>
      </w:pPr>
      <w:r>
        <w:t>4.4 Planning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2B43"/>
          </w:tcPr>
          <w:p>
            <w:pPr>
              <w:spacing w:after="20"/>
            </w:pPr>
            <w:r/>
            <w:r>
              <w:rPr>
                <w:rFonts w:ascii="Aptos" w:hAnsi="Aptos"/>
                <w:b/>
                <w:color w:val="FFFFFF"/>
                <w:sz w:val="17"/>
              </w:rPr>
              <w:t>ID</w:t>
            </w:r>
          </w:p>
        </w:tc>
        <w:tc>
          <w:tcPr>
            <w:tcW w:type="dxa" w:w="3360"/>
            <w:vAlign w:val="center"/>
            <w:shd w:fill="152B43"/>
          </w:tcPr>
          <w:p>
            <w:pPr>
              <w:spacing w:after="20"/>
            </w:pPr>
            <w:r/>
            <w:r>
              <w:rPr>
                <w:rFonts w:ascii="Aptos" w:hAnsi="Aptos"/>
                <w:b/>
                <w:color w:val="FFFFFF"/>
                <w:sz w:val="17"/>
              </w:rPr>
              <w:t>Requirement</w:t>
            </w:r>
          </w:p>
        </w:tc>
        <w:tc>
          <w:tcPr>
            <w:tcW w:type="dxa" w:w="3360"/>
            <w:vAlign w:val="center"/>
            <w:shd w:fill="152B43"/>
          </w:tcPr>
          <w:p>
            <w:pPr>
              <w:spacing w:after="20"/>
            </w:pPr>
            <w:r/>
            <w:r>
              <w:rPr>
                <w:rFonts w:ascii="Aptos" w:hAnsi="Aptos"/>
                <w:b/>
                <w:color w:val="FFFFFF"/>
                <w:sz w:val="17"/>
              </w:rPr>
              <w:t>Priority</w:t>
            </w:r>
          </w:p>
        </w:tc>
      </w:tr>
      <w:tr>
        <w:tc>
          <w:tcPr>
            <w:tcW w:type="dxa" w:w="3360"/>
            <w:vAlign w:val="center"/>
          </w:tcPr>
          <w:p>
            <w:pPr>
              <w:spacing w:after="20"/>
            </w:pPr>
            <w:r/>
            <w:r>
              <w:rPr>
                <w:rFonts w:ascii="Aptos" w:hAnsi="Aptos"/>
                <w:b w:val="0"/>
                <w:sz w:val="16"/>
              </w:rPr>
              <w:t>FR-040</w:t>
            </w:r>
          </w:p>
        </w:tc>
        <w:tc>
          <w:tcPr>
            <w:tcW w:type="dxa" w:w="3360"/>
            <w:vAlign w:val="center"/>
          </w:tcPr>
          <w:p>
            <w:pPr>
              <w:spacing w:after="20"/>
            </w:pPr>
            <w:r/>
            <w:r>
              <w:rPr>
                <w:rFonts w:ascii="Aptos" w:hAnsi="Aptos"/>
                <w:b w:val="0"/>
                <w:sz w:val="16"/>
              </w:rPr>
              <w:t>The user shall add Planned PTO for one or more dates or a date range.</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FR-041</w:t>
            </w:r>
          </w:p>
        </w:tc>
        <w:tc>
          <w:tcPr>
            <w:tcW w:type="dxa" w:w="3360"/>
            <w:vAlign w:val="center"/>
            <w:shd w:fill="F1F6F7"/>
          </w:tcPr>
          <w:p>
            <w:pPr>
              <w:spacing w:after="20"/>
            </w:pPr>
            <w:r/>
            <w:r>
              <w:rPr>
                <w:rFonts w:ascii="Aptos" w:hAnsi="Aptos"/>
                <w:b w:val="0"/>
                <w:sz w:val="16"/>
              </w:rPr>
              <w:t>The user shall add Public Holiday dates with a label/name.</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FR-042</w:t>
            </w:r>
          </w:p>
        </w:tc>
        <w:tc>
          <w:tcPr>
            <w:tcW w:type="dxa" w:w="3360"/>
            <w:vAlign w:val="center"/>
          </w:tcPr>
          <w:p>
            <w:pPr>
              <w:spacing w:after="20"/>
            </w:pPr>
            <w:r/>
            <w:r>
              <w:rPr>
                <w:rFonts w:ascii="Aptos" w:hAnsi="Aptos"/>
                <w:b w:val="0"/>
                <w:sz w:val="16"/>
              </w:rPr>
              <w:t>The user shall add Planned Remote dates or ranges.</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FR-043</w:t>
            </w:r>
          </w:p>
        </w:tc>
        <w:tc>
          <w:tcPr>
            <w:tcW w:type="dxa" w:w="3360"/>
            <w:vAlign w:val="center"/>
            <w:shd w:fill="F1F6F7"/>
          </w:tcPr>
          <w:p>
            <w:pPr>
              <w:spacing w:after="20"/>
            </w:pPr>
            <w:r/>
            <w:r>
              <w:rPr>
                <w:rFonts w:ascii="Aptos" w:hAnsi="Aptos"/>
                <w:b w:val="0"/>
                <w:sz w:val="16"/>
              </w:rPr>
              <w:t>The calendar shall visually distinguish plans from actual confirmed attendance.</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FR-044</w:t>
            </w:r>
          </w:p>
        </w:tc>
        <w:tc>
          <w:tcPr>
            <w:tcW w:type="dxa" w:w="3360"/>
            <w:vAlign w:val="center"/>
          </w:tcPr>
          <w:p>
            <w:pPr>
              <w:spacing w:after="20"/>
            </w:pPr>
            <w:r/>
            <w:r>
              <w:rPr>
                <w:rFonts w:ascii="Aptos" w:hAnsi="Aptos"/>
                <w:b w:val="0"/>
                <w:sz w:val="16"/>
              </w:rPr>
              <w:t>The app shall preview the effect of a plan on eligible and required office days before saving.</w:t>
            </w:r>
          </w:p>
        </w:tc>
        <w:tc>
          <w:tcPr>
            <w:tcW w:type="dxa" w:w="3360"/>
            <w:vAlign w:val="center"/>
          </w:tcPr>
          <w:p>
            <w:pPr>
              <w:spacing w:after="20"/>
            </w:pPr>
            <w:r/>
            <w:r>
              <w:rPr>
                <w:rFonts w:ascii="Aptos" w:hAnsi="Aptos"/>
                <w:b w:val="0"/>
                <w:sz w:val="16"/>
              </w:rPr>
              <w:t>Should</w:t>
            </w:r>
          </w:p>
        </w:tc>
      </w:tr>
      <w:tr>
        <w:tc>
          <w:tcPr>
            <w:tcW w:type="dxa" w:w="3360"/>
            <w:vAlign w:val="center"/>
            <w:shd w:fill="F1F6F7"/>
          </w:tcPr>
          <w:p>
            <w:pPr>
              <w:spacing w:after="20"/>
            </w:pPr>
            <w:r/>
            <w:r>
              <w:rPr>
                <w:rFonts w:ascii="Aptos" w:hAnsi="Aptos"/>
                <w:b w:val="0"/>
                <w:sz w:val="16"/>
              </w:rPr>
              <w:t>FR-045</w:t>
            </w:r>
          </w:p>
        </w:tc>
        <w:tc>
          <w:tcPr>
            <w:tcW w:type="dxa" w:w="3360"/>
            <w:vAlign w:val="center"/>
            <w:shd w:fill="F1F6F7"/>
          </w:tcPr>
          <w:p>
            <w:pPr>
              <w:spacing w:after="20"/>
            </w:pPr>
            <w:r/>
            <w:r>
              <w:rPr>
                <w:rFonts w:ascii="Aptos" w:hAnsi="Aptos"/>
                <w:b w:val="0"/>
                <w:sz w:val="16"/>
              </w:rPr>
              <w:t>Conflicts between a plan and a confirmed attendance record shall require user resolution.</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FR-046</w:t>
            </w:r>
          </w:p>
        </w:tc>
        <w:tc>
          <w:tcPr>
            <w:tcW w:type="dxa" w:w="3360"/>
            <w:vAlign w:val="center"/>
          </w:tcPr>
          <w:p>
            <w:pPr>
              <w:spacing w:after="20"/>
            </w:pPr>
            <w:r/>
            <w:r>
              <w:rPr>
                <w:rFonts w:ascii="Aptos" w:hAnsi="Aptos"/>
                <w:b w:val="0"/>
                <w:sz w:val="16"/>
              </w:rPr>
              <w:t>Duplicate overlapping PTO/holiday exclusions shall only exclude a date once.</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FR-047</w:t>
            </w:r>
          </w:p>
        </w:tc>
        <w:tc>
          <w:tcPr>
            <w:tcW w:type="dxa" w:w="3360"/>
            <w:vAlign w:val="center"/>
            <w:shd w:fill="F1F6F7"/>
          </w:tcPr>
          <w:p>
            <w:pPr>
              <w:spacing w:after="20"/>
            </w:pPr>
            <w:r/>
            <w:r>
              <w:rPr>
                <w:rFonts w:ascii="Aptos" w:hAnsi="Aptos"/>
                <w:b w:val="0"/>
                <w:sz w:val="16"/>
              </w:rPr>
              <w:t>Planned dates shall suppress routine notifications according to the rules in Section 3.</w:t>
            </w:r>
          </w:p>
        </w:tc>
        <w:tc>
          <w:tcPr>
            <w:tcW w:type="dxa" w:w="3360"/>
            <w:vAlign w:val="center"/>
            <w:shd w:fill="F1F6F7"/>
          </w:tcPr>
          <w:p>
            <w:pPr>
              <w:spacing w:after="20"/>
            </w:pPr>
            <w:r/>
            <w:r>
              <w:rPr>
                <w:rFonts w:ascii="Aptos" w:hAnsi="Aptos"/>
                <w:b w:val="0"/>
                <w:sz w:val="16"/>
              </w:rPr>
              <w:t>Must</w:t>
            </w:r>
          </w:p>
        </w:tc>
      </w:tr>
    </w:tbl>
    <w:p>
      <w:pPr>
        <w:spacing w:after="20"/>
      </w:pPr>
    </w:p>
    <w:p>
      <w:pPr>
        <w:pStyle w:val="Heading2"/>
      </w:pPr>
      <w:r>
        <w:t>4.5 Detection and reminders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2B43"/>
          </w:tcPr>
          <w:p>
            <w:pPr>
              <w:spacing w:after="20"/>
            </w:pPr>
            <w:r/>
            <w:r>
              <w:rPr>
                <w:rFonts w:ascii="Aptos" w:hAnsi="Aptos"/>
                <w:b/>
                <w:color w:val="FFFFFF"/>
                <w:sz w:val="17"/>
              </w:rPr>
              <w:t>ID</w:t>
            </w:r>
          </w:p>
        </w:tc>
        <w:tc>
          <w:tcPr>
            <w:tcW w:type="dxa" w:w="3360"/>
            <w:vAlign w:val="center"/>
            <w:shd w:fill="152B43"/>
          </w:tcPr>
          <w:p>
            <w:pPr>
              <w:spacing w:after="20"/>
            </w:pPr>
            <w:r/>
            <w:r>
              <w:rPr>
                <w:rFonts w:ascii="Aptos" w:hAnsi="Aptos"/>
                <w:b/>
                <w:color w:val="FFFFFF"/>
                <w:sz w:val="17"/>
              </w:rPr>
              <w:t>Requirement</w:t>
            </w:r>
          </w:p>
        </w:tc>
        <w:tc>
          <w:tcPr>
            <w:tcW w:type="dxa" w:w="3360"/>
            <w:vAlign w:val="center"/>
            <w:shd w:fill="152B43"/>
          </w:tcPr>
          <w:p>
            <w:pPr>
              <w:spacing w:after="20"/>
            </w:pPr>
            <w:r/>
            <w:r>
              <w:rPr>
                <w:rFonts w:ascii="Aptos" w:hAnsi="Aptos"/>
                <w:b/>
                <w:color w:val="FFFFFF"/>
                <w:sz w:val="17"/>
              </w:rPr>
              <w:t>Priority</w:t>
            </w:r>
          </w:p>
        </w:tc>
      </w:tr>
      <w:tr>
        <w:tc>
          <w:tcPr>
            <w:tcW w:type="dxa" w:w="3360"/>
            <w:vAlign w:val="center"/>
          </w:tcPr>
          <w:p>
            <w:pPr>
              <w:spacing w:after="20"/>
            </w:pPr>
            <w:r/>
            <w:r>
              <w:rPr>
                <w:rFonts w:ascii="Aptos" w:hAnsi="Aptos"/>
                <w:b w:val="0"/>
                <w:sz w:val="16"/>
              </w:rPr>
              <w:t>FR-050</w:t>
            </w:r>
          </w:p>
        </w:tc>
        <w:tc>
          <w:tcPr>
            <w:tcW w:type="dxa" w:w="3360"/>
            <w:vAlign w:val="center"/>
          </w:tcPr>
          <w:p>
            <w:pPr>
              <w:spacing w:after="20"/>
            </w:pPr>
            <w:r/>
            <w:r>
              <w:rPr>
                <w:rFonts w:ascii="Aptos" w:hAnsi="Aptos"/>
                <w:b w:val="0"/>
                <w:sz w:val="16"/>
              </w:rPr>
              <w:t>The user shall configure one or more office locations and a geofence radius.</w:t>
            </w:r>
          </w:p>
        </w:tc>
        <w:tc>
          <w:tcPr>
            <w:tcW w:type="dxa" w:w="3360"/>
            <w:vAlign w:val="center"/>
          </w:tcPr>
          <w:p>
            <w:pPr>
              <w:spacing w:after="20"/>
            </w:pPr>
            <w:r/>
            <w:r>
              <w:rPr>
                <w:rFonts w:ascii="Aptos" w:hAnsi="Aptos"/>
                <w:b w:val="0"/>
                <w:sz w:val="16"/>
              </w:rPr>
              <w:t>Should</w:t>
            </w:r>
          </w:p>
        </w:tc>
      </w:tr>
      <w:tr>
        <w:tc>
          <w:tcPr>
            <w:tcW w:type="dxa" w:w="3360"/>
            <w:vAlign w:val="center"/>
            <w:shd w:fill="F1F6F7"/>
          </w:tcPr>
          <w:p>
            <w:pPr>
              <w:spacing w:after="20"/>
            </w:pPr>
            <w:r/>
            <w:r>
              <w:rPr>
                <w:rFonts w:ascii="Aptos" w:hAnsi="Aptos"/>
                <w:b w:val="0"/>
                <w:sz w:val="16"/>
              </w:rPr>
              <w:t>FR-051</w:t>
            </w:r>
          </w:p>
        </w:tc>
        <w:tc>
          <w:tcPr>
            <w:tcW w:type="dxa" w:w="3360"/>
            <w:vAlign w:val="center"/>
            <w:shd w:fill="F1F6F7"/>
          </w:tcPr>
          <w:p>
            <w:pPr>
              <w:spacing w:after="20"/>
            </w:pPr>
            <w:r/>
            <w:r>
              <w:rPr>
                <w:rFonts w:ascii="Aptos" w:hAnsi="Aptos"/>
                <w:b w:val="0"/>
                <w:sz w:val="16"/>
              </w:rPr>
              <w:t>The user shall configure a target office Wi-Fi SSID where Android APIs permit access.</w:t>
            </w:r>
          </w:p>
        </w:tc>
        <w:tc>
          <w:tcPr>
            <w:tcW w:type="dxa" w:w="3360"/>
            <w:vAlign w:val="center"/>
            <w:shd w:fill="F1F6F7"/>
          </w:tcPr>
          <w:p>
            <w:pPr>
              <w:spacing w:after="20"/>
            </w:pPr>
            <w:r/>
            <w:r>
              <w:rPr>
                <w:rFonts w:ascii="Aptos" w:hAnsi="Aptos"/>
                <w:b w:val="0"/>
                <w:sz w:val="16"/>
              </w:rPr>
              <w:t>Should</w:t>
            </w:r>
          </w:p>
        </w:tc>
      </w:tr>
      <w:tr>
        <w:tc>
          <w:tcPr>
            <w:tcW w:type="dxa" w:w="3360"/>
            <w:vAlign w:val="center"/>
          </w:tcPr>
          <w:p>
            <w:pPr>
              <w:spacing w:after="20"/>
            </w:pPr>
            <w:r/>
            <w:r>
              <w:rPr>
                <w:rFonts w:ascii="Aptos" w:hAnsi="Aptos"/>
                <w:b w:val="0"/>
                <w:sz w:val="16"/>
              </w:rPr>
              <w:t>FR-052</w:t>
            </w:r>
          </w:p>
        </w:tc>
        <w:tc>
          <w:tcPr>
            <w:tcW w:type="dxa" w:w="3360"/>
            <w:vAlign w:val="center"/>
          </w:tcPr>
          <w:p>
            <w:pPr>
              <w:spacing w:after="20"/>
            </w:pPr>
            <w:r/>
            <w:r>
              <w:rPr>
                <w:rFonts w:ascii="Aptos" w:hAnsi="Aptos"/>
                <w:b w:val="0"/>
                <w:sz w:val="16"/>
              </w:rPr>
              <w:t>Wi-Fi/geofence events shall create a suggestion or prompt, not silently confirm attendance.</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FR-053</w:t>
            </w:r>
          </w:p>
        </w:tc>
        <w:tc>
          <w:tcPr>
            <w:tcW w:type="dxa" w:w="3360"/>
            <w:vAlign w:val="center"/>
            <w:shd w:fill="F1F6F7"/>
          </w:tcPr>
          <w:p>
            <w:pPr>
              <w:spacing w:after="20"/>
            </w:pPr>
            <w:r/>
            <w:r>
              <w:rPr>
                <w:rFonts w:ascii="Aptos" w:hAnsi="Aptos"/>
                <w:b w:val="0"/>
                <w:sz w:val="16"/>
              </w:rPr>
              <w:t>The app shall issue a morning prompt when a positive office signal exists and the day remains unconfirmed.</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FR-054</w:t>
            </w:r>
          </w:p>
        </w:tc>
        <w:tc>
          <w:tcPr>
            <w:tcW w:type="dxa" w:w="3360"/>
            <w:vAlign w:val="center"/>
          </w:tcPr>
          <w:p>
            <w:pPr>
              <w:spacing w:after="20"/>
            </w:pPr>
            <w:r/>
            <w:r>
              <w:rPr>
                <w:rFonts w:ascii="Aptos" w:hAnsi="Aptos"/>
                <w:b w:val="0"/>
                <w:sz w:val="16"/>
              </w:rPr>
              <w:t>The app shall issue an evening reminder for an unconfirmed eligible workday.</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FR-055</w:t>
            </w:r>
          </w:p>
        </w:tc>
        <w:tc>
          <w:tcPr>
            <w:tcW w:type="dxa" w:w="3360"/>
            <w:vAlign w:val="center"/>
            <w:shd w:fill="F1F6F7"/>
          </w:tcPr>
          <w:p>
            <w:pPr>
              <w:spacing w:after="20"/>
            </w:pPr>
            <w:r/>
            <w:r>
              <w:rPr>
                <w:rFonts w:ascii="Aptos" w:hAnsi="Aptos"/>
                <w:b w:val="0"/>
                <w:sz w:val="16"/>
              </w:rPr>
              <w:t>Evening prompt default shall suggest In Office if a positive signal was detected; otherwise Remote.</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FR-056</w:t>
            </w:r>
          </w:p>
        </w:tc>
        <w:tc>
          <w:tcPr>
            <w:tcW w:type="dxa" w:w="3360"/>
            <w:vAlign w:val="center"/>
          </w:tcPr>
          <w:p>
            <w:pPr>
              <w:spacing w:after="20"/>
            </w:pPr>
            <w:r/>
            <w:r>
              <w:rPr>
                <w:rFonts w:ascii="Aptos" w:hAnsi="Aptos"/>
                <w:b w:val="0"/>
                <w:sz w:val="16"/>
              </w:rPr>
              <w:t>The user shall be able to disable either reminder independently.</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FR-057</w:t>
            </w:r>
          </w:p>
        </w:tc>
        <w:tc>
          <w:tcPr>
            <w:tcW w:type="dxa" w:w="3360"/>
            <w:vAlign w:val="center"/>
            <w:shd w:fill="F1F6F7"/>
          </w:tcPr>
          <w:p>
            <w:pPr>
              <w:spacing w:after="20"/>
            </w:pPr>
            <w:r/>
            <w:r>
              <w:rPr>
                <w:rFonts w:ascii="Aptos" w:hAnsi="Aptos"/>
                <w:b w:val="0"/>
                <w:sz w:val="16"/>
              </w:rPr>
              <w:t>The app shall cancel/suppress the evening reminder after confirmed attendance.</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FR-058</w:t>
            </w:r>
          </w:p>
        </w:tc>
        <w:tc>
          <w:tcPr>
            <w:tcW w:type="dxa" w:w="3360"/>
            <w:vAlign w:val="center"/>
          </w:tcPr>
          <w:p>
            <w:pPr>
              <w:spacing w:after="20"/>
            </w:pPr>
            <w:r/>
            <w:r>
              <w:rPr>
                <w:rFonts w:ascii="Aptos" w:hAnsi="Aptos"/>
                <w:b w:val="0"/>
                <w:sz w:val="16"/>
              </w:rPr>
              <w:t>The app shall handle denied/revoked permissions and unavailable detection with a manual fallback.</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FR-059</w:t>
            </w:r>
          </w:p>
        </w:tc>
        <w:tc>
          <w:tcPr>
            <w:tcW w:type="dxa" w:w="3360"/>
            <w:vAlign w:val="center"/>
            <w:shd w:fill="F1F6F7"/>
          </w:tcPr>
          <w:p>
            <w:pPr>
              <w:spacing w:after="20"/>
            </w:pPr>
            <w:r/>
            <w:r>
              <w:rPr>
                <w:rFonts w:ascii="Aptos" w:hAnsi="Aptos"/>
                <w:b w:val="0"/>
                <w:sz w:val="16"/>
              </w:rPr>
              <w:t>The app shall avoid continuous location history and collect only minimum detection metadata.</w:t>
            </w:r>
          </w:p>
        </w:tc>
        <w:tc>
          <w:tcPr>
            <w:tcW w:type="dxa" w:w="3360"/>
            <w:vAlign w:val="center"/>
            <w:shd w:fill="F1F6F7"/>
          </w:tcPr>
          <w:p>
            <w:pPr>
              <w:spacing w:after="20"/>
            </w:pPr>
            <w:r/>
            <w:r>
              <w:rPr>
                <w:rFonts w:ascii="Aptos" w:hAnsi="Aptos"/>
                <w:b w:val="0"/>
                <w:sz w:val="16"/>
              </w:rPr>
              <w:t>Must</w:t>
            </w:r>
          </w:p>
        </w:tc>
      </w:tr>
    </w:tbl>
    <w:p>
      <w:pPr>
        <w:spacing w:after="20"/>
      </w:pPr>
    </w:p>
    <w:p>
      <w:pPr>
        <w:pStyle w:val="Heading2"/>
      </w:pPr>
      <w:r>
        <w:t>4.6 Data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2B43"/>
          </w:tcPr>
          <w:p>
            <w:pPr>
              <w:spacing w:after="20"/>
            </w:pPr>
            <w:r/>
            <w:r>
              <w:rPr>
                <w:rFonts w:ascii="Aptos" w:hAnsi="Aptos"/>
                <w:b/>
                <w:color w:val="FFFFFF"/>
                <w:sz w:val="17"/>
              </w:rPr>
              <w:t>ID</w:t>
            </w:r>
          </w:p>
        </w:tc>
        <w:tc>
          <w:tcPr>
            <w:tcW w:type="dxa" w:w="3360"/>
            <w:vAlign w:val="center"/>
            <w:shd w:fill="152B43"/>
          </w:tcPr>
          <w:p>
            <w:pPr>
              <w:spacing w:after="20"/>
            </w:pPr>
            <w:r/>
            <w:r>
              <w:rPr>
                <w:rFonts w:ascii="Aptos" w:hAnsi="Aptos"/>
                <w:b/>
                <w:color w:val="FFFFFF"/>
                <w:sz w:val="17"/>
              </w:rPr>
              <w:t>Requirement</w:t>
            </w:r>
          </w:p>
        </w:tc>
        <w:tc>
          <w:tcPr>
            <w:tcW w:type="dxa" w:w="3360"/>
            <w:vAlign w:val="center"/>
            <w:shd w:fill="152B43"/>
          </w:tcPr>
          <w:p>
            <w:pPr>
              <w:spacing w:after="20"/>
            </w:pPr>
            <w:r/>
            <w:r>
              <w:rPr>
                <w:rFonts w:ascii="Aptos" w:hAnsi="Aptos"/>
                <w:b/>
                <w:color w:val="FFFFFF"/>
                <w:sz w:val="17"/>
              </w:rPr>
              <w:t>Priority</w:t>
            </w:r>
          </w:p>
        </w:tc>
      </w:tr>
      <w:tr>
        <w:tc>
          <w:tcPr>
            <w:tcW w:type="dxa" w:w="3360"/>
            <w:vAlign w:val="center"/>
          </w:tcPr>
          <w:p>
            <w:pPr>
              <w:spacing w:after="20"/>
            </w:pPr>
            <w:r/>
            <w:r>
              <w:rPr>
                <w:rFonts w:ascii="Aptos" w:hAnsi="Aptos"/>
                <w:b w:val="0"/>
                <w:sz w:val="16"/>
              </w:rPr>
              <w:t>FR-060</w:t>
            </w:r>
          </w:p>
        </w:tc>
        <w:tc>
          <w:tcPr>
            <w:tcW w:type="dxa" w:w="3360"/>
            <w:vAlign w:val="center"/>
          </w:tcPr>
          <w:p>
            <w:pPr>
              <w:spacing w:after="20"/>
            </w:pPr>
            <w:r/>
            <w:r>
              <w:rPr>
                <w:rFonts w:ascii="Aptos" w:hAnsi="Aptos"/>
                <w:b w:val="0"/>
                <w:sz w:val="16"/>
              </w:rPr>
              <w:t>Attendance, plans, settings, and snapshots shall persist locally in SQLite.</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FR-061</w:t>
            </w:r>
          </w:p>
        </w:tc>
        <w:tc>
          <w:tcPr>
            <w:tcW w:type="dxa" w:w="3360"/>
            <w:vAlign w:val="center"/>
            <w:shd w:fill="F1F6F7"/>
          </w:tcPr>
          <w:p>
            <w:pPr>
              <w:spacing w:after="20"/>
            </w:pPr>
            <w:r/>
            <w:r>
              <w:rPr>
                <w:rFonts w:ascii="Aptos" w:hAnsi="Aptos"/>
                <w:b w:val="0"/>
                <w:sz w:val="16"/>
              </w:rPr>
              <w:t>The app shall export attendance history to CSV.</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FR-062</w:t>
            </w:r>
          </w:p>
        </w:tc>
        <w:tc>
          <w:tcPr>
            <w:tcW w:type="dxa" w:w="3360"/>
            <w:vAlign w:val="center"/>
          </w:tcPr>
          <w:p>
            <w:pPr>
              <w:spacing w:after="20"/>
            </w:pPr>
            <w:r/>
            <w:r>
              <w:rPr>
                <w:rFonts w:ascii="Aptos" w:hAnsi="Aptos"/>
                <w:b w:val="0"/>
                <w:sz w:val="16"/>
              </w:rPr>
              <w:t>The app shall create and restore a versioned JSON backup.</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FR-063</w:t>
            </w:r>
          </w:p>
        </w:tc>
        <w:tc>
          <w:tcPr>
            <w:tcW w:type="dxa" w:w="3360"/>
            <w:vAlign w:val="center"/>
            <w:shd w:fill="F1F6F7"/>
          </w:tcPr>
          <w:p>
            <w:pPr>
              <w:spacing w:after="20"/>
            </w:pPr>
            <w:r/>
            <w:r>
              <w:rPr>
                <w:rFonts w:ascii="Aptos" w:hAnsi="Aptos"/>
                <w:b w:val="0"/>
                <w:sz w:val="16"/>
              </w:rPr>
              <w:t>Restore shall validate schema/version and run transactionally to avoid partial imports.</w:t>
            </w:r>
          </w:p>
        </w:tc>
        <w:tc>
          <w:tcPr>
            <w:tcW w:type="dxa" w:w="3360"/>
            <w:vAlign w:val="center"/>
            <w:shd w:fill="F1F6F7"/>
          </w:tcPr>
          <w:p>
            <w:pPr>
              <w:spacing w:after="20"/>
            </w:pPr>
            <w:r/>
            <w:r>
              <w:rPr>
                <w:rFonts w:ascii="Aptos" w:hAnsi="Aptos"/>
                <w:b w:val="0"/>
                <w:sz w:val="16"/>
              </w:rPr>
              <w:t>Must</w:t>
            </w:r>
          </w:p>
        </w:tc>
      </w:tr>
      <w:tr>
        <w:tc>
          <w:tcPr>
            <w:tcW w:type="dxa" w:w="3360"/>
            <w:vAlign w:val="center"/>
          </w:tcPr>
          <w:p>
            <w:pPr>
              <w:spacing w:after="20"/>
            </w:pPr>
            <w:r/>
            <w:r>
              <w:rPr>
                <w:rFonts w:ascii="Aptos" w:hAnsi="Aptos"/>
                <w:b w:val="0"/>
                <w:sz w:val="16"/>
              </w:rPr>
              <w:t>FR-064</w:t>
            </w:r>
          </w:p>
        </w:tc>
        <w:tc>
          <w:tcPr>
            <w:tcW w:type="dxa" w:w="3360"/>
            <w:vAlign w:val="center"/>
          </w:tcPr>
          <w:p>
            <w:pPr>
              <w:spacing w:after="20"/>
            </w:pPr>
            <w:r/>
            <w:r>
              <w:rPr>
                <w:rFonts w:ascii="Aptos" w:hAnsi="Aptos"/>
                <w:b w:val="0"/>
                <w:sz w:val="16"/>
              </w:rPr>
              <w:t>The user shall be able to clear local data after a clear confirmation.</w:t>
            </w:r>
          </w:p>
        </w:tc>
        <w:tc>
          <w:tcPr>
            <w:tcW w:type="dxa" w:w="3360"/>
            <w:vAlign w:val="center"/>
          </w:tcPr>
          <w:p>
            <w:pPr>
              <w:spacing w:after="20"/>
            </w:pPr>
            <w:r/>
            <w:r>
              <w:rPr>
                <w:rFonts w:ascii="Aptos" w:hAnsi="Aptos"/>
                <w:b w:val="0"/>
                <w:sz w:val="16"/>
              </w:rPr>
              <w:t>Must</w:t>
            </w:r>
          </w:p>
        </w:tc>
      </w:tr>
      <w:tr>
        <w:tc>
          <w:tcPr>
            <w:tcW w:type="dxa" w:w="3360"/>
            <w:vAlign w:val="center"/>
            <w:shd w:fill="F1F6F7"/>
          </w:tcPr>
          <w:p>
            <w:pPr>
              <w:spacing w:after="20"/>
            </w:pPr>
            <w:r/>
            <w:r>
              <w:rPr>
                <w:rFonts w:ascii="Aptos" w:hAnsi="Aptos"/>
                <w:b w:val="0"/>
                <w:sz w:val="16"/>
              </w:rPr>
              <w:t>FR-065</w:t>
            </w:r>
          </w:p>
        </w:tc>
        <w:tc>
          <w:tcPr>
            <w:tcW w:type="dxa" w:w="3360"/>
            <w:vAlign w:val="center"/>
            <w:shd w:fill="F1F6F7"/>
          </w:tcPr>
          <w:p>
            <w:pPr>
              <w:spacing w:after="20"/>
            </w:pPr>
            <w:r/>
            <w:r>
              <w:rPr>
                <w:rFonts w:ascii="Aptos" w:hAnsi="Aptos"/>
                <w:b w:val="0"/>
                <w:sz w:val="16"/>
              </w:rPr>
              <w:t>The app shall not require internet for core attendance, planning, calculation, and export-to-local-file workflows.</w:t>
            </w:r>
          </w:p>
        </w:tc>
        <w:tc>
          <w:tcPr>
            <w:tcW w:type="dxa" w:w="3360"/>
            <w:vAlign w:val="center"/>
            <w:shd w:fill="F1F6F7"/>
          </w:tcPr>
          <w:p>
            <w:pPr>
              <w:spacing w:after="20"/>
            </w:pPr>
            <w:r/>
            <w:r>
              <w:rPr>
                <w:rFonts w:ascii="Aptos" w:hAnsi="Aptos"/>
                <w:b w:val="0"/>
                <w:sz w:val="16"/>
              </w:rPr>
              <w:t>Must</w:t>
            </w:r>
          </w:p>
        </w:tc>
      </w:tr>
    </w:tbl>
    <w:p>
      <w:pPr>
        <w:spacing w:after="20"/>
      </w:pPr>
    </w:p>
    <w:p>
      <w:pPr>
        <w:pStyle w:val="Heading1"/>
      </w:pPr>
      <w:r>
        <w:t>5. Calculation Rules and Examples</w:t>
      </w:r>
    </w:p>
    <w:p>
      <w:pPr>
        <w:pStyle w:val="Heading2"/>
      </w:pPr>
      <w:r>
        <w:t>5.1 Definitions</w:t>
      </w:r>
    </w:p>
    <w:p>
      <w:r>
        <w:t>Scheduled workdays (W): dates within the quarter whose weekday is selected as a working day. Eligible days (E): scheduled workdays minus unique public-holiday dates and approved PTO dates that fall on scheduled workdays. Office days (O): unique dates with confirmed In Office status that are eligible under the policy. Target fraction (r): target percentage divided by 100.</w:t>
      </w:r>
    </w:p>
    <w:p>
      <w:pPr>
        <w:pStyle w:val="Heading2"/>
      </w:pPr>
      <w:r>
        <w:t>5.2 Formulas</w:t>
      </w:r>
    </w:p>
    <w:p>
      <w:pPr>
        <w:pStyle w:val="ListBullet"/>
        <w:spacing w:after="40"/>
      </w:pPr>
      <w:r>
        <w:t>Eligible days E = W − unique qualifying public holidays − unique qualifying approved PTO dates.</w:t>
      </w:r>
    </w:p>
    <w:p>
      <w:pPr>
        <w:pStyle w:val="ListBullet"/>
        <w:spacing w:after="40"/>
      </w:pPr>
      <w:r>
        <w:t>Required office days T = ceiling(E × r).</w:t>
      </w:r>
    </w:p>
    <w:p>
      <w:pPr>
        <w:pStyle w:val="ListBullet"/>
        <w:spacing w:after="40"/>
      </w:pPr>
      <w:r>
        <w:t>Confirmed office days O = count of unique eligible dates confirmed as In Office.</w:t>
      </w:r>
    </w:p>
    <w:p>
      <w:pPr>
        <w:pStyle w:val="ListBullet"/>
        <w:spacing w:after="40"/>
      </w:pPr>
      <w:r>
        <w:t>Attendance rate = O ÷ eligible workdays elapsed × 100, where the elapsed denominator excludes eligible-day exclusions and future dates.</w:t>
      </w:r>
    </w:p>
    <w:p>
      <w:pPr>
        <w:pStyle w:val="ListBullet"/>
        <w:spacing w:after="40"/>
      </w:pPr>
      <w:r>
        <w:t>Target attainment = O ÷ T × 100, capped at 100% for display; if T = 0, display “No target days required”.</w:t>
      </w:r>
    </w:p>
    <w:p>
      <w:pPr>
        <w:pStyle w:val="ListBullet"/>
        <w:spacing w:after="40"/>
      </w:pPr>
      <w:r>
        <w:t>Additional office days needed = max(0, T − O).</w:t>
      </w:r>
    </w:p>
    <w:p>
      <w:pPr>
        <w:pStyle w:val="ListBullet"/>
        <w:spacing w:after="40"/>
      </w:pPr>
      <w:r>
        <w:t>Feasibility: compare additional office days needed with eligible future working dates remaining. If required &gt; remaining, show “Target may no longer be achievable under the current schedule”.</w:t>
      </w:r>
    </w:p>
    <w:p>
      <w:pPr>
        <w:pStyle w:val="Heading2"/>
      </w:pPr>
      <w:r>
        <w:t>5.3 Example</w:t>
      </w:r>
    </w:p>
    <w:p>
      <w:r>
        <w:t>Assume a quarter has 60 scheduled workdays, 4 public holidays on working days, and 6 approved PTO days on other working days. Eligible days = 50. At a 60% target, required office days = ceiling(50 × 0.60) = 30. If 18 confirmed office days are recorded, 12 additional office days are required.</w:t>
      </w:r>
    </w:p>
    <w:p>
      <w:pPr>
        <w:pStyle w:val="Heading2"/>
      </w:pPr>
      <w:r>
        <w:t>5.4 Policy decisions</w:t>
      </w:r>
    </w:p>
    <w:p>
      <w:pPr>
        <w:pStyle w:val="ListBullet"/>
        <w:spacing w:after="40"/>
      </w:pPr>
      <w:r>
        <w:t>Sick Leave is recorded as a status but does not reduce eligible days by default in v1. Keep a setting or policy extension point for later.</w:t>
      </w:r>
    </w:p>
    <w:p>
      <w:pPr>
        <w:pStyle w:val="ListBullet"/>
        <w:spacing w:after="40"/>
      </w:pPr>
      <w:r>
        <w:t>Half-day attendance is not required for v1. If added later, define whether half-days count as 0.5 office days or use a minimum-hours threshold.</w:t>
      </w:r>
    </w:p>
    <w:p>
      <w:pPr>
        <w:pStyle w:val="ListBullet"/>
        <w:spacing w:after="40"/>
      </w:pPr>
      <w:r>
        <w:t>A public holiday on a non-working day does not reduce eligible days.</w:t>
      </w:r>
    </w:p>
    <w:p>
      <w:pPr>
        <w:pStyle w:val="ListBullet"/>
        <w:spacing w:after="40"/>
      </w:pPr>
      <w:r>
        <w:t>If PTO and a holiday overlap, the date is excluded once.</w:t>
      </w:r>
    </w:p>
    <w:p>
      <w:pPr>
        <w:pStyle w:val="ListBullet"/>
        <w:spacing w:after="40"/>
      </w:pPr>
      <w:r>
        <w:t>Future planned attendance is not counted as confirmed attendance.</w:t>
      </w:r>
    </w:p>
    <w:p>
      <w:pPr>
        <w:pStyle w:val="ListBullet"/>
        <w:spacing w:after="40"/>
      </w:pPr>
      <w:r>
        <w:t>Historical snapshots should record the target and policy version used at quarter close. If settings later change, do not silently rewrite a saved final snapshot.</w:t>
      </w:r>
    </w:p>
    <w:p>
      <w:pPr>
        <w:pStyle w:val="Heading1"/>
      </w:pPr>
      <w:r>
        <w:t>6. Data Model and Storage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52B43"/>
          </w:tcPr>
          <w:p>
            <w:pPr>
              <w:spacing w:after="20"/>
            </w:pPr>
            <w:r/>
            <w:r>
              <w:rPr>
                <w:rFonts w:ascii="Aptos" w:hAnsi="Aptos"/>
                <w:b/>
                <w:color w:val="FFFFFF"/>
                <w:sz w:val="17"/>
              </w:rPr>
              <w:t>Table</w:t>
            </w:r>
          </w:p>
        </w:tc>
        <w:tc>
          <w:tcPr>
            <w:tcW w:type="dxa" w:w="5040"/>
            <w:vAlign w:val="center"/>
            <w:shd w:fill="152B43"/>
          </w:tcPr>
          <w:p>
            <w:pPr>
              <w:spacing w:after="20"/>
            </w:pPr>
            <w:r/>
            <w:r>
              <w:rPr>
                <w:rFonts w:ascii="Aptos" w:hAnsi="Aptos"/>
                <w:b/>
                <w:color w:val="FFFFFF"/>
                <w:sz w:val="17"/>
              </w:rPr>
              <w:t>Key fields / constraints</w:t>
            </w:r>
          </w:p>
        </w:tc>
      </w:tr>
      <w:tr>
        <w:tc>
          <w:tcPr>
            <w:tcW w:type="dxa" w:w="5040"/>
            <w:vAlign w:val="center"/>
          </w:tcPr>
          <w:p>
            <w:pPr>
              <w:spacing w:after="20"/>
            </w:pPr>
            <w:r/>
            <w:r>
              <w:rPr>
                <w:rFonts w:ascii="Aptos" w:hAnsi="Aptos"/>
                <w:b w:val="0"/>
                <w:sz w:val="16"/>
              </w:rPr>
              <w:t>attendance_records</w:t>
            </w:r>
          </w:p>
        </w:tc>
        <w:tc>
          <w:tcPr>
            <w:tcW w:type="dxa" w:w="5040"/>
            <w:vAlign w:val="center"/>
          </w:tcPr>
          <w:p>
            <w:pPr>
              <w:spacing w:after="20"/>
            </w:pPr>
            <w:r/>
            <w:r>
              <w:rPr>
                <w:rFonts w:ascii="Aptos" w:hAnsi="Aptos"/>
                <w:b w:val="0"/>
                <w:sz w:val="16"/>
              </w:rPr>
              <w:t>id; date (unique); status; source; confirmed; check_in; check_out; notes; created_at; updated_at. Enforce one canonical status per date.</w:t>
            </w:r>
          </w:p>
        </w:tc>
      </w:tr>
      <w:tr>
        <w:tc>
          <w:tcPr>
            <w:tcW w:type="dxa" w:w="5040"/>
            <w:vAlign w:val="center"/>
            <w:shd w:fill="F1F6F7"/>
          </w:tcPr>
          <w:p>
            <w:pPr>
              <w:spacing w:after="20"/>
            </w:pPr>
            <w:r/>
            <w:r>
              <w:rPr>
                <w:rFonts w:ascii="Aptos" w:hAnsi="Aptos"/>
                <w:b w:val="0"/>
                <w:sz w:val="16"/>
              </w:rPr>
              <w:t>attendance_plans</w:t>
            </w:r>
          </w:p>
        </w:tc>
        <w:tc>
          <w:tcPr>
            <w:tcW w:type="dxa" w:w="5040"/>
            <w:vAlign w:val="center"/>
            <w:shd w:fill="F1F6F7"/>
          </w:tcPr>
          <w:p>
            <w:pPr>
              <w:spacing w:after="20"/>
            </w:pPr>
            <w:r/>
            <w:r>
              <w:rPr>
                <w:rFonts w:ascii="Aptos" w:hAnsi="Aptos"/>
                <w:b w:val="0"/>
                <w:sz w:val="16"/>
              </w:rPr>
              <w:t>id; start_date; end_date; plan_type; label; notes; created_at; updated_at. Plan types: PTO, PUBLIC_HOLIDAY, REMOTE.</w:t>
            </w:r>
          </w:p>
        </w:tc>
      </w:tr>
      <w:tr>
        <w:tc>
          <w:tcPr>
            <w:tcW w:type="dxa" w:w="5040"/>
            <w:vAlign w:val="center"/>
          </w:tcPr>
          <w:p>
            <w:pPr>
              <w:spacing w:after="20"/>
            </w:pPr>
            <w:r/>
            <w:r>
              <w:rPr>
                <w:rFonts w:ascii="Aptos" w:hAnsi="Aptos"/>
                <w:b w:val="0"/>
                <w:sz w:val="16"/>
              </w:rPr>
              <w:t>app_settings</w:t>
            </w:r>
          </w:p>
        </w:tc>
        <w:tc>
          <w:tcPr>
            <w:tcW w:type="dxa" w:w="5040"/>
            <w:vAlign w:val="center"/>
          </w:tcPr>
          <w:p>
            <w:pPr>
              <w:spacing w:after="20"/>
            </w:pPr>
            <w:r/>
            <w:r>
              <w:rPr>
                <w:rFonts w:ascii="Aptos" w:hAnsi="Aptos"/>
                <w:b w:val="0"/>
                <w:sz w:val="16"/>
              </w:rPr>
              <w:t>key/value or typed settings table; target_percentage; working_days; theme; calculation policy; reminder settings; detection toggles.</w:t>
            </w:r>
          </w:p>
        </w:tc>
      </w:tr>
      <w:tr>
        <w:tc>
          <w:tcPr>
            <w:tcW w:type="dxa" w:w="5040"/>
            <w:vAlign w:val="center"/>
            <w:shd w:fill="F1F6F7"/>
          </w:tcPr>
          <w:p>
            <w:pPr>
              <w:spacing w:after="20"/>
            </w:pPr>
            <w:r/>
            <w:r>
              <w:rPr>
                <w:rFonts w:ascii="Aptos" w:hAnsi="Aptos"/>
                <w:b w:val="0"/>
                <w:sz w:val="16"/>
              </w:rPr>
              <w:t>office_locations</w:t>
            </w:r>
          </w:p>
        </w:tc>
        <w:tc>
          <w:tcPr>
            <w:tcW w:type="dxa" w:w="5040"/>
            <w:vAlign w:val="center"/>
            <w:shd w:fill="F1F6F7"/>
          </w:tcPr>
          <w:p>
            <w:pPr>
              <w:spacing w:after="20"/>
            </w:pPr>
            <w:r/>
            <w:r>
              <w:rPr>
                <w:rFonts w:ascii="Aptos" w:hAnsi="Aptos"/>
                <w:b w:val="0"/>
                <w:sz w:val="16"/>
              </w:rPr>
              <w:t>id; name; latitude; longitude; radius_meters; wifi_ssid; enabled. Do not store continuous location history.</w:t>
            </w:r>
          </w:p>
        </w:tc>
      </w:tr>
      <w:tr>
        <w:tc>
          <w:tcPr>
            <w:tcW w:type="dxa" w:w="5040"/>
            <w:vAlign w:val="center"/>
          </w:tcPr>
          <w:p>
            <w:pPr>
              <w:spacing w:after="20"/>
            </w:pPr>
            <w:r/>
            <w:r>
              <w:rPr>
                <w:rFonts w:ascii="Aptos" w:hAnsi="Aptos"/>
                <w:b w:val="0"/>
                <w:sz w:val="16"/>
              </w:rPr>
              <w:t>quarter_snapshots</w:t>
            </w:r>
          </w:p>
        </w:tc>
        <w:tc>
          <w:tcPr>
            <w:tcW w:type="dxa" w:w="5040"/>
            <w:vAlign w:val="center"/>
          </w:tcPr>
          <w:p>
            <w:pPr>
              <w:spacing w:after="20"/>
            </w:pPr>
            <w:r/>
            <w:r>
              <w:rPr>
                <w:rFonts w:ascii="Aptos" w:hAnsi="Aptos"/>
                <w:b w:val="0"/>
                <w:sz w:val="16"/>
              </w:rPr>
              <w:t>quarter_key; target_percentage; eligible_days; required_days; office_days; final_rate; policy_version; finalized_at.</w:t>
            </w:r>
          </w:p>
        </w:tc>
      </w:tr>
      <w:tr>
        <w:tc>
          <w:tcPr>
            <w:tcW w:type="dxa" w:w="5040"/>
            <w:vAlign w:val="center"/>
            <w:shd w:fill="F1F6F7"/>
          </w:tcPr>
          <w:p>
            <w:pPr>
              <w:spacing w:after="20"/>
            </w:pPr>
            <w:r/>
            <w:r>
              <w:rPr>
                <w:rFonts w:ascii="Aptos" w:hAnsi="Aptos"/>
                <w:b w:val="0"/>
                <w:sz w:val="16"/>
              </w:rPr>
              <w:t>detection_events</w:t>
            </w:r>
          </w:p>
        </w:tc>
        <w:tc>
          <w:tcPr>
            <w:tcW w:type="dxa" w:w="5040"/>
            <w:vAlign w:val="center"/>
            <w:shd w:fill="F1F6F7"/>
          </w:tcPr>
          <w:p>
            <w:pPr>
              <w:spacing w:after="20"/>
            </w:pPr>
            <w:r/>
            <w:r>
              <w:rPr>
                <w:rFonts w:ascii="Aptos" w:hAnsi="Aptos"/>
                <w:b w:val="0"/>
                <w:sz w:val="16"/>
              </w:rPr>
              <w:t>id; event_type; detected_at; office_location_id; resolution; attendance_record_id. Retain minimum metadata and avoid unnecessary tracking.</w:t>
            </w:r>
          </w:p>
        </w:tc>
      </w:tr>
      <w:tr>
        <w:tc>
          <w:tcPr>
            <w:tcW w:type="dxa" w:w="5040"/>
            <w:vAlign w:val="center"/>
          </w:tcPr>
          <w:p>
            <w:pPr>
              <w:spacing w:after="20"/>
            </w:pPr>
            <w:r/>
            <w:r>
              <w:rPr>
                <w:rFonts w:ascii="Aptos" w:hAnsi="Aptos"/>
                <w:b w:val="0"/>
                <w:sz w:val="16"/>
              </w:rPr>
              <w:t>notification_state</w:t>
            </w:r>
          </w:p>
        </w:tc>
        <w:tc>
          <w:tcPr>
            <w:tcW w:type="dxa" w:w="5040"/>
            <w:vAlign w:val="center"/>
          </w:tcPr>
          <w:p>
            <w:pPr>
              <w:spacing w:after="20"/>
            </w:pPr>
            <w:r/>
            <w:r>
              <w:rPr>
                <w:rFonts w:ascii="Aptos" w:hAnsi="Aptos"/>
                <w:b w:val="0"/>
                <w:sz w:val="16"/>
              </w:rPr>
              <w:t>date; reminder_type; scheduled_for; delivered/handled state; unique key on date + reminder_type. Supports deduplication and cancellation.</w:t>
            </w:r>
          </w:p>
        </w:tc>
      </w:tr>
    </w:tbl>
    <w:p>
      <w:pPr>
        <w:spacing w:after="20"/>
      </w:pPr>
    </w:p>
    <w:p>
      <w:pPr>
        <w:pStyle w:val="Heading2"/>
      </w:pPr>
      <w:r>
        <w:t>6.1 Persistence requirements</w:t>
      </w:r>
    </w:p>
    <w:p>
      <w:pPr>
        <w:pStyle w:val="ListBullet"/>
        <w:spacing w:after="40"/>
      </w:pPr>
      <w:r>
        <w:t>Store dates as ISO date strings in the local calendar context; use timestamps for event times.</w:t>
      </w:r>
    </w:p>
    <w:p>
      <w:pPr>
        <w:pStyle w:val="ListBullet"/>
        <w:spacing w:after="40"/>
      </w:pPr>
      <w:r>
        <w:t>Use SQLite transactions for edits, plan changes, imports, and related state updates.</w:t>
      </w:r>
    </w:p>
    <w:p>
      <w:pPr>
        <w:pStyle w:val="ListBullet"/>
        <w:spacing w:after="40"/>
      </w:pPr>
      <w:r>
        <w:t>Recalculate derived metrics from source records instead of trusting stale cached counters.</w:t>
      </w:r>
    </w:p>
    <w:p>
      <w:pPr>
        <w:pStyle w:val="ListBullet"/>
        <w:spacing w:after="40"/>
      </w:pPr>
      <w:r>
        <w:t>Use database migrations and version the backup format.</w:t>
      </w:r>
    </w:p>
    <w:p>
      <w:pPr>
        <w:pStyle w:val="ListBullet"/>
        <w:spacing w:after="40"/>
      </w:pPr>
      <w:r>
        <w:t>JSON backup should contain schema version, export timestamp, settings, attendance records, plans, office configuration, and snapshots.</w:t>
      </w:r>
    </w:p>
    <w:p>
      <w:pPr>
        <w:pStyle w:val="ListBullet"/>
        <w:spacing w:after="40"/>
      </w:pPr>
      <w:r>
        <w:t>CSV should be human-readable and include date, status, source, confirmation state, optional times, and notes.</w:t>
      </w:r>
    </w:p>
    <w:p>
      <w:pPr>
        <w:pStyle w:val="ListBullet"/>
        <w:spacing w:after="40"/>
      </w:pPr>
      <w:r>
        <w:t>A restore flow must preview the import and offer a clear replace-or-merge strategy. For v1, replace-all with explicit confirmation is simpler and safer than ambiguous merges.</w:t>
      </w:r>
    </w:p>
    <w:p>
      <w:pPr>
        <w:pStyle w:val="Heading1"/>
      </w:pPr>
      <w:r>
        <w:t>7. Technical Architecture</w:t>
      </w:r>
    </w:p>
    <w:p>
      <w:pPr>
        <w:pStyle w:val="Heading2"/>
      </w:pPr>
      <w:r>
        <w:t>7.1 Recommended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52B43"/>
          </w:tcPr>
          <w:p>
            <w:pPr>
              <w:spacing w:after="20"/>
            </w:pPr>
            <w:r/>
            <w:r>
              <w:rPr>
                <w:rFonts w:ascii="Aptos" w:hAnsi="Aptos"/>
                <w:b/>
                <w:color w:val="FFFFFF"/>
                <w:sz w:val="17"/>
              </w:rPr>
              <w:t>Layer</w:t>
            </w:r>
          </w:p>
        </w:tc>
        <w:tc>
          <w:tcPr>
            <w:tcW w:type="dxa" w:w="5040"/>
            <w:vAlign w:val="center"/>
            <w:shd w:fill="152B43"/>
          </w:tcPr>
          <w:p>
            <w:pPr>
              <w:spacing w:after="20"/>
            </w:pPr>
            <w:r/>
            <w:r>
              <w:rPr>
                <w:rFonts w:ascii="Aptos" w:hAnsi="Aptos"/>
                <w:b/>
                <w:color w:val="FFFFFF"/>
                <w:sz w:val="17"/>
              </w:rPr>
              <w:t>Recommendation</w:t>
            </w:r>
          </w:p>
        </w:tc>
      </w:tr>
      <w:tr>
        <w:tc>
          <w:tcPr>
            <w:tcW w:type="dxa" w:w="5040"/>
            <w:vAlign w:val="center"/>
          </w:tcPr>
          <w:p>
            <w:pPr>
              <w:spacing w:after="20"/>
            </w:pPr>
            <w:r/>
            <w:r>
              <w:rPr>
                <w:rFonts w:ascii="Aptos" w:hAnsi="Aptos"/>
                <w:b w:val="0"/>
                <w:sz w:val="16"/>
              </w:rPr>
              <w:t>UI</w:t>
            </w:r>
          </w:p>
        </w:tc>
        <w:tc>
          <w:tcPr>
            <w:tcW w:type="dxa" w:w="5040"/>
            <w:vAlign w:val="center"/>
          </w:tcPr>
          <w:p>
            <w:pPr>
              <w:spacing w:after="20"/>
            </w:pPr>
            <w:r/>
            <w:r>
              <w:rPr>
                <w:rFonts w:ascii="Aptos" w:hAnsi="Aptos"/>
                <w:b w:val="0"/>
                <w:sz w:val="16"/>
              </w:rPr>
              <w:t>Flutter + Dart; Material 3 foundations with a custom design system.</w:t>
            </w:r>
          </w:p>
        </w:tc>
      </w:tr>
      <w:tr>
        <w:tc>
          <w:tcPr>
            <w:tcW w:type="dxa" w:w="5040"/>
            <w:vAlign w:val="center"/>
            <w:shd w:fill="F1F6F7"/>
          </w:tcPr>
          <w:p>
            <w:pPr>
              <w:spacing w:after="20"/>
            </w:pPr>
            <w:r/>
            <w:r>
              <w:rPr>
                <w:rFonts w:ascii="Aptos" w:hAnsi="Aptos"/>
                <w:b w:val="0"/>
                <w:sz w:val="16"/>
              </w:rPr>
              <w:t>State management</w:t>
            </w:r>
          </w:p>
        </w:tc>
        <w:tc>
          <w:tcPr>
            <w:tcW w:type="dxa" w:w="5040"/>
            <w:vAlign w:val="center"/>
            <w:shd w:fill="F1F6F7"/>
          </w:tcPr>
          <w:p>
            <w:pPr>
              <w:spacing w:after="20"/>
            </w:pPr>
            <w:r/>
            <w:r>
              <w:rPr>
                <w:rFonts w:ascii="Aptos" w:hAnsi="Aptos"/>
                <w:b w:val="0"/>
                <w:sz w:val="16"/>
              </w:rPr>
              <w:t>Riverpod or equivalent predictable state management.</w:t>
            </w:r>
          </w:p>
        </w:tc>
      </w:tr>
      <w:tr>
        <w:tc>
          <w:tcPr>
            <w:tcW w:type="dxa" w:w="5040"/>
            <w:vAlign w:val="center"/>
          </w:tcPr>
          <w:p>
            <w:pPr>
              <w:spacing w:after="20"/>
            </w:pPr>
            <w:r/>
            <w:r>
              <w:rPr>
                <w:rFonts w:ascii="Aptos" w:hAnsi="Aptos"/>
                <w:b w:val="0"/>
                <w:sz w:val="16"/>
              </w:rPr>
              <w:t>Local database</w:t>
            </w:r>
          </w:p>
        </w:tc>
        <w:tc>
          <w:tcPr>
            <w:tcW w:type="dxa" w:w="5040"/>
            <w:vAlign w:val="center"/>
          </w:tcPr>
          <w:p>
            <w:pPr>
              <w:spacing w:after="20"/>
            </w:pPr>
            <w:r/>
            <w:r>
              <w:rPr>
                <w:rFonts w:ascii="Aptos" w:hAnsi="Aptos"/>
                <w:b w:val="0"/>
                <w:sz w:val="16"/>
              </w:rPr>
              <w:t>SQLite using sqflite or a well-maintained alternative.</w:t>
            </w:r>
          </w:p>
        </w:tc>
      </w:tr>
      <w:tr>
        <w:tc>
          <w:tcPr>
            <w:tcW w:type="dxa" w:w="5040"/>
            <w:vAlign w:val="center"/>
            <w:shd w:fill="F1F6F7"/>
          </w:tcPr>
          <w:p>
            <w:pPr>
              <w:spacing w:after="20"/>
            </w:pPr>
            <w:r/>
            <w:r>
              <w:rPr>
                <w:rFonts w:ascii="Aptos" w:hAnsi="Aptos"/>
                <w:b w:val="0"/>
                <w:sz w:val="16"/>
              </w:rPr>
              <w:t>Navigation</w:t>
            </w:r>
          </w:p>
        </w:tc>
        <w:tc>
          <w:tcPr>
            <w:tcW w:type="dxa" w:w="5040"/>
            <w:vAlign w:val="center"/>
            <w:shd w:fill="F1F6F7"/>
          </w:tcPr>
          <w:p>
            <w:pPr>
              <w:spacing w:after="20"/>
            </w:pPr>
            <w:r/>
            <w:r>
              <w:rPr>
                <w:rFonts w:ascii="Aptos" w:hAnsi="Aptos"/>
                <w:b w:val="0"/>
                <w:sz w:val="16"/>
              </w:rPr>
              <w:t>go_router or standard Navigator with a consistent route model.</w:t>
            </w:r>
          </w:p>
        </w:tc>
      </w:tr>
      <w:tr>
        <w:tc>
          <w:tcPr>
            <w:tcW w:type="dxa" w:w="5040"/>
            <w:vAlign w:val="center"/>
          </w:tcPr>
          <w:p>
            <w:pPr>
              <w:spacing w:after="20"/>
            </w:pPr>
            <w:r/>
            <w:r>
              <w:rPr>
                <w:rFonts w:ascii="Aptos" w:hAnsi="Aptos"/>
                <w:b w:val="0"/>
                <w:sz w:val="16"/>
              </w:rPr>
              <w:t>Charts/calendar</w:t>
            </w:r>
          </w:p>
        </w:tc>
        <w:tc>
          <w:tcPr>
            <w:tcW w:type="dxa" w:w="5040"/>
            <w:vAlign w:val="center"/>
          </w:tcPr>
          <w:p>
            <w:pPr>
              <w:spacing w:after="20"/>
            </w:pPr>
            <w:r/>
            <w:r>
              <w:rPr>
                <w:rFonts w:ascii="Aptos" w:hAnsi="Aptos"/>
                <w:b w:val="0"/>
                <w:sz w:val="16"/>
              </w:rPr>
              <w:t>Lightweight chart and calendar packages; avoid dependency overload.</w:t>
            </w:r>
          </w:p>
        </w:tc>
      </w:tr>
      <w:tr>
        <w:tc>
          <w:tcPr>
            <w:tcW w:type="dxa" w:w="5040"/>
            <w:vAlign w:val="center"/>
            <w:shd w:fill="F1F6F7"/>
          </w:tcPr>
          <w:p>
            <w:pPr>
              <w:spacing w:after="20"/>
            </w:pPr>
            <w:r/>
            <w:r>
              <w:rPr>
                <w:rFonts w:ascii="Aptos" w:hAnsi="Aptos"/>
                <w:b w:val="0"/>
                <w:sz w:val="16"/>
              </w:rPr>
              <w:t>Notifications</w:t>
            </w:r>
          </w:p>
        </w:tc>
        <w:tc>
          <w:tcPr>
            <w:tcW w:type="dxa" w:w="5040"/>
            <w:vAlign w:val="center"/>
            <w:shd w:fill="F1F6F7"/>
          </w:tcPr>
          <w:p>
            <w:pPr>
              <w:spacing w:after="20"/>
            </w:pPr>
            <w:r/>
            <w:r>
              <w:rPr>
                <w:rFonts w:ascii="Aptos" w:hAnsi="Aptos"/>
                <w:b w:val="0"/>
                <w:sz w:val="16"/>
              </w:rPr>
              <w:t>flutter_local_notifications for local scheduled reminders and actions, subject to plugin/OS capabilities.</w:t>
            </w:r>
          </w:p>
        </w:tc>
      </w:tr>
      <w:tr>
        <w:tc>
          <w:tcPr>
            <w:tcW w:type="dxa" w:w="5040"/>
            <w:vAlign w:val="center"/>
          </w:tcPr>
          <w:p>
            <w:pPr>
              <w:spacing w:after="20"/>
            </w:pPr>
            <w:r/>
            <w:r>
              <w:rPr>
                <w:rFonts w:ascii="Aptos" w:hAnsi="Aptos"/>
                <w:b w:val="0"/>
                <w:sz w:val="16"/>
              </w:rPr>
              <w:t>Geofencing</w:t>
            </w:r>
          </w:p>
        </w:tc>
        <w:tc>
          <w:tcPr>
            <w:tcW w:type="dxa" w:w="5040"/>
            <w:vAlign w:val="center"/>
          </w:tcPr>
          <w:p>
            <w:pPr>
              <w:spacing w:after="20"/>
            </w:pPr>
            <w:r/>
            <w:r>
              <w:rPr>
                <w:rFonts w:ascii="Aptos" w:hAnsi="Aptos"/>
                <w:b w:val="0"/>
                <w:sz w:val="16"/>
              </w:rPr>
              <w:t>A maintained plugin or native Kotlin integration for Android geofence transitions.</w:t>
            </w:r>
          </w:p>
        </w:tc>
      </w:tr>
      <w:tr>
        <w:tc>
          <w:tcPr>
            <w:tcW w:type="dxa" w:w="5040"/>
            <w:vAlign w:val="center"/>
            <w:shd w:fill="F1F6F7"/>
          </w:tcPr>
          <w:p>
            <w:pPr>
              <w:spacing w:after="20"/>
            </w:pPr>
            <w:r/>
            <w:r>
              <w:rPr>
                <w:rFonts w:ascii="Aptos" w:hAnsi="Aptos"/>
                <w:b w:val="0"/>
                <w:sz w:val="16"/>
              </w:rPr>
              <w:t>Wi-Fi</w:t>
            </w:r>
          </w:p>
        </w:tc>
        <w:tc>
          <w:tcPr>
            <w:tcW w:type="dxa" w:w="5040"/>
            <w:vAlign w:val="center"/>
            <w:shd w:fill="F1F6F7"/>
          </w:tcPr>
          <w:p>
            <w:pPr>
              <w:spacing w:after="20"/>
            </w:pPr>
            <w:r/>
            <w:r>
              <w:rPr>
                <w:rFonts w:ascii="Aptos" w:hAnsi="Aptos"/>
                <w:b w:val="0"/>
                <w:sz w:val="16"/>
              </w:rPr>
              <w:t>Native Android integration where required; validate actual SSID access and permissions on supported OS versions.</w:t>
            </w:r>
          </w:p>
        </w:tc>
      </w:tr>
      <w:tr>
        <w:tc>
          <w:tcPr>
            <w:tcW w:type="dxa" w:w="5040"/>
            <w:vAlign w:val="center"/>
          </w:tcPr>
          <w:p>
            <w:pPr>
              <w:spacing w:after="20"/>
            </w:pPr>
            <w:r/>
            <w:r>
              <w:rPr>
                <w:rFonts w:ascii="Aptos" w:hAnsi="Aptos"/>
                <w:b w:val="0"/>
                <w:sz w:val="16"/>
              </w:rPr>
              <w:t>File export/backup</w:t>
            </w:r>
          </w:p>
        </w:tc>
        <w:tc>
          <w:tcPr>
            <w:tcW w:type="dxa" w:w="5040"/>
            <w:vAlign w:val="center"/>
          </w:tcPr>
          <w:p>
            <w:pPr>
              <w:spacing w:after="20"/>
            </w:pPr>
            <w:r/>
            <w:r>
              <w:rPr>
                <w:rFonts w:ascii="Aptos" w:hAnsi="Aptos"/>
                <w:b w:val="0"/>
                <w:sz w:val="16"/>
              </w:rPr>
              <w:t>CSV generation, versioned JSON, file picker, share sheet.</w:t>
            </w:r>
          </w:p>
        </w:tc>
      </w:tr>
      <w:tr>
        <w:tc>
          <w:tcPr>
            <w:tcW w:type="dxa" w:w="5040"/>
            <w:vAlign w:val="center"/>
            <w:shd w:fill="F1F6F7"/>
          </w:tcPr>
          <w:p>
            <w:pPr>
              <w:spacing w:after="20"/>
            </w:pPr>
            <w:r/>
            <w:r>
              <w:rPr>
                <w:rFonts w:ascii="Aptos" w:hAnsi="Aptos"/>
                <w:b w:val="0"/>
                <w:sz w:val="16"/>
              </w:rPr>
              <w:t>Security</w:t>
            </w:r>
          </w:p>
        </w:tc>
        <w:tc>
          <w:tcPr>
            <w:tcW w:type="dxa" w:w="5040"/>
            <w:vAlign w:val="center"/>
            <w:shd w:fill="F1F6F7"/>
          </w:tcPr>
          <w:p>
            <w:pPr>
              <w:spacing w:after="20"/>
            </w:pPr>
            <w:r/>
            <w:r>
              <w:rPr>
                <w:rFonts w:ascii="Aptos" w:hAnsi="Aptos"/>
                <w:b w:val="0"/>
                <w:sz w:val="16"/>
              </w:rPr>
              <w:t>No backend secrets. Optional biometric app lock; platform app sandbox; consider encryption for backup if sensitive notes are stored.</w:t>
            </w:r>
          </w:p>
        </w:tc>
      </w:tr>
    </w:tbl>
    <w:p>
      <w:pPr>
        <w:spacing w:after="20"/>
      </w:pPr>
    </w:p>
    <w:p>
      <w:pPr>
        <w:pStyle w:val="Heading2"/>
      </w:pPr>
      <w:r>
        <w:t>7.2 Suggested project structure</w:t>
      </w:r>
    </w:p>
    <w:p>
      <w:pPr>
        <w:pStyle w:val="ListBullet"/>
        <w:spacing w:after="40"/>
      </w:pPr>
      <w:r>
        <w:t>lib/main.dart — initialization</w:t>
      </w:r>
    </w:p>
    <w:p>
      <w:pPr>
        <w:pStyle w:val="ListBullet"/>
        <w:spacing w:after="40"/>
      </w:pPr>
      <w:r>
        <w:t>lib/app.dart — root app, navigation, themes</w:t>
      </w:r>
    </w:p>
    <w:p>
      <w:pPr>
        <w:pStyle w:val="ListBullet"/>
        <w:spacing w:after="40"/>
      </w:pPr>
      <w:r>
        <w:t>lib/core/theme/ — color tokens, typography, spacing, component styles</w:t>
      </w:r>
    </w:p>
    <w:p>
      <w:pPr>
        <w:pStyle w:val="ListBullet"/>
        <w:spacing w:after="40"/>
      </w:pPr>
      <w:r>
        <w:t>lib/core/widgets/ — shared buttons, cards, empty states, status chips</w:t>
      </w:r>
    </w:p>
    <w:p>
      <w:pPr>
        <w:pStyle w:val="ListBullet"/>
        <w:spacing w:after="40"/>
      </w:pPr>
      <w:r>
        <w:t>lib/models/ — attendance, plan, settings, office, snapshot models</w:t>
      </w:r>
    </w:p>
    <w:p>
      <w:pPr>
        <w:pStyle w:val="ListBullet"/>
        <w:spacing w:after="40"/>
      </w:pPr>
      <w:r>
        <w:t>lib/data/database/ — schema, migrations, database access</w:t>
      </w:r>
    </w:p>
    <w:p>
      <w:pPr>
        <w:pStyle w:val="ListBullet"/>
        <w:spacing w:after="40"/>
      </w:pPr>
      <w:r>
        <w:t>lib/data/repositories/ — attendance, plans, settings, snapshots</w:t>
      </w:r>
    </w:p>
    <w:p>
      <w:pPr>
        <w:pStyle w:val="ListBullet"/>
        <w:spacing w:after="40"/>
      </w:pPr>
      <w:r>
        <w:t>lib/domain/attendance_calculator.dart — pure calculation logic</w:t>
      </w:r>
    </w:p>
    <w:p>
      <w:pPr>
        <w:pStyle w:val="ListBullet"/>
        <w:spacing w:after="40"/>
      </w:pPr>
      <w:r>
        <w:t>lib/domain/attendance_planner.dart — feasibility and schedule suggestions</w:t>
      </w:r>
    </w:p>
    <w:p>
      <w:pPr>
        <w:pStyle w:val="ListBullet"/>
        <w:spacing w:after="40"/>
      </w:pPr>
      <w:r>
        <w:t>lib/services/notification_service.dart — schedule/cancel/handle reminders</w:t>
      </w:r>
    </w:p>
    <w:p>
      <w:pPr>
        <w:pStyle w:val="ListBullet"/>
        <w:spacing w:after="40"/>
      </w:pPr>
      <w:r>
        <w:t>lib/services/detection_service.dart — Wi-Fi/geofence event coordination</w:t>
      </w:r>
    </w:p>
    <w:p>
      <w:pPr>
        <w:pStyle w:val="ListBullet"/>
        <w:spacing w:after="40"/>
      </w:pPr>
      <w:r>
        <w:t>lib/services/backup_service.dart — CSV and JSON export/restore</w:t>
      </w:r>
    </w:p>
    <w:p>
      <w:pPr>
        <w:pStyle w:val="ListBullet"/>
        <w:spacing w:after="40"/>
      </w:pPr>
      <w:r>
        <w:t>lib/features/home/; calendar/; insights/; history/; settings/ — screen-specific UI and state</w:t>
      </w:r>
    </w:p>
    <w:p>
      <w:pPr>
        <w:pStyle w:val="ListBullet"/>
        <w:spacing w:after="40"/>
      </w:pPr>
      <w:r>
        <w:t>android/app/src/main/ — manifest, notification configuration, native integrations if needed</w:t>
      </w:r>
    </w:p>
    <w:p>
      <w:pPr>
        <w:pStyle w:val="ListBullet"/>
        <w:spacing w:after="40"/>
      </w:pPr>
      <w:r>
        <w:t>test/ — unit and repository tests; integration_test/ — primary user flows</w:t>
      </w:r>
    </w:p>
    <w:p>
      <w:pPr>
        <w:pStyle w:val="Heading2"/>
      </w:pPr>
      <w:r>
        <w:t>7.3 Android permissions and platform constraints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52B43"/>
          </w:tcPr>
          <w:p>
            <w:pPr>
              <w:spacing w:after="20"/>
            </w:pPr>
            <w:r/>
            <w:r>
              <w:rPr>
                <w:rFonts w:ascii="Aptos" w:hAnsi="Aptos"/>
                <w:b/>
                <w:color w:val="FFFFFF"/>
                <w:sz w:val="17"/>
              </w:rPr>
              <w:t>Capability</w:t>
            </w:r>
          </w:p>
        </w:tc>
        <w:tc>
          <w:tcPr>
            <w:tcW w:type="dxa" w:w="5040"/>
            <w:vAlign w:val="center"/>
            <w:shd w:fill="152B43"/>
          </w:tcPr>
          <w:p>
            <w:pPr>
              <w:spacing w:after="20"/>
            </w:pPr>
            <w:r/>
            <w:r>
              <w:rPr>
                <w:rFonts w:ascii="Aptos" w:hAnsi="Aptos"/>
                <w:b/>
                <w:color w:val="FFFFFF"/>
                <w:sz w:val="17"/>
              </w:rPr>
              <w:t>Implementation notes</w:t>
            </w:r>
          </w:p>
        </w:tc>
      </w:tr>
      <w:tr>
        <w:tc>
          <w:tcPr>
            <w:tcW w:type="dxa" w:w="5040"/>
            <w:vAlign w:val="center"/>
          </w:tcPr>
          <w:p>
            <w:pPr>
              <w:spacing w:after="20"/>
            </w:pPr>
            <w:r/>
            <w:r>
              <w:rPr>
                <w:rFonts w:ascii="Aptos" w:hAnsi="Aptos"/>
                <w:b w:val="0"/>
                <w:sz w:val="16"/>
              </w:rPr>
              <w:t>Location/geofencing</w:t>
            </w:r>
          </w:p>
        </w:tc>
        <w:tc>
          <w:tcPr>
            <w:tcW w:type="dxa" w:w="5040"/>
            <w:vAlign w:val="center"/>
          </w:tcPr>
          <w:p>
            <w:pPr>
              <w:spacing w:after="20"/>
            </w:pPr>
            <w:r/>
            <w:r>
              <w:rPr>
                <w:rFonts w:ascii="Aptos" w:hAnsi="Aptos"/>
                <w:b w:val="0"/>
                <w:sz w:val="16"/>
              </w:rPr>
              <w:t>Request foreground location when user enables it. Background location may require a separate Settings flow and must be justified. Geofence delivery and accuracy are not guaranteed.</w:t>
            </w:r>
          </w:p>
        </w:tc>
      </w:tr>
      <w:tr>
        <w:tc>
          <w:tcPr>
            <w:tcW w:type="dxa" w:w="5040"/>
            <w:vAlign w:val="center"/>
            <w:shd w:fill="F1F6F7"/>
          </w:tcPr>
          <w:p>
            <w:pPr>
              <w:spacing w:after="20"/>
            </w:pPr>
            <w:r/>
            <w:r>
              <w:rPr>
                <w:rFonts w:ascii="Aptos" w:hAnsi="Aptos"/>
                <w:b w:val="0"/>
                <w:sz w:val="16"/>
              </w:rPr>
              <w:t>Wi-Fi SSID</w:t>
            </w:r>
          </w:p>
        </w:tc>
        <w:tc>
          <w:tcPr>
            <w:tcW w:type="dxa" w:w="5040"/>
            <w:vAlign w:val="center"/>
            <w:shd w:fill="F1F6F7"/>
          </w:tcPr>
          <w:p>
            <w:pPr>
              <w:spacing w:after="20"/>
            </w:pPr>
            <w:r/>
            <w:r>
              <w:rPr>
                <w:rFonts w:ascii="Aptos" w:hAnsi="Aptos"/>
                <w:b w:val="0"/>
                <w:sz w:val="16"/>
              </w:rPr>
              <w:t>Access depends on Android version, location settings, permission state, and API used. Do not assume SSID is always available.</w:t>
            </w:r>
          </w:p>
        </w:tc>
      </w:tr>
      <w:tr>
        <w:tc>
          <w:tcPr>
            <w:tcW w:type="dxa" w:w="5040"/>
            <w:vAlign w:val="center"/>
          </w:tcPr>
          <w:p>
            <w:pPr>
              <w:spacing w:after="20"/>
            </w:pPr>
            <w:r/>
            <w:r>
              <w:rPr>
                <w:rFonts w:ascii="Aptos" w:hAnsi="Aptos"/>
                <w:b w:val="0"/>
                <w:sz w:val="16"/>
              </w:rPr>
              <w:t>Notifications</w:t>
            </w:r>
          </w:p>
        </w:tc>
        <w:tc>
          <w:tcPr>
            <w:tcW w:type="dxa" w:w="5040"/>
            <w:vAlign w:val="center"/>
          </w:tcPr>
          <w:p>
            <w:pPr>
              <w:spacing w:after="20"/>
            </w:pPr>
            <w:r/>
            <w:r>
              <w:rPr>
                <w:rFonts w:ascii="Aptos" w:hAnsi="Aptos"/>
                <w:b w:val="0"/>
                <w:sz w:val="16"/>
              </w:rPr>
              <w:t>Request notification permission on Android 13+. If denied, show in-app status and keep manual tracking available.</w:t>
            </w:r>
          </w:p>
        </w:tc>
      </w:tr>
      <w:tr>
        <w:tc>
          <w:tcPr>
            <w:tcW w:type="dxa" w:w="5040"/>
            <w:vAlign w:val="center"/>
            <w:shd w:fill="F1F6F7"/>
          </w:tcPr>
          <w:p>
            <w:pPr>
              <w:spacing w:after="20"/>
            </w:pPr>
            <w:r/>
            <w:r>
              <w:rPr>
                <w:rFonts w:ascii="Aptos" w:hAnsi="Aptos"/>
                <w:b w:val="0"/>
                <w:sz w:val="16"/>
              </w:rPr>
              <w:t>Reboot/background</w:t>
            </w:r>
          </w:p>
        </w:tc>
        <w:tc>
          <w:tcPr>
            <w:tcW w:type="dxa" w:w="5040"/>
            <w:vAlign w:val="center"/>
            <w:shd w:fill="F1F6F7"/>
          </w:tcPr>
          <w:p>
            <w:pPr>
              <w:spacing w:after="20"/>
            </w:pPr>
            <w:r/>
            <w:r>
              <w:rPr>
                <w:rFonts w:ascii="Aptos" w:hAnsi="Aptos"/>
                <w:b w:val="0"/>
                <w:sz w:val="16"/>
              </w:rPr>
              <w:t>Reschedule supported reminders after reboot and settings changes. Respect Android battery restrictions and force-stop behavior.</w:t>
            </w:r>
          </w:p>
        </w:tc>
      </w:tr>
      <w:tr>
        <w:tc>
          <w:tcPr>
            <w:tcW w:type="dxa" w:w="5040"/>
            <w:vAlign w:val="center"/>
          </w:tcPr>
          <w:p>
            <w:pPr>
              <w:spacing w:after="20"/>
            </w:pPr>
            <w:r/>
            <w:r>
              <w:rPr>
                <w:rFonts w:ascii="Aptos" w:hAnsi="Aptos"/>
                <w:b w:val="0"/>
                <w:sz w:val="16"/>
              </w:rPr>
              <w:t>Internet</w:t>
            </w:r>
          </w:p>
        </w:tc>
        <w:tc>
          <w:tcPr>
            <w:tcW w:type="dxa" w:w="5040"/>
            <w:vAlign w:val="center"/>
          </w:tcPr>
          <w:p>
            <w:pPr>
              <w:spacing w:after="20"/>
            </w:pPr>
            <w:r/>
            <w:r>
              <w:rPr>
                <w:rFonts w:ascii="Aptos" w:hAnsi="Aptos"/>
                <w:b w:val="0"/>
                <w:sz w:val="16"/>
              </w:rPr>
              <w:t>Core app does not require internet. If a map tile provider is used, it may need network access; offer manual coordinates to preserve offline setup.</w:t>
            </w:r>
          </w:p>
        </w:tc>
      </w:tr>
      <w:tr>
        <w:tc>
          <w:tcPr>
            <w:tcW w:type="dxa" w:w="5040"/>
            <w:vAlign w:val="center"/>
            <w:shd w:fill="F1F6F7"/>
          </w:tcPr>
          <w:p>
            <w:pPr>
              <w:spacing w:after="20"/>
            </w:pPr>
            <w:r/>
            <w:r>
              <w:rPr>
                <w:rFonts w:ascii="Aptos" w:hAnsi="Aptos"/>
                <w:b w:val="0"/>
                <w:sz w:val="16"/>
              </w:rPr>
              <w:t>Data safety</w:t>
            </w:r>
          </w:p>
        </w:tc>
        <w:tc>
          <w:tcPr>
            <w:tcW w:type="dxa" w:w="5040"/>
            <w:vAlign w:val="center"/>
            <w:shd w:fill="F1F6F7"/>
          </w:tcPr>
          <w:p>
            <w:pPr>
              <w:spacing w:after="20"/>
            </w:pPr>
            <w:r/>
            <w:r>
              <w:rPr>
                <w:rFonts w:ascii="Aptos" w:hAnsi="Aptos"/>
                <w:b w:val="0"/>
                <w:sz w:val="16"/>
              </w:rPr>
              <w:t>No continuous location tracking. Store only office configuration and minimal detection event metadata. Provide clear explanation and user controls.</w:t>
            </w:r>
          </w:p>
        </w:tc>
      </w:tr>
    </w:tbl>
    <w:p>
      <w:pPr>
        <w:spacing w:after="20"/>
      </w:pPr>
    </w:p>
    <w:p>
      <w:r>
        <w:t>Implementation note: exact alarm APIs should not be requested by default for ordinary reminders. Use the least privileged scheduling mechanism compatible with the product requirement, and clearly communicate that Android may defer background work.</w:t>
      </w:r>
    </w:p>
    <w:p>
      <w:pPr>
        <w:pStyle w:val="Heading1"/>
      </w:pPr>
      <w:r>
        <w:t>8. Non-Functional Requirements (NFR)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52B43"/>
          </w:tcPr>
          <w:p>
            <w:pPr>
              <w:spacing w:after="20"/>
            </w:pPr>
            <w:r/>
            <w:r>
              <w:rPr>
                <w:rFonts w:ascii="Aptos" w:hAnsi="Aptos"/>
                <w:b/>
                <w:color w:val="FFFFFF"/>
                <w:sz w:val="17"/>
              </w:rPr>
              <w:t>ID</w:t>
            </w:r>
          </w:p>
        </w:tc>
        <w:tc>
          <w:tcPr>
            <w:tcW w:type="dxa" w:w="5040"/>
            <w:vAlign w:val="center"/>
            <w:shd w:fill="152B43"/>
          </w:tcPr>
          <w:p>
            <w:pPr>
              <w:spacing w:after="20"/>
            </w:pPr>
            <w:r/>
            <w:r>
              <w:rPr>
                <w:rFonts w:ascii="Aptos" w:hAnsi="Aptos"/>
                <w:b/>
                <w:color w:val="FFFFFF"/>
                <w:sz w:val="17"/>
              </w:rPr>
              <w:t>Requirement</w:t>
            </w:r>
          </w:p>
        </w:tc>
      </w:tr>
      <w:tr>
        <w:tc>
          <w:tcPr>
            <w:tcW w:type="dxa" w:w="5040"/>
            <w:vAlign w:val="center"/>
          </w:tcPr>
          <w:p>
            <w:pPr>
              <w:spacing w:after="20"/>
            </w:pPr>
            <w:r/>
            <w:r>
              <w:rPr>
                <w:rFonts w:ascii="Aptos" w:hAnsi="Aptos"/>
                <w:b w:val="0"/>
                <w:sz w:val="16"/>
              </w:rPr>
              <w:t>NFR-001 Performance</w:t>
            </w:r>
          </w:p>
        </w:tc>
        <w:tc>
          <w:tcPr>
            <w:tcW w:type="dxa" w:w="5040"/>
            <w:vAlign w:val="center"/>
          </w:tcPr>
          <w:p>
            <w:pPr>
              <w:spacing w:after="20"/>
            </w:pPr>
            <w:r/>
            <w:r>
              <w:rPr>
                <w:rFonts w:ascii="Aptos" w:hAnsi="Aptos"/>
                <w:b w:val="0"/>
                <w:sz w:val="16"/>
              </w:rPr>
              <w:t>Dashboard and calendar should normally render promptly from local data; avoid network dependencies and heavy startup work.</w:t>
            </w:r>
          </w:p>
        </w:tc>
      </w:tr>
      <w:tr>
        <w:tc>
          <w:tcPr>
            <w:tcW w:type="dxa" w:w="5040"/>
            <w:vAlign w:val="center"/>
            <w:shd w:fill="F1F6F7"/>
          </w:tcPr>
          <w:p>
            <w:pPr>
              <w:spacing w:after="20"/>
            </w:pPr>
            <w:r/>
            <w:r>
              <w:rPr>
                <w:rFonts w:ascii="Aptos" w:hAnsi="Aptos"/>
                <w:b w:val="0"/>
                <w:sz w:val="16"/>
              </w:rPr>
              <w:t>NFR-002 Reliability</w:t>
            </w:r>
          </w:p>
        </w:tc>
        <w:tc>
          <w:tcPr>
            <w:tcW w:type="dxa" w:w="5040"/>
            <w:vAlign w:val="center"/>
            <w:shd w:fill="F1F6F7"/>
          </w:tcPr>
          <w:p>
            <w:pPr>
              <w:spacing w:after="20"/>
            </w:pPr>
            <w:r/>
            <w:r>
              <w:rPr>
                <w:rFonts w:ascii="Aptos" w:hAnsi="Aptos"/>
                <w:b w:val="0"/>
                <w:sz w:val="16"/>
              </w:rPr>
              <w:t>A detection failure must not prevent manual attendance entry. Database updates must be transactional.</w:t>
            </w:r>
          </w:p>
        </w:tc>
      </w:tr>
      <w:tr>
        <w:tc>
          <w:tcPr>
            <w:tcW w:type="dxa" w:w="5040"/>
            <w:vAlign w:val="center"/>
          </w:tcPr>
          <w:p>
            <w:pPr>
              <w:spacing w:after="20"/>
            </w:pPr>
            <w:r/>
            <w:r>
              <w:rPr>
                <w:rFonts w:ascii="Aptos" w:hAnsi="Aptos"/>
                <w:b w:val="0"/>
                <w:sz w:val="16"/>
              </w:rPr>
              <w:t>NFR-003 Privacy</w:t>
            </w:r>
          </w:p>
        </w:tc>
        <w:tc>
          <w:tcPr>
            <w:tcW w:type="dxa" w:w="5040"/>
            <w:vAlign w:val="center"/>
          </w:tcPr>
          <w:p>
            <w:pPr>
              <w:spacing w:after="20"/>
            </w:pPr>
            <w:r/>
            <w:r>
              <w:rPr>
                <w:rFonts w:ascii="Aptos" w:hAnsi="Aptos"/>
                <w:b w:val="0"/>
                <w:sz w:val="16"/>
              </w:rPr>
              <w:t>No account, server, analytics SDK, ad SDK, or outbound data transfer in the core v1.</w:t>
            </w:r>
          </w:p>
        </w:tc>
      </w:tr>
      <w:tr>
        <w:tc>
          <w:tcPr>
            <w:tcW w:type="dxa" w:w="5040"/>
            <w:vAlign w:val="center"/>
            <w:shd w:fill="F1F6F7"/>
          </w:tcPr>
          <w:p>
            <w:pPr>
              <w:spacing w:after="20"/>
            </w:pPr>
            <w:r/>
            <w:r>
              <w:rPr>
                <w:rFonts w:ascii="Aptos" w:hAnsi="Aptos"/>
                <w:b w:val="0"/>
                <w:sz w:val="16"/>
              </w:rPr>
              <w:t>NFR-004 Security</w:t>
            </w:r>
          </w:p>
        </w:tc>
        <w:tc>
          <w:tcPr>
            <w:tcW w:type="dxa" w:w="5040"/>
            <w:vAlign w:val="center"/>
            <w:shd w:fill="F1F6F7"/>
          </w:tcPr>
          <w:p>
            <w:pPr>
              <w:spacing w:after="20"/>
            </w:pPr>
            <w:r/>
            <w:r>
              <w:rPr>
                <w:rFonts w:ascii="Aptos" w:hAnsi="Aptos"/>
                <w:b w:val="0"/>
                <w:sz w:val="16"/>
              </w:rPr>
              <w:t>Use Android app sandbox; validate backup imports; avoid logging sensitive notes or coordinates unnecessarily.</w:t>
            </w:r>
          </w:p>
        </w:tc>
      </w:tr>
      <w:tr>
        <w:tc>
          <w:tcPr>
            <w:tcW w:type="dxa" w:w="5040"/>
            <w:vAlign w:val="center"/>
          </w:tcPr>
          <w:p>
            <w:pPr>
              <w:spacing w:after="20"/>
            </w:pPr>
            <w:r/>
            <w:r>
              <w:rPr>
                <w:rFonts w:ascii="Aptos" w:hAnsi="Aptos"/>
                <w:b w:val="0"/>
                <w:sz w:val="16"/>
              </w:rPr>
              <w:t>NFR-005 Accessibility</w:t>
            </w:r>
          </w:p>
        </w:tc>
        <w:tc>
          <w:tcPr>
            <w:tcW w:type="dxa" w:w="5040"/>
            <w:vAlign w:val="center"/>
          </w:tcPr>
          <w:p>
            <w:pPr>
              <w:spacing w:after="20"/>
            </w:pPr>
            <w:r/>
            <w:r>
              <w:rPr>
                <w:rFonts w:ascii="Aptos" w:hAnsi="Aptos"/>
                <w:b w:val="0"/>
                <w:sz w:val="16"/>
              </w:rPr>
              <w:t>Readable contrast, scalable type, semantic controls, and accessible touch targets.</w:t>
            </w:r>
          </w:p>
        </w:tc>
      </w:tr>
      <w:tr>
        <w:tc>
          <w:tcPr>
            <w:tcW w:type="dxa" w:w="5040"/>
            <w:vAlign w:val="center"/>
            <w:shd w:fill="F1F6F7"/>
          </w:tcPr>
          <w:p>
            <w:pPr>
              <w:spacing w:after="20"/>
            </w:pPr>
            <w:r/>
            <w:r>
              <w:rPr>
                <w:rFonts w:ascii="Aptos" w:hAnsi="Aptos"/>
                <w:b w:val="0"/>
                <w:sz w:val="16"/>
              </w:rPr>
              <w:t>NFR-006 Responsiveness</w:t>
            </w:r>
          </w:p>
        </w:tc>
        <w:tc>
          <w:tcPr>
            <w:tcW w:type="dxa" w:w="5040"/>
            <w:vAlign w:val="center"/>
            <w:shd w:fill="F1F6F7"/>
          </w:tcPr>
          <w:p>
            <w:pPr>
              <w:spacing w:after="20"/>
            </w:pPr>
            <w:r/>
            <w:r>
              <w:rPr>
                <w:rFonts w:ascii="Aptos" w:hAnsi="Aptos"/>
                <w:b w:val="0"/>
                <w:sz w:val="16"/>
              </w:rPr>
              <w:t>Support small and large Android phones, display scaling, and system text scaling.</w:t>
            </w:r>
          </w:p>
        </w:tc>
      </w:tr>
      <w:tr>
        <w:tc>
          <w:tcPr>
            <w:tcW w:type="dxa" w:w="5040"/>
            <w:vAlign w:val="center"/>
          </w:tcPr>
          <w:p>
            <w:pPr>
              <w:spacing w:after="20"/>
            </w:pPr>
            <w:r/>
            <w:r>
              <w:rPr>
                <w:rFonts w:ascii="Aptos" w:hAnsi="Aptos"/>
                <w:b w:val="0"/>
                <w:sz w:val="16"/>
              </w:rPr>
              <w:t>NFR-007 Maintainability</w:t>
            </w:r>
          </w:p>
        </w:tc>
        <w:tc>
          <w:tcPr>
            <w:tcW w:type="dxa" w:w="5040"/>
            <w:vAlign w:val="center"/>
          </w:tcPr>
          <w:p>
            <w:pPr>
              <w:spacing w:after="20"/>
            </w:pPr>
            <w:r/>
            <w:r>
              <w:rPr>
                <w:rFonts w:ascii="Aptos" w:hAnsi="Aptos"/>
                <w:b w:val="0"/>
                <w:sz w:val="16"/>
              </w:rPr>
              <w:t>Keep calculation rules independent from UI and platform plugins; use migrations and tests.</w:t>
            </w:r>
          </w:p>
        </w:tc>
      </w:tr>
      <w:tr>
        <w:tc>
          <w:tcPr>
            <w:tcW w:type="dxa" w:w="5040"/>
            <w:vAlign w:val="center"/>
            <w:shd w:fill="F1F6F7"/>
          </w:tcPr>
          <w:p>
            <w:pPr>
              <w:spacing w:after="20"/>
            </w:pPr>
            <w:r/>
            <w:r>
              <w:rPr>
                <w:rFonts w:ascii="Aptos" w:hAnsi="Aptos"/>
                <w:b w:val="0"/>
                <w:sz w:val="16"/>
              </w:rPr>
              <w:t>NFR-008 Compatibility</w:t>
            </w:r>
          </w:p>
        </w:tc>
        <w:tc>
          <w:tcPr>
            <w:tcW w:type="dxa" w:w="5040"/>
            <w:vAlign w:val="center"/>
            <w:shd w:fill="F1F6F7"/>
          </w:tcPr>
          <w:p>
            <w:pPr>
              <w:spacing w:after="20"/>
            </w:pPr>
            <w:r/>
            <w:r>
              <w:rPr>
                <w:rFonts w:ascii="Aptos" w:hAnsi="Aptos"/>
                <w:b w:val="0"/>
                <w:sz w:val="16"/>
              </w:rPr>
              <w:t>Developer must select and document a minimum Android API level based on the geofencing/notification plugins and intended devices.</w:t>
            </w:r>
          </w:p>
        </w:tc>
      </w:tr>
      <w:tr>
        <w:tc>
          <w:tcPr>
            <w:tcW w:type="dxa" w:w="5040"/>
            <w:vAlign w:val="center"/>
          </w:tcPr>
          <w:p>
            <w:pPr>
              <w:spacing w:after="20"/>
            </w:pPr>
            <w:r/>
            <w:r>
              <w:rPr>
                <w:rFonts w:ascii="Aptos" w:hAnsi="Aptos"/>
                <w:b w:val="0"/>
                <w:sz w:val="16"/>
              </w:rPr>
              <w:t>NFR-009 Offline</w:t>
            </w:r>
          </w:p>
        </w:tc>
        <w:tc>
          <w:tcPr>
            <w:tcW w:type="dxa" w:w="5040"/>
            <w:vAlign w:val="center"/>
          </w:tcPr>
          <w:p>
            <w:pPr>
              <w:spacing w:after="20"/>
            </w:pPr>
            <w:r/>
            <w:r>
              <w:rPr>
                <w:rFonts w:ascii="Aptos" w:hAnsi="Aptos"/>
                <w:b w:val="0"/>
                <w:sz w:val="16"/>
              </w:rPr>
              <w:t>Core workflows must function without connectivity after installation.</w:t>
            </w:r>
          </w:p>
        </w:tc>
      </w:tr>
      <w:tr>
        <w:tc>
          <w:tcPr>
            <w:tcW w:type="dxa" w:w="5040"/>
            <w:vAlign w:val="center"/>
            <w:shd w:fill="F1F6F7"/>
          </w:tcPr>
          <w:p>
            <w:pPr>
              <w:spacing w:after="20"/>
            </w:pPr>
            <w:r/>
            <w:r>
              <w:rPr>
                <w:rFonts w:ascii="Aptos" w:hAnsi="Aptos"/>
                <w:b w:val="0"/>
                <w:sz w:val="16"/>
              </w:rPr>
              <w:t>NFR-010 UX quality</w:t>
            </w:r>
          </w:p>
        </w:tc>
        <w:tc>
          <w:tcPr>
            <w:tcW w:type="dxa" w:w="5040"/>
            <w:vAlign w:val="center"/>
            <w:shd w:fill="F1F6F7"/>
          </w:tcPr>
          <w:p>
            <w:pPr>
              <w:spacing w:after="20"/>
            </w:pPr>
            <w:r/>
            <w:r>
              <w:rPr>
                <w:rFonts w:ascii="Aptos" w:hAnsi="Aptos"/>
                <w:b w:val="0"/>
                <w:sz w:val="16"/>
              </w:rPr>
              <w:t>Use consistent typography, color tokens, spacing, motion, loading/empty/error states, and concise copy.</w:t>
            </w:r>
          </w:p>
        </w:tc>
      </w:tr>
    </w:tbl>
    <w:p>
      <w:pPr>
        <w:spacing w:after="20"/>
      </w:pPr>
    </w:p>
    <w:p>
      <w:pPr>
        <w:pStyle w:val="Heading1"/>
      </w:pPr>
      <w:r>
        <w:t>9. Development Plan and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2B43"/>
          </w:tcPr>
          <w:p>
            <w:pPr>
              <w:spacing w:after="20"/>
            </w:pPr>
            <w:r/>
            <w:r>
              <w:rPr>
                <w:rFonts w:ascii="Aptos" w:hAnsi="Aptos"/>
                <w:b/>
                <w:color w:val="FFFFFF"/>
                <w:sz w:val="17"/>
              </w:rPr>
              <w:t>Phase</w:t>
            </w:r>
          </w:p>
        </w:tc>
        <w:tc>
          <w:tcPr>
            <w:tcW w:type="dxa" w:w="3360"/>
            <w:vAlign w:val="center"/>
            <w:shd w:fill="152B43"/>
          </w:tcPr>
          <w:p>
            <w:pPr>
              <w:spacing w:after="20"/>
            </w:pPr>
            <w:r/>
            <w:r>
              <w:rPr>
                <w:rFonts w:ascii="Aptos" w:hAnsi="Aptos"/>
                <w:b/>
                <w:color w:val="FFFFFF"/>
                <w:sz w:val="17"/>
              </w:rPr>
              <w:t>Work</w:t>
            </w:r>
          </w:p>
        </w:tc>
        <w:tc>
          <w:tcPr>
            <w:tcW w:type="dxa" w:w="3360"/>
            <w:vAlign w:val="center"/>
            <w:shd w:fill="152B43"/>
          </w:tcPr>
          <w:p>
            <w:pPr>
              <w:spacing w:after="20"/>
            </w:pPr>
            <w:r/>
            <w:r>
              <w:rPr>
                <w:rFonts w:ascii="Aptos" w:hAnsi="Aptos"/>
                <w:b/>
                <w:color w:val="FFFFFF"/>
                <w:sz w:val="17"/>
              </w:rPr>
              <w:t>Deliverable / exit criteria</w:t>
            </w:r>
          </w:p>
        </w:tc>
      </w:tr>
      <w:tr>
        <w:tc>
          <w:tcPr>
            <w:tcW w:type="dxa" w:w="3360"/>
            <w:vAlign w:val="center"/>
          </w:tcPr>
          <w:p>
            <w:pPr>
              <w:spacing w:after="20"/>
            </w:pPr>
            <w:r/>
            <w:r>
              <w:rPr>
                <w:rFonts w:ascii="Aptos" w:hAnsi="Aptos"/>
                <w:b w:val="0"/>
                <w:sz w:val="16"/>
              </w:rPr>
              <w:t>1. Product foundation</w:t>
            </w:r>
          </w:p>
        </w:tc>
        <w:tc>
          <w:tcPr>
            <w:tcW w:type="dxa" w:w="3360"/>
            <w:vAlign w:val="center"/>
          </w:tcPr>
          <w:p>
            <w:pPr>
              <w:spacing w:after="20"/>
            </w:pPr>
            <w:r/>
            <w:r>
              <w:rPr>
                <w:rFonts w:ascii="Aptos" w:hAnsi="Aptos"/>
                <w:b w:val="0"/>
                <w:sz w:val="16"/>
              </w:rPr>
              <w:t>Confirm calculation policy; design tokens; navigation; theme; mock screens.</w:t>
            </w:r>
          </w:p>
        </w:tc>
        <w:tc>
          <w:tcPr>
            <w:tcW w:type="dxa" w:w="3360"/>
            <w:vAlign w:val="center"/>
          </w:tcPr>
          <w:p>
            <w:pPr>
              <w:spacing w:after="20"/>
            </w:pPr>
            <w:r/>
            <w:r>
              <w:rPr>
                <w:rFonts w:ascii="Aptos" w:hAnsi="Aptos"/>
                <w:b w:val="0"/>
                <w:sz w:val="16"/>
              </w:rPr>
              <w:t>Approved screen flow and visual system.</w:t>
            </w:r>
          </w:p>
        </w:tc>
      </w:tr>
      <w:tr>
        <w:tc>
          <w:tcPr>
            <w:tcW w:type="dxa" w:w="3360"/>
            <w:vAlign w:val="center"/>
            <w:shd w:fill="F1F6F7"/>
          </w:tcPr>
          <w:p>
            <w:pPr>
              <w:spacing w:after="20"/>
            </w:pPr>
            <w:r/>
            <w:r>
              <w:rPr>
                <w:rFonts w:ascii="Aptos" w:hAnsi="Aptos"/>
                <w:b w:val="0"/>
                <w:sz w:val="16"/>
              </w:rPr>
              <w:t>2. Core tracking</w:t>
            </w:r>
          </w:p>
        </w:tc>
        <w:tc>
          <w:tcPr>
            <w:tcW w:type="dxa" w:w="3360"/>
            <w:vAlign w:val="center"/>
            <w:shd w:fill="F1F6F7"/>
          </w:tcPr>
          <w:p>
            <w:pPr>
              <w:spacing w:after="20"/>
            </w:pPr>
            <w:r/>
            <w:r>
              <w:rPr>
                <w:rFonts w:ascii="Aptos" w:hAnsi="Aptos"/>
                <w:b w:val="0"/>
                <w:sz w:val="16"/>
              </w:rPr>
              <w:t>Models, SQLite, manual attendance, calendar, target calculation.</w:t>
            </w:r>
          </w:p>
        </w:tc>
        <w:tc>
          <w:tcPr>
            <w:tcW w:type="dxa" w:w="3360"/>
            <w:vAlign w:val="center"/>
            <w:shd w:fill="F1F6F7"/>
          </w:tcPr>
          <w:p>
            <w:pPr>
              <w:spacing w:after="20"/>
            </w:pPr>
            <w:r/>
            <w:r>
              <w:rPr>
                <w:rFonts w:ascii="Aptos" w:hAnsi="Aptos"/>
                <w:b w:val="0"/>
                <w:sz w:val="16"/>
              </w:rPr>
              <w:t>Manual workflow works offline; calculation unit tests pass.</w:t>
            </w:r>
          </w:p>
        </w:tc>
      </w:tr>
      <w:tr>
        <w:tc>
          <w:tcPr>
            <w:tcW w:type="dxa" w:w="3360"/>
            <w:vAlign w:val="center"/>
          </w:tcPr>
          <w:p>
            <w:pPr>
              <w:spacing w:after="20"/>
            </w:pPr>
            <w:r/>
            <w:r>
              <w:rPr>
                <w:rFonts w:ascii="Aptos" w:hAnsi="Aptos"/>
                <w:b w:val="0"/>
                <w:sz w:val="16"/>
              </w:rPr>
              <w:t>3. Plans and insights</w:t>
            </w:r>
          </w:p>
        </w:tc>
        <w:tc>
          <w:tcPr>
            <w:tcW w:type="dxa" w:w="3360"/>
            <w:vAlign w:val="center"/>
          </w:tcPr>
          <w:p>
            <w:pPr>
              <w:spacing w:after="20"/>
            </w:pPr>
            <w:r/>
            <w:r>
              <w:rPr>
                <w:rFonts w:ascii="Aptos" w:hAnsi="Aptos"/>
                <w:b w:val="0"/>
                <w:sz w:val="16"/>
              </w:rPr>
              <w:t>PTO/holiday/Remote plans, dashboard, charts, feasibility projection.</w:t>
            </w:r>
          </w:p>
        </w:tc>
        <w:tc>
          <w:tcPr>
            <w:tcW w:type="dxa" w:w="3360"/>
            <w:vAlign w:val="center"/>
          </w:tcPr>
          <w:p>
            <w:pPr>
              <w:spacing w:after="20"/>
            </w:pPr>
            <w:r/>
            <w:r>
              <w:rPr>
                <w:rFonts w:ascii="Aptos" w:hAnsi="Aptos"/>
                <w:b w:val="0"/>
                <w:sz w:val="16"/>
              </w:rPr>
              <w:t>Plans correctly change target; conflicts handled.</w:t>
            </w:r>
          </w:p>
        </w:tc>
      </w:tr>
      <w:tr>
        <w:tc>
          <w:tcPr>
            <w:tcW w:type="dxa" w:w="3360"/>
            <w:vAlign w:val="center"/>
            <w:shd w:fill="F1F6F7"/>
          </w:tcPr>
          <w:p>
            <w:pPr>
              <w:spacing w:after="20"/>
            </w:pPr>
            <w:r/>
            <w:r>
              <w:rPr>
                <w:rFonts w:ascii="Aptos" w:hAnsi="Aptos"/>
                <w:b w:val="0"/>
                <w:sz w:val="16"/>
              </w:rPr>
              <w:t>4. Notifications</w:t>
            </w:r>
          </w:p>
        </w:tc>
        <w:tc>
          <w:tcPr>
            <w:tcW w:type="dxa" w:w="3360"/>
            <w:vAlign w:val="center"/>
            <w:shd w:fill="F1F6F7"/>
          </w:tcPr>
          <w:p>
            <w:pPr>
              <w:spacing w:after="20"/>
            </w:pPr>
            <w:r/>
            <w:r>
              <w:rPr>
                <w:rFonts w:ascii="Aptos" w:hAnsi="Aptos"/>
                <w:b w:val="0"/>
                <w:sz w:val="16"/>
              </w:rPr>
              <w:t>Compact local reminders, actions, cancellation, deduplication.</w:t>
            </w:r>
          </w:p>
        </w:tc>
        <w:tc>
          <w:tcPr>
            <w:tcW w:type="dxa" w:w="3360"/>
            <w:vAlign w:val="center"/>
            <w:shd w:fill="F1F6F7"/>
          </w:tcPr>
          <w:p>
            <w:pPr>
              <w:spacing w:after="20"/>
            </w:pPr>
            <w:r/>
            <w:r>
              <w:rPr>
                <w:rFonts w:ascii="Aptos" w:hAnsi="Aptos"/>
                <w:b w:val="0"/>
                <w:sz w:val="16"/>
              </w:rPr>
              <w:t>Morning/evening rules tested on real devices.</w:t>
            </w:r>
          </w:p>
        </w:tc>
      </w:tr>
      <w:tr>
        <w:tc>
          <w:tcPr>
            <w:tcW w:type="dxa" w:w="3360"/>
            <w:vAlign w:val="center"/>
          </w:tcPr>
          <w:p>
            <w:pPr>
              <w:spacing w:after="20"/>
            </w:pPr>
            <w:r/>
            <w:r>
              <w:rPr>
                <w:rFonts w:ascii="Aptos" w:hAnsi="Aptos"/>
                <w:b w:val="0"/>
                <w:sz w:val="16"/>
              </w:rPr>
              <w:t>5. Detection</w:t>
            </w:r>
          </w:p>
        </w:tc>
        <w:tc>
          <w:tcPr>
            <w:tcW w:type="dxa" w:w="3360"/>
            <w:vAlign w:val="center"/>
          </w:tcPr>
          <w:p>
            <w:pPr>
              <w:spacing w:after="20"/>
            </w:pPr>
            <w:r/>
            <w:r>
              <w:rPr>
                <w:rFonts w:ascii="Aptos" w:hAnsi="Aptos"/>
                <w:b w:val="0"/>
                <w:sz w:val="16"/>
              </w:rPr>
              <w:t>Wi-Fi integration, geofence, permission education, manual fallback.</w:t>
            </w:r>
          </w:p>
        </w:tc>
        <w:tc>
          <w:tcPr>
            <w:tcW w:type="dxa" w:w="3360"/>
            <w:vAlign w:val="center"/>
          </w:tcPr>
          <w:p>
            <w:pPr>
              <w:spacing w:after="20"/>
            </w:pPr>
            <w:r/>
            <w:r>
              <w:rPr>
                <w:rFonts w:ascii="Aptos" w:hAnsi="Aptos"/>
                <w:b w:val="0"/>
                <w:sz w:val="16"/>
              </w:rPr>
              <w:t>Detection suggestions work on supported devices; failures degrade gracefully.</w:t>
            </w:r>
          </w:p>
        </w:tc>
      </w:tr>
      <w:tr>
        <w:tc>
          <w:tcPr>
            <w:tcW w:type="dxa" w:w="3360"/>
            <w:vAlign w:val="center"/>
            <w:shd w:fill="F1F6F7"/>
          </w:tcPr>
          <w:p>
            <w:pPr>
              <w:spacing w:after="20"/>
            </w:pPr>
            <w:r/>
            <w:r>
              <w:rPr>
                <w:rFonts w:ascii="Aptos" w:hAnsi="Aptos"/>
                <w:b w:val="0"/>
                <w:sz w:val="16"/>
              </w:rPr>
              <w:t>6. Backup and QA</w:t>
            </w:r>
          </w:p>
        </w:tc>
        <w:tc>
          <w:tcPr>
            <w:tcW w:type="dxa" w:w="3360"/>
            <w:vAlign w:val="center"/>
            <w:shd w:fill="F1F6F7"/>
          </w:tcPr>
          <w:p>
            <w:pPr>
              <w:spacing w:after="20"/>
            </w:pPr>
            <w:r/>
            <w:r>
              <w:rPr>
                <w:rFonts w:ascii="Aptos" w:hAnsi="Aptos"/>
                <w:b w:val="0"/>
                <w:sz w:val="16"/>
              </w:rPr>
              <w:t>CSV, JSON backup/restore, accessibility, edge cases, migrations.</w:t>
            </w:r>
          </w:p>
        </w:tc>
        <w:tc>
          <w:tcPr>
            <w:tcW w:type="dxa" w:w="3360"/>
            <w:vAlign w:val="center"/>
            <w:shd w:fill="F1F6F7"/>
          </w:tcPr>
          <w:p>
            <w:pPr>
              <w:spacing w:after="20"/>
            </w:pPr>
            <w:r/>
            <w:r>
              <w:rPr>
                <w:rFonts w:ascii="Aptos" w:hAnsi="Aptos"/>
                <w:b w:val="0"/>
                <w:sz w:val="16"/>
              </w:rPr>
              <w:t>Acceptance checklist passes; backup round-trip tested.</w:t>
            </w:r>
          </w:p>
        </w:tc>
      </w:tr>
      <w:tr>
        <w:tc>
          <w:tcPr>
            <w:tcW w:type="dxa" w:w="3360"/>
            <w:vAlign w:val="center"/>
          </w:tcPr>
          <w:p>
            <w:pPr>
              <w:spacing w:after="20"/>
            </w:pPr>
            <w:r/>
            <w:r>
              <w:rPr>
                <w:rFonts w:ascii="Aptos" w:hAnsi="Aptos"/>
                <w:b w:val="0"/>
                <w:sz w:val="16"/>
              </w:rPr>
              <w:t>7. Release</w:t>
            </w:r>
          </w:p>
        </w:tc>
        <w:tc>
          <w:tcPr>
            <w:tcW w:type="dxa" w:w="3360"/>
            <w:vAlign w:val="center"/>
          </w:tcPr>
          <w:p>
            <w:pPr>
              <w:spacing w:after="20"/>
            </w:pPr>
            <w:r/>
            <w:r>
              <w:rPr>
                <w:rFonts w:ascii="Aptos" w:hAnsi="Aptos"/>
                <w:b w:val="0"/>
                <w:sz w:val="16"/>
              </w:rPr>
              <w:t>App icon/name, package ID, signing, release build, install test.</w:t>
            </w:r>
          </w:p>
        </w:tc>
        <w:tc>
          <w:tcPr>
            <w:tcW w:type="dxa" w:w="3360"/>
            <w:vAlign w:val="center"/>
          </w:tcPr>
          <w:p>
            <w:pPr>
              <w:spacing w:after="20"/>
            </w:pPr>
            <w:r/>
            <w:r>
              <w:rPr>
                <w:rFonts w:ascii="Aptos" w:hAnsi="Aptos"/>
                <w:b w:val="0"/>
                <w:sz w:val="16"/>
              </w:rPr>
              <w:t>Signed APK, source code, build instructions, known-limitations note.</w:t>
            </w:r>
          </w:p>
        </w:tc>
      </w:tr>
    </w:tbl>
    <w:p>
      <w:pPr>
        <w:spacing w:after="20"/>
      </w:pPr>
    </w:p>
    <w:p>
      <w:pPr>
        <w:pStyle w:val="Heading2"/>
      </w:pPr>
      <w:r>
        <w:t>9.1 Developer handover deliverables</w:t>
      </w:r>
    </w:p>
    <w:p>
      <w:pPr>
        <w:pStyle w:val="ListBullet"/>
        <w:spacing w:after="40"/>
      </w:pPr>
      <w:r>
        <w:t>Complete Flutter source code and dependency lockfile.</w:t>
      </w:r>
    </w:p>
    <w:p>
      <w:pPr>
        <w:pStyle w:val="ListBullet"/>
        <w:spacing w:after="40"/>
      </w:pPr>
      <w:r>
        <w:t>Signed release APK and documented package ID/version.</w:t>
      </w:r>
    </w:p>
    <w:p>
      <w:pPr>
        <w:pStyle w:val="ListBullet"/>
        <w:spacing w:after="40"/>
      </w:pPr>
      <w:r>
        <w:t>Build instructions and signing-key handover process.</w:t>
      </w:r>
    </w:p>
    <w:p>
      <w:pPr>
        <w:pStyle w:val="ListBullet"/>
        <w:spacing w:after="40"/>
      </w:pPr>
      <w:r>
        <w:t>Database schema/migration notes and backup format documentation.</w:t>
      </w:r>
    </w:p>
    <w:p>
      <w:pPr>
        <w:pStyle w:val="ListBullet"/>
        <w:spacing w:after="40"/>
      </w:pPr>
      <w:r>
        <w:t>Automated unit tests for calculation rules and integration tests for key workflows.</w:t>
      </w:r>
    </w:p>
    <w:p>
      <w:pPr>
        <w:pStyle w:val="ListBullet"/>
        <w:spacing w:after="40"/>
      </w:pPr>
      <w:r>
        <w:t>A short README describing permission setup, notification limitations, and device-specific detection behavior.</w:t>
      </w:r>
    </w:p>
    <w:p>
      <w:pPr>
        <w:pStyle w:val="ListBullet"/>
        <w:spacing w:after="40"/>
      </w:pPr>
      <w:r>
        <w:t>Screenshots or a short recording of the running app, not just static mockups.</w:t>
      </w:r>
    </w:p>
    <w:p>
      <w:pPr>
        <w:pStyle w:val="Heading1"/>
      </w:pPr>
      <w:r>
        <w:t>10. Acceptance Tests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2B43"/>
          </w:tcPr>
          <w:p>
            <w:pPr>
              <w:spacing w:after="20"/>
            </w:pPr>
            <w:r/>
            <w:r>
              <w:rPr>
                <w:rFonts w:ascii="Aptos" w:hAnsi="Aptos"/>
                <w:b/>
                <w:color w:val="FFFFFF"/>
                <w:sz w:val="17"/>
              </w:rPr>
              <w:t>Test ID</w:t>
            </w:r>
          </w:p>
        </w:tc>
        <w:tc>
          <w:tcPr>
            <w:tcW w:type="dxa" w:w="3360"/>
            <w:vAlign w:val="center"/>
            <w:shd w:fill="152B43"/>
          </w:tcPr>
          <w:p>
            <w:pPr>
              <w:spacing w:after="20"/>
            </w:pPr>
            <w:r/>
            <w:r>
              <w:rPr>
                <w:rFonts w:ascii="Aptos" w:hAnsi="Aptos"/>
                <w:b/>
                <w:color w:val="FFFFFF"/>
                <w:sz w:val="17"/>
              </w:rPr>
              <w:t>Scenario</w:t>
            </w:r>
          </w:p>
        </w:tc>
        <w:tc>
          <w:tcPr>
            <w:tcW w:type="dxa" w:w="3360"/>
            <w:vAlign w:val="center"/>
            <w:shd w:fill="152B43"/>
          </w:tcPr>
          <w:p>
            <w:pPr>
              <w:spacing w:after="20"/>
            </w:pPr>
            <w:r/>
            <w:r>
              <w:rPr>
                <w:rFonts w:ascii="Aptos" w:hAnsi="Aptos"/>
                <w:b/>
                <w:color w:val="FFFFFF"/>
                <w:sz w:val="17"/>
              </w:rPr>
              <w:t>Expected result</w:t>
            </w:r>
          </w:p>
        </w:tc>
      </w:tr>
      <w:tr>
        <w:tc>
          <w:tcPr>
            <w:tcW w:type="dxa" w:w="3360"/>
            <w:vAlign w:val="center"/>
          </w:tcPr>
          <w:p>
            <w:pPr>
              <w:spacing w:after="20"/>
            </w:pPr>
            <w:r/>
            <w:r>
              <w:rPr>
                <w:rFonts w:ascii="Aptos" w:hAnsi="Aptos"/>
                <w:b w:val="0"/>
                <w:sz w:val="16"/>
              </w:rPr>
              <w:t>AT-001</w:t>
            </w:r>
          </w:p>
        </w:tc>
        <w:tc>
          <w:tcPr>
            <w:tcW w:type="dxa" w:w="3360"/>
            <w:vAlign w:val="center"/>
          </w:tcPr>
          <w:p>
            <w:pPr>
              <w:spacing w:after="20"/>
            </w:pPr>
            <w:r/>
            <w:r>
              <w:rPr>
                <w:rFonts w:ascii="Aptos" w:hAnsi="Aptos"/>
                <w:b w:val="0"/>
                <w:sz w:val="16"/>
              </w:rPr>
              <w:t>Set target to 60%; 50 eligible days; 18 office days.</w:t>
            </w:r>
          </w:p>
        </w:tc>
        <w:tc>
          <w:tcPr>
            <w:tcW w:type="dxa" w:w="3360"/>
            <w:vAlign w:val="center"/>
          </w:tcPr>
          <w:p>
            <w:pPr>
              <w:spacing w:after="20"/>
            </w:pPr>
            <w:r/>
            <w:r>
              <w:rPr>
                <w:rFonts w:ascii="Aptos" w:hAnsi="Aptos"/>
                <w:b w:val="0"/>
                <w:sz w:val="16"/>
              </w:rPr>
              <w:t>30 required office days; 12 more needed.</w:t>
            </w:r>
          </w:p>
        </w:tc>
      </w:tr>
      <w:tr>
        <w:tc>
          <w:tcPr>
            <w:tcW w:type="dxa" w:w="3360"/>
            <w:vAlign w:val="center"/>
            <w:shd w:fill="F1F6F7"/>
          </w:tcPr>
          <w:p>
            <w:pPr>
              <w:spacing w:after="20"/>
            </w:pPr>
            <w:r/>
            <w:r>
              <w:rPr>
                <w:rFonts w:ascii="Aptos" w:hAnsi="Aptos"/>
                <w:b w:val="0"/>
                <w:sz w:val="16"/>
              </w:rPr>
              <w:t>AT-002</w:t>
            </w:r>
          </w:p>
        </w:tc>
        <w:tc>
          <w:tcPr>
            <w:tcW w:type="dxa" w:w="3360"/>
            <w:vAlign w:val="center"/>
            <w:shd w:fill="F1F6F7"/>
          </w:tcPr>
          <w:p>
            <w:pPr>
              <w:spacing w:after="20"/>
            </w:pPr>
            <w:r/>
            <w:r>
              <w:rPr>
                <w:rFonts w:ascii="Aptos" w:hAnsi="Aptos"/>
                <w:b w:val="0"/>
                <w:sz w:val="16"/>
              </w:rPr>
              <w:t>Public holiday falls on Sunday while Sunday is not a workday.</w:t>
            </w:r>
          </w:p>
        </w:tc>
        <w:tc>
          <w:tcPr>
            <w:tcW w:type="dxa" w:w="3360"/>
            <w:vAlign w:val="center"/>
            <w:shd w:fill="F1F6F7"/>
          </w:tcPr>
          <w:p>
            <w:pPr>
              <w:spacing w:after="20"/>
            </w:pPr>
            <w:r/>
            <w:r>
              <w:rPr>
                <w:rFonts w:ascii="Aptos" w:hAnsi="Aptos"/>
                <w:b w:val="0"/>
                <w:sz w:val="16"/>
              </w:rPr>
              <w:t>Eligible days unchanged.</w:t>
            </w:r>
          </w:p>
        </w:tc>
      </w:tr>
      <w:tr>
        <w:tc>
          <w:tcPr>
            <w:tcW w:type="dxa" w:w="3360"/>
            <w:vAlign w:val="center"/>
          </w:tcPr>
          <w:p>
            <w:pPr>
              <w:spacing w:after="20"/>
            </w:pPr>
            <w:r/>
            <w:r>
              <w:rPr>
                <w:rFonts w:ascii="Aptos" w:hAnsi="Aptos"/>
                <w:b w:val="0"/>
                <w:sz w:val="16"/>
              </w:rPr>
              <w:t>AT-003</w:t>
            </w:r>
          </w:p>
        </w:tc>
        <w:tc>
          <w:tcPr>
            <w:tcW w:type="dxa" w:w="3360"/>
            <w:vAlign w:val="center"/>
          </w:tcPr>
          <w:p>
            <w:pPr>
              <w:spacing w:after="20"/>
            </w:pPr>
            <w:r/>
            <w:r>
              <w:rPr>
                <w:rFonts w:ascii="Aptos" w:hAnsi="Aptos"/>
                <w:b w:val="0"/>
                <w:sz w:val="16"/>
              </w:rPr>
              <w:t>PTO and public holiday overlap.</w:t>
            </w:r>
          </w:p>
        </w:tc>
        <w:tc>
          <w:tcPr>
            <w:tcW w:type="dxa" w:w="3360"/>
            <w:vAlign w:val="center"/>
          </w:tcPr>
          <w:p>
            <w:pPr>
              <w:spacing w:after="20"/>
            </w:pPr>
            <w:r/>
            <w:r>
              <w:rPr>
                <w:rFonts w:ascii="Aptos" w:hAnsi="Aptos"/>
                <w:b w:val="0"/>
                <w:sz w:val="16"/>
              </w:rPr>
              <w:t>Date excluded once, not twice.</w:t>
            </w:r>
          </w:p>
        </w:tc>
      </w:tr>
      <w:tr>
        <w:tc>
          <w:tcPr>
            <w:tcW w:type="dxa" w:w="3360"/>
            <w:vAlign w:val="center"/>
            <w:shd w:fill="F1F6F7"/>
          </w:tcPr>
          <w:p>
            <w:pPr>
              <w:spacing w:after="20"/>
            </w:pPr>
            <w:r/>
            <w:r>
              <w:rPr>
                <w:rFonts w:ascii="Aptos" w:hAnsi="Aptos"/>
                <w:b w:val="0"/>
                <w:sz w:val="16"/>
              </w:rPr>
              <w:t>AT-004</w:t>
            </w:r>
          </w:p>
        </w:tc>
        <w:tc>
          <w:tcPr>
            <w:tcW w:type="dxa" w:w="3360"/>
            <w:vAlign w:val="center"/>
            <w:shd w:fill="F1F6F7"/>
          </w:tcPr>
          <w:p>
            <w:pPr>
              <w:spacing w:after="20"/>
            </w:pPr>
            <w:r/>
            <w:r>
              <w:rPr>
                <w:rFonts w:ascii="Aptos" w:hAnsi="Aptos"/>
                <w:b w:val="0"/>
                <w:sz w:val="16"/>
              </w:rPr>
              <w:t>Remote record on an eligible date.</w:t>
            </w:r>
          </w:p>
        </w:tc>
        <w:tc>
          <w:tcPr>
            <w:tcW w:type="dxa" w:w="3360"/>
            <w:vAlign w:val="center"/>
            <w:shd w:fill="F1F6F7"/>
          </w:tcPr>
          <w:p>
            <w:pPr>
              <w:spacing w:after="20"/>
            </w:pPr>
            <w:r/>
            <w:r>
              <w:rPr>
                <w:rFonts w:ascii="Aptos" w:hAnsi="Aptos"/>
                <w:b w:val="0"/>
                <w:sz w:val="16"/>
              </w:rPr>
              <w:t>Counts as eligible workday; not as office day.</w:t>
            </w:r>
          </w:p>
        </w:tc>
      </w:tr>
      <w:tr>
        <w:tc>
          <w:tcPr>
            <w:tcW w:type="dxa" w:w="3360"/>
            <w:vAlign w:val="center"/>
          </w:tcPr>
          <w:p>
            <w:pPr>
              <w:spacing w:after="20"/>
            </w:pPr>
            <w:r/>
            <w:r>
              <w:rPr>
                <w:rFonts w:ascii="Aptos" w:hAnsi="Aptos"/>
                <w:b w:val="0"/>
                <w:sz w:val="16"/>
              </w:rPr>
              <w:t>AT-005</w:t>
            </w:r>
          </w:p>
        </w:tc>
        <w:tc>
          <w:tcPr>
            <w:tcW w:type="dxa" w:w="3360"/>
            <w:vAlign w:val="center"/>
          </w:tcPr>
          <w:p>
            <w:pPr>
              <w:spacing w:after="20"/>
            </w:pPr>
            <w:r/>
            <w:r>
              <w:rPr>
                <w:rFonts w:ascii="Aptos" w:hAnsi="Aptos"/>
                <w:b w:val="0"/>
                <w:sz w:val="16"/>
              </w:rPr>
              <w:t>Unmarked past working date.</w:t>
            </w:r>
          </w:p>
        </w:tc>
        <w:tc>
          <w:tcPr>
            <w:tcW w:type="dxa" w:w="3360"/>
            <w:vAlign w:val="center"/>
          </w:tcPr>
          <w:p>
            <w:pPr>
              <w:spacing w:after="20"/>
            </w:pPr>
            <w:r/>
            <w:r>
              <w:rPr>
                <w:rFonts w:ascii="Aptos" w:hAnsi="Aptos"/>
                <w:b w:val="0"/>
                <w:sz w:val="16"/>
              </w:rPr>
              <w:t>Shown as unmarked; not silently counted as Remote or Office.</w:t>
            </w:r>
          </w:p>
        </w:tc>
      </w:tr>
      <w:tr>
        <w:tc>
          <w:tcPr>
            <w:tcW w:type="dxa" w:w="3360"/>
            <w:vAlign w:val="center"/>
            <w:shd w:fill="F1F6F7"/>
          </w:tcPr>
          <w:p>
            <w:pPr>
              <w:spacing w:after="20"/>
            </w:pPr>
            <w:r/>
            <w:r>
              <w:rPr>
                <w:rFonts w:ascii="Aptos" w:hAnsi="Aptos"/>
                <w:b w:val="0"/>
                <w:sz w:val="16"/>
              </w:rPr>
              <w:t>AT-006</w:t>
            </w:r>
          </w:p>
        </w:tc>
        <w:tc>
          <w:tcPr>
            <w:tcW w:type="dxa" w:w="3360"/>
            <w:vAlign w:val="center"/>
            <w:shd w:fill="F1F6F7"/>
          </w:tcPr>
          <w:p>
            <w:pPr>
              <w:spacing w:after="20"/>
            </w:pPr>
            <w:r/>
            <w:r>
              <w:rPr>
                <w:rFonts w:ascii="Aptos" w:hAnsi="Aptos"/>
                <w:b w:val="0"/>
                <w:sz w:val="16"/>
              </w:rPr>
              <w:t>Office signal detected; no confirmation; 11 AM reminder due.</w:t>
            </w:r>
          </w:p>
        </w:tc>
        <w:tc>
          <w:tcPr>
            <w:tcW w:type="dxa" w:w="3360"/>
            <w:vAlign w:val="center"/>
            <w:shd w:fill="F1F6F7"/>
          </w:tcPr>
          <w:p>
            <w:pPr>
              <w:spacing w:after="20"/>
            </w:pPr>
            <w:r/>
            <w:r>
              <w:rPr>
                <w:rFonts w:ascii="Aptos" w:hAnsi="Aptos"/>
                <w:b w:val="0"/>
                <w:sz w:val="16"/>
              </w:rPr>
              <w:t>Compact morning notification shown when OS permits, with confirmation actions.</w:t>
            </w:r>
          </w:p>
        </w:tc>
      </w:tr>
      <w:tr>
        <w:tc>
          <w:tcPr>
            <w:tcW w:type="dxa" w:w="3360"/>
            <w:vAlign w:val="center"/>
          </w:tcPr>
          <w:p>
            <w:pPr>
              <w:spacing w:after="20"/>
            </w:pPr>
            <w:r/>
            <w:r>
              <w:rPr>
                <w:rFonts w:ascii="Aptos" w:hAnsi="Aptos"/>
                <w:b w:val="0"/>
                <w:sz w:val="16"/>
              </w:rPr>
              <w:t>AT-007</w:t>
            </w:r>
          </w:p>
        </w:tc>
        <w:tc>
          <w:tcPr>
            <w:tcW w:type="dxa" w:w="3360"/>
            <w:vAlign w:val="center"/>
          </w:tcPr>
          <w:p>
            <w:pPr>
              <w:spacing w:after="20"/>
            </w:pPr>
            <w:r/>
            <w:r>
              <w:rPr>
                <w:rFonts w:ascii="Aptos" w:hAnsi="Aptos"/>
                <w:b w:val="0"/>
                <w:sz w:val="16"/>
              </w:rPr>
              <w:t>Attendance confirmed at 1 PM.</w:t>
            </w:r>
          </w:p>
        </w:tc>
        <w:tc>
          <w:tcPr>
            <w:tcW w:type="dxa" w:w="3360"/>
            <w:vAlign w:val="center"/>
          </w:tcPr>
          <w:p>
            <w:pPr>
              <w:spacing w:after="20"/>
            </w:pPr>
            <w:r/>
            <w:r>
              <w:rPr>
                <w:rFonts w:ascii="Aptos" w:hAnsi="Aptos"/>
                <w:b w:val="0"/>
                <w:sz w:val="16"/>
              </w:rPr>
              <w:t>5 PM reminder suppressed.</w:t>
            </w:r>
          </w:p>
        </w:tc>
      </w:tr>
      <w:tr>
        <w:tc>
          <w:tcPr>
            <w:tcW w:type="dxa" w:w="3360"/>
            <w:vAlign w:val="center"/>
            <w:shd w:fill="F1F6F7"/>
          </w:tcPr>
          <w:p>
            <w:pPr>
              <w:spacing w:after="20"/>
            </w:pPr>
            <w:r/>
            <w:r>
              <w:rPr>
                <w:rFonts w:ascii="Aptos" w:hAnsi="Aptos"/>
                <w:b w:val="0"/>
                <w:sz w:val="16"/>
              </w:rPr>
              <w:t>AT-008</w:t>
            </w:r>
          </w:p>
        </w:tc>
        <w:tc>
          <w:tcPr>
            <w:tcW w:type="dxa" w:w="3360"/>
            <w:vAlign w:val="center"/>
            <w:shd w:fill="F1F6F7"/>
          </w:tcPr>
          <w:p>
            <w:pPr>
              <w:spacing w:after="20"/>
            </w:pPr>
            <w:r/>
            <w:r>
              <w:rPr>
                <w:rFonts w:ascii="Aptos" w:hAnsi="Aptos"/>
                <w:b w:val="0"/>
                <w:sz w:val="16"/>
              </w:rPr>
              <w:t>No signal and unconfirmed at 5 PM.</w:t>
            </w:r>
          </w:p>
        </w:tc>
        <w:tc>
          <w:tcPr>
            <w:tcW w:type="dxa" w:w="3360"/>
            <w:vAlign w:val="center"/>
            <w:shd w:fill="F1F6F7"/>
          </w:tcPr>
          <w:p>
            <w:pPr>
              <w:spacing w:after="20"/>
            </w:pPr>
            <w:r/>
            <w:r>
              <w:rPr>
                <w:rFonts w:ascii="Aptos" w:hAnsi="Aptos"/>
                <w:b w:val="0"/>
                <w:sz w:val="16"/>
              </w:rPr>
              <w:t>Evening prompt suggests Remote, but does not auto-confirm it.</w:t>
            </w:r>
          </w:p>
        </w:tc>
      </w:tr>
      <w:tr>
        <w:tc>
          <w:tcPr>
            <w:tcW w:type="dxa" w:w="3360"/>
            <w:vAlign w:val="center"/>
          </w:tcPr>
          <w:p>
            <w:pPr>
              <w:spacing w:after="20"/>
            </w:pPr>
            <w:r/>
            <w:r>
              <w:rPr>
                <w:rFonts w:ascii="Aptos" w:hAnsi="Aptos"/>
                <w:b w:val="0"/>
                <w:sz w:val="16"/>
              </w:rPr>
              <w:t>AT-009</w:t>
            </w:r>
          </w:p>
        </w:tc>
        <w:tc>
          <w:tcPr>
            <w:tcW w:type="dxa" w:w="3360"/>
            <w:vAlign w:val="center"/>
          </w:tcPr>
          <w:p>
            <w:pPr>
              <w:spacing w:after="20"/>
            </w:pPr>
            <w:r/>
            <w:r>
              <w:rPr>
                <w:rFonts w:ascii="Aptos" w:hAnsi="Aptos"/>
                <w:b w:val="0"/>
                <w:sz w:val="16"/>
              </w:rPr>
              <w:t>User dismisses reminder.</w:t>
            </w:r>
          </w:p>
        </w:tc>
        <w:tc>
          <w:tcPr>
            <w:tcW w:type="dxa" w:w="3360"/>
            <w:vAlign w:val="center"/>
          </w:tcPr>
          <w:p>
            <w:pPr>
              <w:spacing w:after="20"/>
            </w:pPr>
            <w:r/>
            <w:r>
              <w:rPr>
                <w:rFonts w:ascii="Aptos" w:hAnsi="Aptos"/>
                <w:b w:val="0"/>
                <w:sz w:val="16"/>
              </w:rPr>
              <w:t>Record remains unconfirmed.</w:t>
            </w:r>
          </w:p>
        </w:tc>
      </w:tr>
      <w:tr>
        <w:tc>
          <w:tcPr>
            <w:tcW w:type="dxa" w:w="3360"/>
            <w:vAlign w:val="center"/>
            <w:shd w:fill="F1F6F7"/>
          </w:tcPr>
          <w:p>
            <w:pPr>
              <w:spacing w:after="20"/>
            </w:pPr>
            <w:r/>
            <w:r>
              <w:rPr>
                <w:rFonts w:ascii="Aptos" w:hAnsi="Aptos"/>
                <w:b w:val="0"/>
                <w:sz w:val="16"/>
              </w:rPr>
              <w:t>AT-010</w:t>
            </w:r>
          </w:p>
        </w:tc>
        <w:tc>
          <w:tcPr>
            <w:tcW w:type="dxa" w:w="3360"/>
            <w:vAlign w:val="center"/>
            <w:shd w:fill="F1F6F7"/>
          </w:tcPr>
          <w:p>
            <w:pPr>
              <w:spacing w:after="20"/>
            </w:pPr>
            <w:r/>
            <w:r>
              <w:rPr>
                <w:rFonts w:ascii="Aptos" w:hAnsi="Aptos"/>
                <w:b w:val="0"/>
                <w:sz w:val="16"/>
              </w:rPr>
              <w:t>Planned PTO exists for today.</w:t>
            </w:r>
          </w:p>
        </w:tc>
        <w:tc>
          <w:tcPr>
            <w:tcW w:type="dxa" w:w="3360"/>
            <w:vAlign w:val="center"/>
            <w:shd w:fill="F1F6F7"/>
          </w:tcPr>
          <w:p>
            <w:pPr>
              <w:spacing w:after="20"/>
            </w:pPr>
            <w:r/>
            <w:r>
              <w:rPr>
                <w:rFonts w:ascii="Aptos" w:hAnsi="Aptos"/>
                <w:b w:val="0"/>
                <w:sz w:val="16"/>
              </w:rPr>
              <w:t>Routine office prompts suppressed.</w:t>
            </w:r>
          </w:p>
        </w:tc>
      </w:tr>
      <w:tr>
        <w:tc>
          <w:tcPr>
            <w:tcW w:type="dxa" w:w="3360"/>
            <w:vAlign w:val="center"/>
          </w:tcPr>
          <w:p>
            <w:pPr>
              <w:spacing w:after="20"/>
            </w:pPr>
            <w:r/>
            <w:r>
              <w:rPr>
                <w:rFonts w:ascii="Aptos" w:hAnsi="Aptos"/>
                <w:b w:val="0"/>
                <w:sz w:val="16"/>
              </w:rPr>
              <w:t>AT-011</w:t>
            </w:r>
          </w:p>
        </w:tc>
        <w:tc>
          <w:tcPr>
            <w:tcW w:type="dxa" w:w="3360"/>
            <w:vAlign w:val="center"/>
          </w:tcPr>
          <w:p>
            <w:pPr>
              <w:spacing w:after="20"/>
            </w:pPr>
            <w:r/>
            <w:r>
              <w:rPr>
                <w:rFonts w:ascii="Aptos" w:hAnsi="Aptos"/>
                <w:b w:val="0"/>
                <w:sz w:val="16"/>
              </w:rPr>
              <w:t>User changes a planned Remote date to confirmed In Office.</w:t>
            </w:r>
          </w:p>
        </w:tc>
        <w:tc>
          <w:tcPr>
            <w:tcW w:type="dxa" w:w="3360"/>
            <w:vAlign w:val="center"/>
          </w:tcPr>
          <w:p>
            <w:pPr>
              <w:spacing w:after="20"/>
            </w:pPr>
            <w:r/>
            <w:r>
              <w:rPr>
                <w:rFonts w:ascii="Aptos" w:hAnsi="Aptos"/>
                <w:b w:val="0"/>
                <w:sz w:val="16"/>
              </w:rPr>
              <w:t>Conflict handled explicitly; metrics recalculated.</w:t>
            </w:r>
          </w:p>
        </w:tc>
      </w:tr>
      <w:tr>
        <w:tc>
          <w:tcPr>
            <w:tcW w:type="dxa" w:w="3360"/>
            <w:vAlign w:val="center"/>
            <w:shd w:fill="F1F6F7"/>
          </w:tcPr>
          <w:p>
            <w:pPr>
              <w:spacing w:after="20"/>
            </w:pPr>
            <w:r/>
            <w:r>
              <w:rPr>
                <w:rFonts w:ascii="Aptos" w:hAnsi="Aptos"/>
                <w:b w:val="0"/>
                <w:sz w:val="16"/>
              </w:rPr>
              <w:t>AT-012</w:t>
            </w:r>
          </w:p>
        </w:tc>
        <w:tc>
          <w:tcPr>
            <w:tcW w:type="dxa" w:w="3360"/>
            <w:vAlign w:val="center"/>
            <w:shd w:fill="F1F6F7"/>
          </w:tcPr>
          <w:p>
            <w:pPr>
              <w:spacing w:after="20"/>
            </w:pPr>
            <w:r/>
            <w:r>
              <w:rPr>
                <w:rFonts w:ascii="Aptos" w:hAnsi="Aptos"/>
                <w:b w:val="0"/>
                <w:sz w:val="16"/>
              </w:rPr>
              <w:t>Location permission denied.</w:t>
            </w:r>
          </w:p>
        </w:tc>
        <w:tc>
          <w:tcPr>
            <w:tcW w:type="dxa" w:w="3360"/>
            <w:vAlign w:val="center"/>
            <w:shd w:fill="F1F6F7"/>
          </w:tcPr>
          <w:p>
            <w:pPr>
              <w:spacing w:after="20"/>
            </w:pPr>
            <w:r/>
            <w:r>
              <w:rPr>
                <w:rFonts w:ascii="Aptos" w:hAnsi="Aptos"/>
                <w:b w:val="0"/>
                <w:sz w:val="16"/>
              </w:rPr>
              <w:t>Manual tracking and local calculations remain usable.</w:t>
            </w:r>
          </w:p>
        </w:tc>
      </w:tr>
      <w:tr>
        <w:tc>
          <w:tcPr>
            <w:tcW w:type="dxa" w:w="3360"/>
            <w:vAlign w:val="center"/>
          </w:tcPr>
          <w:p>
            <w:pPr>
              <w:spacing w:after="20"/>
            </w:pPr>
            <w:r/>
            <w:r>
              <w:rPr>
                <w:rFonts w:ascii="Aptos" w:hAnsi="Aptos"/>
                <w:b w:val="0"/>
                <w:sz w:val="16"/>
              </w:rPr>
              <w:t>AT-013</w:t>
            </w:r>
          </w:p>
        </w:tc>
        <w:tc>
          <w:tcPr>
            <w:tcW w:type="dxa" w:w="3360"/>
            <w:vAlign w:val="center"/>
          </w:tcPr>
          <w:p>
            <w:pPr>
              <w:spacing w:after="20"/>
            </w:pPr>
            <w:r/>
            <w:r>
              <w:rPr>
                <w:rFonts w:ascii="Aptos" w:hAnsi="Aptos"/>
                <w:b w:val="0"/>
                <w:sz w:val="16"/>
              </w:rPr>
              <w:t>Repeated Wi-Fi and geofence events on the same date.</w:t>
            </w:r>
          </w:p>
        </w:tc>
        <w:tc>
          <w:tcPr>
            <w:tcW w:type="dxa" w:w="3360"/>
            <w:vAlign w:val="center"/>
          </w:tcPr>
          <w:p>
            <w:pPr>
              <w:spacing w:after="20"/>
            </w:pPr>
            <w:r/>
            <w:r>
              <w:rPr>
                <w:rFonts w:ascii="Aptos" w:hAnsi="Aptos"/>
                <w:b w:val="0"/>
                <w:sz w:val="16"/>
              </w:rPr>
              <w:t>No duplicate office-day count or duplicate prompt storm.</w:t>
            </w:r>
          </w:p>
        </w:tc>
      </w:tr>
      <w:tr>
        <w:tc>
          <w:tcPr>
            <w:tcW w:type="dxa" w:w="3360"/>
            <w:vAlign w:val="center"/>
            <w:shd w:fill="F1F6F7"/>
          </w:tcPr>
          <w:p>
            <w:pPr>
              <w:spacing w:after="20"/>
            </w:pPr>
            <w:r/>
            <w:r>
              <w:rPr>
                <w:rFonts w:ascii="Aptos" w:hAnsi="Aptos"/>
                <w:b w:val="0"/>
                <w:sz w:val="16"/>
              </w:rPr>
              <w:t>AT-014</w:t>
            </w:r>
          </w:p>
        </w:tc>
        <w:tc>
          <w:tcPr>
            <w:tcW w:type="dxa" w:w="3360"/>
            <w:vAlign w:val="center"/>
            <w:shd w:fill="F1F6F7"/>
          </w:tcPr>
          <w:p>
            <w:pPr>
              <w:spacing w:after="20"/>
            </w:pPr>
            <w:r/>
            <w:r>
              <w:rPr>
                <w:rFonts w:ascii="Aptos" w:hAnsi="Aptos"/>
                <w:b w:val="0"/>
                <w:sz w:val="16"/>
              </w:rPr>
              <w:t>Export CSV and open it in a spreadsheet.</w:t>
            </w:r>
          </w:p>
        </w:tc>
        <w:tc>
          <w:tcPr>
            <w:tcW w:type="dxa" w:w="3360"/>
            <w:vAlign w:val="center"/>
            <w:shd w:fill="F1F6F7"/>
          </w:tcPr>
          <w:p>
            <w:pPr>
              <w:spacing w:after="20"/>
            </w:pPr>
            <w:r/>
            <w:r>
              <w:rPr>
                <w:rFonts w:ascii="Aptos" w:hAnsi="Aptos"/>
                <w:b w:val="0"/>
                <w:sz w:val="16"/>
              </w:rPr>
              <w:t>Rows and statuses are readable and correctly escaped.</w:t>
            </w:r>
          </w:p>
        </w:tc>
      </w:tr>
      <w:tr>
        <w:tc>
          <w:tcPr>
            <w:tcW w:type="dxa" w:w="3360"/>
            <w:vAlign w:val="center"/>
          </w:tcPr>
          <w:p>
            <w:pPr>
              <w:spacing w:after="20"/>
            </w:pPr>
            <w:r/>
            <w:r>
              <w:rPr>
                <w:rFonts w:ascii="Aptos" w:hAnsi="Aptos"/>
                <w:b w:val="0"/>
                <w:sz w:val="16"/>
              </w:rPr>
              <w:t>AT-015</w:t>
            </w:r>
          </w:p>
        </w:tc>
        <w:tc>
          <w:tcPr>
            <w:tcW w:type="dxa" w:w="3360"/>
            <w:vAlign w:val="center"/>
          </w:tcPr>
          <w:p>
            <w:pPr>
              <w:spacing w:after="20"/>
            </w:pPr>
            <w:r/>
            <w:r>
              <w:rPr>
                <w:rFonts w:ascii="Aptos" w:hAnsi="Aptos"/>
                <w:b w:val="0"/>
                <w:sz w:val="16"/>
              </w:rPr>
              <w:t>Backup, clear data, restore backup.</w:t>
            </w:r>
          </w:p>
        </w:tc>
        <w:tc>
          <w:tcPr>
            <w:tcW w:type="dxa" w:w="3360"/>
            <w:vAlign w:val="center"/>
          </w:tcPr>
          <w:p>
            <w:pPr>
              <w:spacing w:after="20"/>
            </w:pPr>
            <w:r/>
            <w:r>
              <w:rPr>
                <w:rFonts w:ascii="Aptos" w:hAnsi="Aptos"/>
                <w:b w:val="0"/>
                <w:sz w:val="16"/>
              </w:rPr>
              <w:t>Settings, plans, records, and snapshots are restored correctly.</w:t>
            </w:r>
          </w:p>
        </w:tc>
      </w:tr>
      <w:tr>
        <w:tc>
          <w:tcPr>
            <w:tcW w:type="dxa" w:w="3360"/>
            <w:vAlign w:val="center"/>
            <w:shd w:fill="F1F6F7"/>
          </w:tcPr>
          <w:p>
            <w:pPr>
              <w:spacing w:after="20"/>
            </w:pPr>
            <w:r/>
            <w:r>
              <w:rPr>
                <w:rFonts w:ascii="Aptos" w:hAnsi="Aptos"/>
                <w:b w:val="0"/>
                <w:sz w:val="16"/>
              </w:rPr>
              <w:t>AT-016</w:t>
            </w:r>
          </w:p>
        </w:tc>
        <w:tc>
          <w:tcPr>
            <w:tcW w:type="dxa" w:w="3360"/>
            <w:vAlign w:val="center"/>
            <w:shd w:fill="F1F6F7"/>
          </w:tcPr>
          <w:p>
            <w:pPr>
              <w:spacing w:after="20"/>
            </w:pPr>
            <w:r/>
            <w:r>
              <w:rPr>
                <w:rFonts w:ascii="Aptos" w:hAnsi="Aptos"/>
                <w:b w:val="0"/>
                <w:sz w:val="16"/>
              </w:rPr>
              <w:t>Change from light to dark theme.</w:t>
            </w:r>
          </w:p>
        </w:tc>
        <w:tc>
          <w:tcPr>
            <w:tcW w:type="dxa" w:w="3360"/>
            <w:vAlign w:val="center"/>
            <w:shd w:fill="F1F6F7"/>
          </w:tcPr>
          <w:p>
            <w:pPr>
              <w:spacing w:after="20"/>
            </w:pPr>
            <w:r/>
            <w:r>
              <w:rPr>
                <w:rFonts w:ascii="Aptos" w:hAnsi="Aptos"/>
                <w:b w:val="0"/>
                <w:sz w:val="16"/>
              </w:rPr>
              <w:t>All screens and sheets use coherent dark theme with readable contrast.</w:t>
            </w:r>
          </w:p>
        </w:tc>
      </w:tr>
      <w:tr>
        <w:tc>
          <w:tcPr>
            <w:tcW w:type="dxa" w:w="3360"/>
            <w:vAlign w:val="center"/>
          </w:tcPr>
          <w:p>
            <w:pPr>
              <w:spacing w:after="20"/>
            </w:pPr>
            <w:r/>
            <w:r>
              <w:rPr>
                <w:rFonts w:ascii="Aptos" w:hAnsi="Aptos"/>
                <w:b w:val="0"/>
                <w:sz w:val="16"/>
              </w:rPr>
              <w:t>AT-017</w:t>
            </w:r>
          </w:p>
        </w:tc>
        <w:tc>
          <w:tcPr>
            <w:tcW w:type="dxa" w:w="3360"/>
            <w:vAlign w:val="center"/>
          </w:tcPr>
          <w:p>
            <w:pPr>
              <w:spacing w:after="20"/>
            </w:pPr>
            <w:r/>
            <w:r>
              <w:rPr>
                <w:rFonts w:ascii="Aptos" w:hAnsi="Aptos"/>
                <w:b w:val="0"/>
                <w:sz w:val="16"/>
              </w:rPr>
              <w:t>Use large font/display scaling.</w:t>
            </w:r>
          </w:p>
        </w:tc>
        <w:tc>
          <w:tcPr>
            <w:tcW w:type="dxa" w:w="3360"/>
            <w:vAlign w:val="center"/>
          </w:tcPr>
          <w:p>
            <w:pPr>
              <w:spacing w:after="20"/>
            </w:pPr>
            <w:r/>
            <w:r>
              <w:rPr>
                <w:rFonts w:ascii="Aptos" w:hAnsi="Aptos"/>
                <w:b w:val="0"/>
                <w:sz w:val="16"/>
              </w:rPr>
              <w:t>Primary actions remain visible and content does not overlap.</w:t>
            </w:r>
          </w:p>
        </w:tc>
      </w:tr>
      <w:tr>
        <w:tc>
          <w:tcPr>
            <w:tcW w:type="dxa" w:w="3360"/>
            <w:vAlign w:val="center"/>
            <w:shd w:fill="F1F6F7"/>
          </w:tcPr>
          <w:p>
            <w:pPr>
              <w:spacing w:after="20"/>
            </w:pPr>
            <w:r/>
            <w:r>
              <w:rPr>
                <w:rFonts w:ascii="Aptos" w:hAnsi="Aptos"/>
                <w:b w:val="0"/>
                <w:sz w:val="16"/>
              </w:rPr>
              <w:t>AT-018</w:t>
            </w:r>
          </w:p>
        </w:tc>
        <w:tc>
          <w:tcPr>
            <w:tcW w:type="dxa" w:w="3360"/>
            <w:vAlign w:val="center"/>
            <w:shd w:fill="F1F6F7"/>
          </w:tcPr>
          <w:p>
            <w:pPr>
              <w:spacing w:after="20"/>
            </w:pPr>
            <w:r/>
            <w:r>
              <w:rPr>
                <w:rFonts w:ascii="Aptos" w:hAnsi="Aptos"/>
                <w:b w:val="0"/>
                <w:sz w:val="16"/>
              </w:rPr>
              <w:t>App is force-stopped or battery-restricted.</w:t>
            </w:r>
          </w:p>
        </w:tc>
        <w:tc>
          <w:tcPr>
            <w:tcW w:type="dxa" w:w="3360"/>
            <w:vAlign w:val="center"/>
            <w:shd w:fill="F1F6F7"/>
          </w:tcPr>
          <w:p>
            <w:pPr>
              <w:spacing w:after="20"/>
            </w:pPr>
            <w:r/>
            <w:r>
              <w:rPr>
                <w:rFonts w:ascii="Aptos" w:hAnsi="Aptos"/>
                <w:b w:val="0"/>
                <w:sz w:val="16"/>
              </w:rPr>
              <w:t>Known OS limitations are handled; manual workflow still works; no false guarantee of background detection.</w:t>
            </w:r>
          </w:p>
        </w:tc>
      </w:tr>
    </w:tbl>
    <w:p>
      <w:pPr>
        <w:spacing w:after="20"/>
      </w:pPr>
    </w:p>
    <w:p>
      <w:pPr>
        <w:pStyle w:val="Heading1"/>
      </w:pPr>
      <w:r>
        <w:t>11. Risks, Assumptions, and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52B43"/>
          </w:tcPr>
          <w:p>
            <w:pPr>
              <w:spacing w:after="20"/>
            </w:pPr>
            <w:r/>
            <w:r>
              <w:rPr>
                <w:rFonts w:ascii="Aptos" w:hAnsi="Aptos"/>
                <w:b/>
                <w:color w:val="FFFFFF"/>
                <w:sz w:val="17"/>
              </w:rPr>
              <w:t>Topic</w:t>
            </w:r>
          </w:p>
        </w:tc>
        <w:tc>
          <w:tcPr>
            <w:tcW w:type="dxa" w:w="5040"/>
            <w:vAlign w:val="center"/>
            <w:shd w:fill="152B43"/>
          </w:tcPr>
          <w:p>
            <w:pPr>
              <w:spacing w:after="20"/>
            </w:pPr>
            <w:r/>
            <w:r>
              <w:rPr>
                <w:rFonts w:ascii="Aptos" w:hAnsi="Aptos"/>
                <w:b/>
                <w:color w:val="FFFFFF"/>
                <w:sz w:val="17"/>
              </w:rPr>
              <w:t>Decision / risk handling</w:t>
            </w:r>
          </w:p>
        </w:tc>
      </w:tr>
      <w:tr>
        <w:tc>
          <w:tcPr>
            <w:tcW w:type="dxa" w:w="5040"/>
            <w:vAlign w:val="center"/>
          </w:tcPr>
          <w:p>
            <w:pPr>
              <w:spacing w:after="20"/>
            </w:pPr>
            <w:r/>
            <w:r>
              <w:rPr>
                <w:rFonts w:ascii="Aptos" w:hAnsi="Aptos"/>
                <w:b w:val="0"/>
                <w:sz w:val="16"/>
              </w:rPr>
              <w:t>Background notification timing</w:t>
            </w:r>
          </w:p>
        </w:tc>
        <w:tc>
          <w:tcPr>
            <w:tcW w:type="dxa" w:w="5040"/>
            <w:vAlign w:val="center"/>
          </w:tcPr>
          <w:p>
            <w:pPr>
              <w:spacing w:after="20"/>
            </w:pPr>
            <w:r/>
            <w:r>
              <w:rPr>
                <w:rFonts w:ascii="Aptos" w:hAnsi="Aptos"/>
                <w:b w:val="0"/>
                <w:sz w:val="16"/>
              </w:rPr>
              <w:t>Android may defer reminders; avoid claiming guaranteed exact-time delivery. Test on physical devices.</w:t>
            </w:r>
          </w:p>
        </w:tc>
      </w:tr>
      <w:tr>
        <w:tc>
          <w:tcPr>
            <w:tcW w:type="dxa" w:w="5040"/>
            <w:vAlign w:val="center"/>
            <w:shd w:fill="F1F6F7"/>
          </w:tcPr>
          <w:p>
            <w:pPr>
              <w:spacing w:after="20"/>
            </w:pPr>
            <w:r/>
            <w:r>
              <w:rPr>
                <w:rFonts w:ascii="Aptos" w:hAnsi="Aptos"/>
                <w:b w:val="0"/>
                <w:sz w:val="16"/>
              </w:rPr>
              <w:t>Wi-Fi as evidence</w:t>
            </w:r>
          </w:p>
        </w:tc>
        <w:tc>
          <w:tcPr>
            <w:tcW w:type="dxa" w:w="5040"/>
            <w:vAlign w:val="center"/>
            <w:shd w:fill="F1F6F7"/>
          </w:tcPr>
          <w:p>
            <w:pPr>
              <w:spacing w:after="20"/>
            </w:pPr>
            <w:r/>
            <w:r>
              <w:rPr>
                <w:rFonts w:ascii="Aptos" w:hAnsi="Aptos"/>
                <w:b w:val="0"/>
                <w:sz w:val="16"/>
              </w:rPr>
              <w:t>SSID matching is a convenience signal, not proof of presence. Require user confirmation.</w:t>
            </w:r>
          </w:p>
        </w:tc>
      </w:tr>
      <w:tr>
        <w:tc>
          <w:tcPr>
            <w:tcW w:type="dxa" w:w="5040"/>
            <w:vAlign w:val="center"/>
          </w:tcPr>
          <w:p>
            <w:pPr>
              <w:spacing w:after="20"/>
            </w:pPr>
            <w:r/>
            <w:r>
              <w:rPr>
                <w:rFonts w:ascii="Aptos" w:hAnsi="Aptos"/>
                <w:b w:val="0"/>
                <w:sz w:val="16"/>
              </w:rPr>
              <w:t>Geofence accuracy</w:t>
            </w:r>
          </w:p>
        </w:tc>
        <w:tc>
          <w:tcPr>
            <w:tcW w:type="dxa" w:w="5040"/>
            <w:vAlign w:val="center"/>
          </w:tcPr>
          <w:p>
            <w:pPr>
              <w:spacing w:after="20"/>
            </w:pPr>
            <w:r/>
            <w:r>
              <w:rPr>
                <w:rFonts w:ascii="Aptos" w:hAnsi="Aptos"/>
                <w:b w:val="0"/>
                <w:sz w:val="16"/>
              </w:rPr>
              <w:t>Indoor location can be inaccurate; geofence radius is configurable and manual override is always available.</w:t>
            </w:r>
          </w:p>
        </w:tc>
      </w:tr>
      <w:tr>
        <w:tc>
          <w:tcPr>
            <w:tcW w:type="dxa" w:w="5040"/>
            <w:vAlign w:val="center"/>
            <w:shd w:fill="F1F6F7"/>
          </w:tcPr>
          <w:p>
            <w:pPr>
              <w:spacing w:after="20"/>
            </w:pPr>
            <w:r/>
            <w:r>
              <w:rPr>
                <w:rFonts w:ascii="Aptos" w:hAnsi="Aptos"/>
                <w:b w:val="0"/>
                <w:sz w:val="16"/>
              </w:rPr>
              <w:t>Remote suggestion</w:t>
            </w:r>
          </w:p>
        </w:tc>
        <w:tc>
          <w:tcPr>
            <w:tcW w:type="dxa" w:w="5040"/>
            <w:vAlign w:val="center"/>
            <w:shd w:fill="F1F6F7"/>
          </w:tcPr>
          <w:p>
            <w:pPr>
              <w:spacing w:after="20"/>
            </w:pPr>
            <w:r/>
            <w:r>
              <w:rPr>
                <w:rFonts w:ascii="Aptos" w:hAnsi="Aptos"/>
                <w:b w:val="0"/>
                <w:sz w:val="16"/>
              </w:rPr>
              <w:t>No signal does not prove Remote. Suggest it only in the evening prompt and require explicit confirmation.</w:t>
            </w:r>
          </w:p>
        </w:tc>
      </w:tr>
      <w:tr>
        <w:tc>
          <w:tcPr>
            <w:tcW w:type="dxa" w:w="5040"/>
            <w:vAlign w:val="center"/>
          </w:tcPr>
          <w:p>
            <w:pPr>
              <w:spacing w:after="20"/>
            </w:pPr>
            <w:r/>
            <w:r>
              <w:rPr>
                <w:rFonts w:ascii="Aptos" w:hAnsi="Aptos"/>
                <w:b w:val="0"/>
                <w:sz w:val="16"/>
              </w:rPr>
              <w:t>PTO policy</w:t>
            </w:r>
          </w:p>
        </w:tc>
        <w:tc>
          <w:tcPr>
            <w:tcW w:type="dxa" w:w="5040"/>
            <w:vAlign w:val="center"/>
          </w:tcPr>
          <w:p>
            <w:pPr>
              <w:spacing w:after="20"/>
            </w:pPr>
            <w:r/>
            <w:r>
              <w:rPr>
                <w:rFonts w:ascii="Aptos" w:hAnsi="Aptos"/>
                <w:b w:val="0"/>
                <w:sz w:val="16"/>
              </w:rPr>
              <w:t>Approved PTO and public holidays are excluded from eligible days. Sick leave does not reduce the denominator by default in v1.</w:t>
            </w:r>
          </w:p>
        </w:tc>
      </w:tr>
      <w:tr>
        <w:tc>
          <w:tcPr>
            <w:tcW w:type="dxa" w:w="5040"/>
            <w:vAlign w:val="center"/>
            <w:shd w:fill="F1F6F7"/>
          </w:tcPr>
          <w:p>
            <w:pPr>
              <w:spacing w:after="20"/>
            </w:pPr>
            <w:r/>
            <w:r>
              <w:rPr>
                <w:rFonts w:ascii="Aptos" w:hAnsi="Aptos"/>
                <w:b w:val="0"/>
                <w:sz w:val="16"/>
              </w:rPr>
              <w:t>Policy changes</w:t>
            </w:r>
          </w:p>
        </w:tc>
        <w:tc>
          <w:tcPr>
            <w:tcW w:type="dxa" w:w="5040"/>
            <w:vAlign w:val="center"/>
            <w:shd w:fill="F1F6F7"/>
          </w:tcPr>
          <w:p>
            <w:pPr>
              <w:spacing w:after="20"/>
            </w:pPr>
            <w:r/>
            <w:r>
              <w:rPr>
                <w:rFonts w:ascii="Aptos" w:hAnsi="Aptos"/>
                <w:b w:val="0"/>
                <w:sz w:val="16"/>
              </w:rPr>
              <w:t>Keep quarter snapshots and policy version. Never silently rewrite a finalized quarter.</w:t>
            </w:r>
          </w:p>
        </w:tc>
      </w:tr>
      <w:tr>
        <w:tc>
          <w:tcPr>
            <w:tcW w:type="dxa" w:w="5040"/>
            <w:vAlign w:val="center"/>
          </w:tcPr>
          <w:p>
            <w:pPr>
              <w:spacing w:after="20"/>
            </w:pPr>
            <w:r/>
            <w:r>
              <w:rPr>
                <w:rFonts w:ascii="Aptos" w:hAnsi="Aptos"/>
                <w:b w:val="0"/>
                <w:sz w:val="16"/>
              </w:rPr>
              <w:t>Backup loss</w:t>
            </w:r>
          </w:p>
        </w:tc>
        <w:tc>
          <w:tcPr>
            <w:tcW w:type="dxa" w:w="5040"/>
            <w:vAlign w:val="center"/>
          </w:tcPr>
          <w:p>
            <w:pPr>
              <w:spacing w:after="20"/>
            </w:pPr>
            <w:r/>
            <w:r>
              <w:rPr>
                <w:rFonts w:ascii="Aptos" w:hAnsi="Aptos"/>
                <w:b w:val="0"/>
                <w:sz w:val="16"/>
              </w:rPr>
              <w:t>Local-only storage means uninstall/device loss can lose data; prompt users to create backups and make restore easy.</w:t>
            </w:r>
          </w:p>
        </w:tc>
      </w:tr>
      <w:tr>
        <w:tc>
          <w:tcPr>
            <w:tcW w:type="dxa" w:w="5040"/>
            <w:vAlign w:val="center"/>
            <w:shd w:fill="F1F6F7"/>
          </w:tcPr>
          <w:p>
            <w:pPr>
              <w:spacing w:after="20"/>
            </w:pPr>
            <w:r/>
            <w:r>
              <w:rPr>
                <w:rFonts w:ascii="Aptos" w:hAnsi="Aptos"/>
                <w:b w:val="0"/>
                <w:sz w:val="16"/>
              </w:rPr>
              <w:t>Single-profile scope</w:t>
            </w:r>
          </w:p>
        </w:tc>
        <w:tc>
          <w:tcPr>
            <w:tcW w:type="dxa" w:w="5040"/>
            <w:vAlign w:val="center"/>
            <w:shd w:fill="F1F6F7"/>
          </w:tcPr>
          <w:p>
            <w:pPr>
              <w:spacing w:after="20"/>
            </w:pPr>
            <w:r/>
            <w:r>
              <w:rPr>
                <w:rFonts w:ascii="Aptos" w:hAnsi="Aptos"/>
                <w:b w:val="0"/>
                <w:sz w:val="16"/>
              </w:rPr>
              <w:t>No accounts or multi-profile sharing in v1; one local personal profile.</w:t>
            </w:r>
          </w:p>
        </w:tc>
      </w:tr>
      <w:tr>
        <w:tc>
          <w:tcPr>
            <w:tcW w:type="dxa" w:w="5040"/>
            <w:vAlign w:val="center"/>
          </w:tcPr>
          <w:p>
            <w:pPr>
              <w:spacing w:after="20"/>
            </w:pPr>
            <w:r/>
            <w:r>
              <w:rPr>
                <w:rFonts w:ascii="Aptos" w:hAnsi="Aptos"/>
                <w:b w:val="0"/>
                <w:sz w:val="16"/>
              </w:rPr>
              <w:t>Maps and internet</w:t>
            </w:r>
          </w:p>
        </w:tc>
        <w:tc>
          <w:tcPr>
            <w:tcW w:type="dxa" w:w="5040"/>
            <w:vAlign w:val="center"/>
          </w:tcPr>
          <w:p>
            <w:pPr>
              <w:spacing w:after="20"/>
            </w:pPr>
            <w:r/>
            <w:r>
              <w:rPr>
                <w:rFonts w:ascii="Aptos" w:hAnsi="Aptos"/>
                <w:b w:val="0"/>
                <w:sz w:val="16"/>
              </w:rPr>
              <w:t>Core app is offline; any online map tiles are optional. Manual location entry must be possible.</w:t>
            </w:r>
          </w:p>
        </w:tc>
      </w:tr>
    </w:tbl>
    <w:p>
      <w:pPr>
        <w:spacing w:after="20"/>
      </w:pPr>
    </w:p>
    <w:p>
      <w:pPr>
        <w:pStyle w:val="Heading1"/>
      </w:pPr>
      <w:r>
        <w:t>12. Final Product Definition</w:t>
      </w:r>
    </w:p>
    <w:p>
      <w:r>
        <w:t>The v1 product is complete when the employee can configure a quarterly target and workweek, record and correct attendance, plan PTO/holidays/Remote days, see accurate progress, receive compact actionable reminders, optionally use Wi-Fi/geofence suggestions, and export/restore data—all without an account or backend.</w:t>
      </w:r>
    </w:p>
    <w:p>
      <w:r>
        <w:t>The primary UX quality bar is a calm and premium experience: concise notification copy, one clear primary action per screen, consistent typography and color, useful whitespace, smooth but restrained motion, accessible controls, and graceful handling of permissions and background limitations.</w:t>
      </w:r>
    </w:p>
    <w:p>
      <w:pPr>
        <w:pStyle w:val="Heading1"/>
      </w:pPr>
      <w:r>
        <w:t>Appendix A — Suggested concise notification copy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52B43"/>
          </w:tcPr>
          <w:p>
            <w:pPr>
              <w:spacing w:after="20"/>
            </w:pPr>
            <w:r/>
            <w:r>
              <w:rPr>
                <w:rFonts w:ascii="Aptos" w:hAnsi="Aptos"/>
                <w:b/>
                <w:color w:val="FFFFFF"/>
                <w:sz w:val="17"/>
              </w:rPr>
              <w:t>Notification</w:t>
            </w:r>
          </w:p>
        </w:tc>
        <w:tc>
          <w:tcPr>
            <w:tcW w:type="dxa" w:w="5040"/>
            <w:vAlign w:val="center"/>
            <w:shd w:fill="152B43"/>
          </w:tcPr>
          <w:p>
            <w:pPr>
              <w:spacing w:after="20"/>
            </w:pPr>
            <w:r/>
            <w:r>
              <w:rPr>
                <w:rFonts w:ascii="Aptos" w:hAnsi="Aptos"/>
                <w:b/>
                <w:color w:val="FFFFFF"/>
                <w:sz w:val="17"/>
              </w:rPr>
              <w:t>Copy</w:t>
            </w:r>
          </w:p>
        </w:tc>
      </w:tr>
      <w:tr>
        <w:tc>
          <w:tcPr>
            <w:tcW w:type="dxa" w:w="5040"/>
            <w:vAlign w:val="center"/>
          </w:tcPr>
          <w:p>
            <w:pPr>
              <w:spacing w:after="20"/>
            </w:pPr>
            <w:r/>
            <w:r>
              <w:rPr>
                <w:rFonts w:ascii="Aptos" w:hAnsi="Aptos"/>
                <w:b w:val="0"/>
                <w:sz w:val="16"/>
              </w:rPr>
              <w:t>Morning detected</w:t>
            </w:r>
          </w:p>
        </w:tc>
        <w:tc>
          <w:tcPr>
            <w:tcW w:type="dxa" w:w="5040"/>
            <w:vAlign w:val="center"/>
          </w:tcPr>
          <w:p>
            <w:pPr>
              <w:spacing w:after="20"/>
            </w:pPr>
            <w:r/>
            <w:r>
              <w:rPr>
                <w:rFonts w:ascii="Aptos" w:hAnsi="Aptos"/>
                <w:b w:val="0"/>
                <w:sz w:val="16"/>
              </w:rPr>
              <w:t>Office attendance</w:t>
              <w:br/>
              <w:t>Office detected. Confirm today?</w:t>
            </w:r>
          </w:p>
        </w:tc>
      </w:tr>
      <w:tr>
        <w:tc>
          <w:tcPr>
            <w:tcW w:type="dxa" w:w="5040"/>
            <w:vAlign w:val="center"/>
            <w:shd w:fill="F1F6F7"/>
          </w:tcPr>
          <w:p>
            <w:pPr>
              <w:spacing w:after="20"/>
            </w:pPr>
            <w:r/>
            <w:r>
              <w:rPr>
                <w:rFonts w:ascii="Aptos" w:hAnsi="Aptos"/>
                <w:b w:val="0"/>
                <w:sz w:val="16"/>
              </w:rPr>
              <w:t>Evening detected</w:t>
            </w:r>
          </w:p>
        </w:tc>
        <w:tc>
          <w:tcPr>
            <w:tcW w:type="dxa" w:w="5040"/>
            <w:vAlign w:val="center"/>
            <w:shd w:fill="F1F6F7"/>
          </w:tcPr>
          <w:p>
            <w:pPr>
              <w:spacing w:after="20"/>
            </w:pPr>
            <w:r/>
            <w:r>
              <w:rPr>
                <w:rFonts w:ascii="Aptos" w:hAnsi="Aptos"/>
                <w:b w:val="0"/>
                <w:sz w:val="16"/>
              </w:rPr>
              <w:t>Attendance reminder</w:t>
              <w:br/>
              <w:t>Office detected today. Confirm your status.</w:t>
            </w:r>
          </w:p>
        </w:tc>
      </w:tr>
      <w:tr>
        <w:tc>
          <w:tcPr>
            <w:tcW w:type="dxa" w:w="5040"/>
            <w:vAlign w:val="center"/>
          </w:tcPr>
          <w:p>
            <w:pPr>
              <w:spacing w:after="20"/>
            </w:pPr>
            <w:r/>
            <w:r>
              <w:rPr>
                <w:rFonts w:ascii="Aptos" w:hAnsi="Aptos"/>
                <w:b w:val="0"/>
                <w:sz w:val="16"/>
              </w:rPr>
              <w:t>Evening no signal</w:t>
            </w:r>
          </w:p>
        </w:tc>
        <w:tc>
          <w:tcPr>
            <w:tcW w:type="dxa" w:w="5040"/>
            <w:vAlign w:val="center"/>
          </w:tcPr>
          <w:p>
            <w:pPr>
              <w:spacing w:after="20"/>
            </w:pPr>
            <w:r/>
            <w:r>
              <w:rPr>
                <w:rFonts w:ascii="Aptos" w:hAnsi="Aptos"/>
                <w:b w:val="0"/>
                <w:sz w:val="16"/>
              </w:rPr>
              <w:t>Attendance reminder</w:t>
              <w:br/>
              <w:t>No office signal detected. Were you remote today?</w:t>
            </w:r>
          </w:p>
        </w:tc>
      </w:tr>
      <w:tr>
        <w:tc>
          <w:tcPr>
            <w:tcW w:type="dxa" w:w="5040"/>
            <w:vAlign w:val="center"/>
            <w:shd w:fill="F1F6F7"/>
          </w:tcPr>
          <w:p>
            <w:pPr>
              <w:spacing w:after="20"/>
            </w:pPr>
            <w:r/>
            <w:r>
              <w:rPr>
                <w:rFonts w:ascii="Aptos" w:hAnsi="Aptos"/>
                <w:b w:val="0"/>
                <w:sz w:val="16"/>
              </w:rPr>
              <w:t>Late detection</w:t>
            </w:r>
          </w:p>
        </w:tc>
        <w:tc>
          <w:tcPr>
            <w:tcW w:type="dxa" w:w="5040"/>
            <w:vAlign w:val="center"/>
            <w:shd w:fill="F1F6F7"/>
          </w:tcPr>
          <w:p>
            <w:pPr>
              <w:spacing w:after="20"/>
            </w:pPr>
            <w:r/>
            <w:r>
              <w:rPr>
                <w:rFonts w:ascii="Aptos" w:hAnsi="Aptos"/>
                <w:b w:val="0"/>
                <w:sz w:val="16"/>
              </w:rPr>
              <w:t>Office attendance</w:t>
              <w:br/>
              <w:t>Office signal detected. Mark today In Office?</w:t>
            </w:r>
          </w:p>
        </w:tc>
      </w:tr>
      <w:tr>
        <w:tc>
          <w:tcPr>
            <w:tcW w:type="dxa" w:w="5040"/>
            <w:vAlign w:val="center"/>
          </w:tcPr>
          <w:p>
            <w:pPr>
              <w:spacing w:after="20"/>
            </w:pPr>
            <w:r/>
            <w:r>
              <w:rPr>
                <w:rFonts w:ascii="Aptos" w:hAnsi="Aptos"/>
                <w:b w:val="0"/>
                <w:sz w:val="16"/>
              </w:rPr>
              <w:t>Action completed in app</w:t>
            </w:r>
          </w:p>
        </w:tc>
        <w:tc>
          <w:tcPr>
            <w:tcW w:type="dxa" w:w="5040"/>
            <w:vAlign w:val="center"/>
          </w:tcPr>
          <w:p>
            <w:pPr>
              <w:spacing w:after="20"/>
            </w:pPr>
            <w:r/>
            <w:r>
              <w:rPr>
                <w:rFonts w:ascii="Aptos" w:hAnsi="Aptos"/>
                <w:b w:val="0"/>
                <w:sz w:val="16"/>
              </w:rPr>
              <w:t>Attendance saved</w:t>
              <w:br/>
              <w:t>Your status for today has been updated.</w:t>
            </w:r>
          </w:p>
        </w:tc>
      </w:tr>
    </w:tbl>
    <w:p>
      <w:pPr>
        <w:spacing w:after="20"/>
      </w:pPr>
    </w:p>
    <w:p>
      <w:pPr>
        <w:pStyle w:val="Heading1"/>
      </w:pPr>
      <w:r>
        <w:t>Appendix B — Visual quality checklist</w:t>
      </w:r>
    </w:p>
    <w:p>
      <w:pPr>
        <w:pStyle w:val="ListBullet"/>
        <w:spacing w:after="40"/>
      </w:pPr>
      <w:r>
        <w:t>No oversized, image-heavy notifications; use native compact Android notifications.</w:t>
      </w:r>
    </w:p>
    <w:p>
      <w:pPr>
        <w:pStyle w:val="ListBullet"/>
        <w:spacing w:after="40"/>
      </w:pPr>
      <w:r>
        <w:t>Keep notification body to one or two lines where practical and limit quick actions to two.</w:t>
      </w:r>
    </w:p>
    <w:p>
      <w:pPr>
        <w:pStyle w:val="ListBullet"/>
        <w:spacing w:after="40"/>
      </w:pPr>
      <w:r>
        <w:t>Use a consistent 8-point spacing rhythm and restrained corner radii.</w:t>
      </w:r>
    </w:p>
    <w:p>
      <w:pPr>
        <w:pStyle w:val="ListBullet"/>
        <w:spacing w:after="40"/>
      </w:pPr>
      <w:r>
        <w:t>Use teal as the primary action color, with semantic colors only for statuses.</w:t>
      </w:r>
    </w:p>
    <w:p>
      <w:pPr>
        <w:pStyle w:val="ListBullet"/>
        <w:spacing w:after="40"/>
      </w:pPr>
      <w:r>
        <w:t>Avoid more than one dominant card on the Home screen.</w:t>
      </w:r>
    </w:p>
    <w:p>
      <w:pPr>
        <w:pStyle w:val="ListBullet"/>
        <w:spacing w:after="40"/>
      </w:pPr>
      <w:r>
        <w:t>Keep quarterly target, remaining office days, and today's status visible without scrolling on common phone sizes where possible.</w:t>
      </w:r>
    </w:p>
    <w:p>
      <w:pPr>
        <w:pStyle w:val="ListBullet"/>
        <w:spacing w:after="40"/>
      </w:pPr>
      <w:r>
        <w:t>Use bottom sheets for quick actions and preserve context when dismissing them.</w:t>
      </w:r>
    </w:p>
    <w:p>
      <w:pPr>
        <w:pStyle w:val="ListBullet"/>
        <w:spacing w:after="40"/>
      </w:pPr>
      <w:r>
        <w:t>Provide haptic feedback sparingly for confirmation if enabled by platform conventions.</w:t>
      </w:r>
    </w:p>
    <w:p>
      <w:pPr>
        <w:pStyle w:val="ListBullet"/>
        <w:spacing w:after="40"/>
      </w:pPr>
      <w:r>
        <w:t>Test light/dark themes, accessibility text scaling, small screens, and screen readers.</w:t>
      </w:r>
    </w:p>
    <w:p>
      <w:pPr>
        <w:pStyle w:val="ListBullet"/>
        <w:spacing w:after="40"/>
      </w:pPr>
      <w:r>
        <w:t>Use realistic content and test data in design reviews; static mockups alone are not acceptance evidence.</w:t>
      </w:r>
    </w:p>
    <w:p>
      <w:r>
        <w:br w:type="page"/>
      </w:r>
    </w:p>
    <w:p>
      <w:pPr>
        <w:pStyle w:val="Heading1"/>
      </w:pPr>
      <w:r>
        <w:t>Addendum 1 — Intelligent Goal-Risk Planner and Protected Plans</w:t>
      </w:r>
    </w:p>
    <w:p>
      <w:r>
        <w:t>The app shall proactively identify when the quarterly office target is becoming difficult to achieve and recommend suitable remaining office days. Planned Remote days are protected commitments (for example, working from a hometown) and must not be automatically moved, deleted, or recommended as office days.</w:t>
      </w:r>
    </w:p>
    <w:p>
      <w:pPr>
        <w:pStyle w:val="Heading2"/>
      </w:pPr>
      <w:r>
        <w:t>A1. Protected plan rules</w:t>
      </w:r>
    </w:p>
    <w:p>
      <w:pPr>
        <w:pStyle w:val="ListBullet"/>
      </w:pPr>
      <w:r>
        <w:t>Planned Remote dates are protected commitments. The planner must not recommend converting them to In Office or modify them automatically.</w:t>
      </w:r>
    </w:p>
    <w:p>
      <w:pPr>
        <w:pStyle w:val="ListBullet"/>
      </w:pPr>
      <w:r>
        <w:t>Planned PTO and public holidays remain excluded from eligible days according to the configured policy.</w:t>
      </w:r>
    </w:p>
    <w:p>
      <w:pPr>
        <w:pStyle w:val="ListBullet"/>
      </w:pPr>
      <w:r>
        <w:t>If the user explicitly edits a protected plan, recalculate only after the user saves the change.</w:t>
      </w:r>
    </w:p>
    <w:p>
      <w:pPr>
        <w:pStyle w:val="ListBullet"/>
      </w:pPr>
      <w:r>
        <w:t>If the user intentionally changes a planned Remote day to In Office, show a confirmation and explain the impact; never do this automatically.</w:t>
      </w:r>
    </w:p>
    <w:p>
      <w:pPr>
        <w:pStyle w:val="ListBullet"/>
      </w:pPr>
      <w:r>
        <w:t>If no suitable unplanned dates remain, explain the shortfall rather than suggesting that protected plans be changed.</w:t>
      </w:r>
    </w:p>
    <w:p>
      <w:pPr>
        <w:pStyle w:val="Heading2"/>
      </w:pPr>
      <w:r>
        <w:t>A2. Goal-risk calculation</w:t>
      </w:r>
    </w:p>
    <w:p>
      <w:r>
        <w:t>T = required office days for the quarter; O = confirmed eligible office days; R = max(0, T − O); N = eligible future working dates not protected by Planned Remote, PTO, or public holidays. Unconfirmed dates do not count as completed office days.</w:t>
      </w:r>
    </w:p>
    <w:p>
      <w:pPr>
        <w:pStyle w:val="ListBullet"/>
      </w:pPr>
      <w:r>
        <w:t>Goal met: O &gt;= T. Suppress goal-risk reminders.</w:t>
      </w:r>
    </w:p>
    <w:p>
      <w:pPr>
        <w:pStyle w:val="ListBullet"/>
      </w:pPr>
      <w:r>
        <w:t>Goal feasible: R &lt;= N. The goal can still be met without changing protected plans.</w:t>
      </w:r>
    </w:p>
    <w:p>
      <w:pPr>
        <w:pStyle w:val="ListBullet"/>
      </w:pPr>
      <w:r>
        <w:t>Goal at risk: R is close to N, or the remaining schedule requires office attendance on most available dates.</w:t>
      </w:r>
    </w:p>
    <w:p>
      <w:pPr>
        <w:pStyle w:val="ListBullet"/>
      </w:pPr>
      <w:r>
        <w:t>Goal unreachable under current plans: R &gt; N. Explain the shortfall honestly and do not change plans.</w:t>
      </w:r>
    </w:p>
    <w:p>
      <w:pPr>
        <w:pStyle w:val="ListBullet"/>
      </w:pPr>
      <w:r>
        <w:t>Suggested initial risk rule: flag Critical when R/N &gt;= 0.75 or when slack (N − R) is 2 days or fewer. If N = 0 and R &gt; 0, mark unreachable. Keep the threshold configurable.</w:t>
      </w:r>
    </w:p>
    <w:p>
      <w:pPr>
        <w:pStyle w:val="ListBullet"/>
      </w:pPr>
      <w:r>
        <w:t>Recalculate after attendance confirmation, status correction, target changes, workweek changes, or plan creation/edit/deletion.</w:t>
      </w:r>
    </w:p>
    <w:p>
      <w:pPr>
        <w:pStyle w:val="Heading2"/>
      </w:pPr>
      <w:r>
        <w:t>A3. Recommended office-day planner</w:t>
      </w:r>
    </w:p>
    <w:p>
      <w:pPr>
        <w:pStyle w:val="ListBullet"/>
      </w:pPr>
      <w:r>
        <w:t>Recommend only eligible future workdays that are not protected by Planned Remote, PTO, or public holidays.</w:t>
      </w:r>
    </w:p>
    <w:p>
      <w:pPr>
        <w:pStyle w:val="ListBullet"/>
      </w:pPr>
      <w:r>
        <w:t>Recommend enough office dates to cover R and, when possible, a small safety buffer. Prefer earlier dates instead of leaving all required attendance until quarter-end.</w:t>
      </w:r>
    </w:p>
    <w:p>
      <w:pPr>
        <w:pStyle w:val="ListBullet"/>
      </w:pPr>
      <w:r>
        <w:t>Display recommendations such as “Aim for the office on Tuesday, Wednesday, and Friday this week.”</w:t>
      </w:r>
    </w:p>
    <w:p>
      <w:pPr>
        <w:pStyle w:val="ListBullet"/>
      </w:pPr>
      <w:r>
        <w:t>Mark recommendations visually as “Recommended office day”; do not create attendance records until the user confirms attendance.</w:t>
      </w:r>
    </w:p>
    <w:p>
      <w:pPr>
        <w:pStyle w:val="ListBullet"/>
      </w:pPr>
      <w:r>
        <w:t>Allow the user to dismiss a recommendation or choose different unplanned dates.</w:t>
      </w:r>
    </w:p>
    <w:p>
      <w:pPr>
        <w:pStyle w:val="ListBullet"/>
      </w:pPr>
      <w:r>
        <w:t>If the target is no longer achievable, state the gap clearly and neutrally.</w:t>
      </w:r>
    </w:p>
    <w:p>
      <w:pPr>
        <w:pStyle w:val="Heading2"/>
      </w:pPr>
      <w:r>
        <w:t>A4. Smart reminder policy</w:t>
      </w:r>
    </w:p>
    <w:tbl>
      <w:tblPr>
        <w:tblStyle w:val="TableGrid"/>
        <w:tblW w:type="auto" w:w="0"/>
        <w:tblLook w:firstColumn="1" w:firstRow="1" w:lastColumn="0" w:lastRow="0" w:noHBand="0" w:noVBand="1" w:val="04A0"/>
      </w:tblPr>
      <w:tblGrid>
        <w:gridCol w:w="3360"/>
        <w:gridCol w:w="3360"/>
        <w:gridCol w:w="3360"/>
      </w:tblGrid>
      <w:tr>
        <w:tc>
          <w:tcPr>
            <w:tcW w:type="dxa" w:w="3360"/>
            <w:shd w:fill="152B43"/>
          </w:tcPr>
          <w:p>
            <w:r>
              <w:rPr>
                <w:b/>
                <w:color w:val="FFFFFF"/>
                <w:sz w:val="17"/>
              </w:rPr>
              <w:t>Trigger</w:t>
            </w:r>
          </w:p>
        </w:tc>
        <w:tc>
          <w:tcPr>
            <w:tcW w:type="dxa" w:w="3360"/>
            <w:shd w:fill="152B43"/>
          </w:tcPr>
          <w:p>
            <w:r>
              <w:rPr>
                <w:b/>
                <w:color w:val="FFFFFF"/>
                <w:sz w:val="17"/>
              </w:rPr>
              <w:t>Compact notification copy</w:t>
            </w:r>
          </w:p>
        </w:tc>
        <w:tc>
          <w:tcPr>
            <w:tcW w:type="dxa" w:w="3360"/>
            <w:shd w:fill="152B43"/>
          </w:tcPr>
          <w:p>
            <w:r>
              <w:rPr>
                <w:b/>
                <w:color w:val="FFFFFF"/>
                <w:sz w:val="17"/>
              </w:rPr>
              <w:t>Behavior</w:t>
            </w:r>
          </w:p>
        </w:tc>
      </w:tr>
      <w:tr>
        <w:tc>
          <w:tcPr>
            <w:tcW w:type="dxa" w:w="3360"/>
          </w:tcPr>
          <w:p>
            <w:pPr>
              <w:spacing w:after="20"/>
            </w:pPr>
            <w:r>
              <w:rPr>
                <w:sz w:val="16"/>
              </w:rPr>
              <w:t>Goal at risk; suitable day is today</w:t>
            </w:r>
          </w:p>
        </w:tc>
        <w:tc>
          <w:tcPr>
            <w:tcW w:type="dxa" w:w="3360"/>
          </w:tcPr>
          <w:p>
            <w:pPr>
              <w:spacing w:after="20"/>
            </w:pPr>
            <w:r>
              <w:rPr>
                <w:sz w:val="16"/>
              </w:rPr>
              <w:t>Goal at risk</w:t>
              <w:br/>
              <w:t>Office attendance matters today to stay on track.</w:t>
            </w:r>
          </w:p>
        </w:tc>
        <w:tc>
          <w:tcPr>
            <w:tcW w:type="dxa" w:w="3360"/>
          </w:tcPr>
          <w:p>
            <w:pPr>
              <w:spacing w:after="20"/>
            </w:pPr>
            <w:r>
              <w:rPr>
                <w:sz w:val="16"/>
              </w:rPr>
              <w:t>One concise reminder during the configured morning window.</w:t>
            </w:r>
          </w:p>
        </w:tc>
      </w:tr>
      <w:tr>
        <w:tc>
          <w:tcPr>
            <w:tcW w:type="dxa" w:w="3360"/>
            <w:shd w:fill="F1F6F7"/>
          </w:tcPr>
          <w:p>
            <w:pPr>
              <w:spacing w:after="20"/>
            </w:pPr>
            <w:r>
              <w:rPr>
                <w:sz w:val="16"/>
              </w:rPr>
              <w:t>Goal at risk; next suitable day is tomorrow</w:t>
            </w:r>
          </w:p>
        </w:tc>
        <w:tc>
          <w:tcPr>
            <w:tcW w:type="dxa" w:w="3360"/>
            <w:shd w:fill="F1F6F7"/>
          </w:tcPr>
          <w:p>
            <w:pPr>
              <w:spacing w:after="20"/>
            </w:pPr>
            <w:r>
              <w:rPr>
                <w:sz w:val="16"/>
              </w:rPr>
              <w:t>Plan for tomorrow</w:t>
              <w:br/>
              <w:t>An office day tomorrow will help keep your quarter on track.</w:t>
            </w:r>
          </w:p>
        </w:tc>
        <w:tc>
          <w:tcPr>
            <w:tcW w:type="dxa" w:w="3360"/>
            <w:shd w:fill="F1F6F7"/>
          </w:tcPr>
          <w:p>
            <w:pPr>
              <w:spacing w:after="20"/>
            </w:pPr>
            <w:r>
              <w:rPr>
                <w:sz w:val="16"/>
              </w:rPr>
              <w:t>Previous-evening reminder if enabled.</w:t>
            </w:r>
          </w:p>
        </w:tc>
      </w:tr>
      <w:tr>
        <w:tc>
          <w:tcPr>
            <w:tcW w:type="dxa" w:w="3360"/>
          </w:tcPr>
          <w:p>
            <w:pPr>
              <w:spacing w:after="20"/>
            </w:pPr>
            <w:r>
              <w:rPr>
                <w:sz w:val="16"/>
              </w:rPr>
              <w:t>Very little flexibility remains</w:t>
            </w:r>
          </w:p>
        </w:tc>
        <w:tc>
          <w:tcPr>
            <w:tcW w:type="dxa" w:w="3360"/>
          </w:tcPr>
          <w:p>
            <w:pPr>
              <w:spacing w:after="20"/>
            </w:pPr>
            <w:r>
              <w:rPr>
                <w:sz w:val="16"/>
              </w:rPr>
              <w:t>Quarterly goal is tight</w:t>
              <w:br/>
              <w:t>You need 3 more office days with only 4 suitable days left.</w:t>
            </w:r>
          </w:p>
        </w:tc>
        <w:tc>
          <w:tcPr>
            <w:tcW w:type="dxa" w:w="3360"/>
          </w:tcPr>
          <w:p>
            <w:pPr>
              <w:spacing w:after="20"/>
            </w:pPr>
            <w:r>
              <w:rPr>
                <w:sz w:val="16"/>
              </w:rPr>
              <w:t>Show exact counts and link to recommended schedule.</w:t>
            </w:r>
          </w:p>
        </w:tc>
      </w:tr>
      <w:tr>
        <w:tc>
          <w:tcPr>
            <w:tcW w:type="dxa" w:w="3360"/>
            <w:shd w:fill="F1F6F7"/>
          </w:tcPr>
          <w:p>
            <w:pPr>
              <w:spacing w:after="20"/>
            </w:pPr>
            <w:r>
              <w:rPr>
                <w:sz w:val="16"/>
              </w:rPr>
              <w:t>Goal met</w:t>
            </w:r>
          </w:p>
        </w:tc>
        <w:tc>
          <w:tcPr>
            <w:tcW w:type="dxa" w:w="3360"/>
            <w:shd w:fill="F1F6F7"/>
          </w:tcPr>
          <w:p>
            <w:pPr>
              <w:spacing w:after="20"/>
            </w:pPr>
            <w:r>
              <w:rPr>
                <w:sz w:val="16"/>
              </w:rPr>
              <w:t>Goal achieved</w:t>
              <w:br/>
              <w:t>Your quarterly office target is met.</w:t>
            </w:r>
          </w:p>
        </w:tc>
        <w:tc>
          <w:tcPr>
            <w:tcW w:type="dxa" w:w="3360"/>
            <w:shd w:fill="F1F6F7"/>
          </w:tcPr>
          <w:p>
            <w:pPr>
              <w:spacing w:after="20"/>
            </w:pPr>
            <w:r>
              <w:rPr>
                <w:sz w:val="16"/>
              </w:rPr>
              <w:t>At most one positive notification; stop risk reminders.</w:t>
            </w:r>
          </w:p>
        </w:tc>
      </w:tr>
      <w:tr>
        <w:tc>
          <w:tcPr>
            <w:tcW w:type="dxa" w:w="3360"/>
          </w:tcPr>
          <w:p>
            <w:pPr>
              <w:spacing w:after="20"/>
            </w:pPr>
            <w:r>
              <w:rPr>
                <w:sz w:val="16"/>
              </w:rPr>
              <w:t>Goal unreachable</w:t>
            </w:r>
          </w:p>
        </w:tc>
        <w:tc>
          <w:tcPr>
            <w:tcW w:type="dxa" w:w="3360"/>
          </w:tcPr>
          <w:p>
            <w:pPr>
              <w:spacing w:after="20"/>
            </w:pPr>
            <w:r>
              <w:rPr>
                <w:sz w:val="16"/>
              </w:rPr>
              <w:t>Goal at risk</w:t>
              <w:br/>
              <w:t>Your current plans leave too few eligible office days.</w:t>
            </w:r>
          </w:p>
        </w:tc>
        <w:tc>
          <w:tcPr>
            <w:tcW w:type="dxa" w:w="3360"/>
          </w:tcPr>
          <w:p>
            <w:pPr>
              <w:spacing w:after="20"/>
            </w:pPr>
            <w:r>
              <w:rPr>
                <w:sz w:val="16"/>
              </w:rPr>
              <w:t>Explain shortfall; do not alter plans or repeatedly nag.</w:t>
            </w:r>
          </w:p>
        </w:tc>
      </w:tr>
    </w:tbl>
    <w:p/>
    <w:p>
      <w:pPr>
        <w:pStyle w:val="ListBullet"/>
      </w:pPr>
      <w:r>
        <w:t>Smart goal reminders are separate from the regular 11:00 AM detection confirmation and 5:00 PM unconfirmed-attendance reminder.</w:t>
      </w:r>
    </w:p>
    <w:p>
      <w:pPr>
        <w:pStyle w:val="ListBullet"/>
      </w:pPr>
      <w:r>
        <w:t>Default to no more than one goal-risk reminder per day. Suppress risk reminders after the target is met.</w:t>
      </w:r>
    </w:p>
    <w:p>
      <w:pPr>
        <w:pStyle w:val="ListBullet"/>
      </w:pPr>
      <w:r>
        <w:t>Use concise native Android notifications, a small icon, and at most two actions such as “View plan” and “Dismiss”.</w:t>
      </w:r>
    </w:p>
    <w:p>
      <w:pPr>
        <w:pStyle w:val="ListBullet"/>
      </w:pPr>
      <w:r>
        <w:t>Dismissing a notification does not confirm attendance. If notifications are denied, show the risk state in Home and Calendar.</w:t>
      </w:r>
    </w:p>
    <w:p>
      <w:pPr>
        <w:pStyle w:val="ListBullet"/>
      </w:pPr>
      <w:r>
        <w:t>Allow smart goal reminders to be disabled independently.</w:t>
      </w:r>
    </w:p>
    <w:p>
      <w:pPr>
        <w:pStyle w:val="Heading2"/>
      </w:pPr>
      <w:r>
        <w:t>A5. Additional 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shd w:fill="152B43"/>
          </w:tcPr>
          <w:p>
            <w:r>
              <w:rPr>
                <w:b/>
                <w:color w:val="FFFFFF"/>
                <w:sz w:val="17"/>
              </w:rPr>
              <w:t>ID</w:t>
            </w:r>
          </w:p>
        </w:tc>
        <w:tc>
          <w:tcPr>
            <w:tcW w:type="dxa" w:w="3360"/>
            <w:shd w:fill="152B43"/>
          </w:tcPr>
          <w:p>
            <w:r>
              <w:rPr>
                <w:b/>
                <w:color w:val="FFFFFF"/>
                <w:sz w:val="17"/>
              </w:rPr>
              <w:t>Requirement</w:t>
            </w:r>
          </w:p>
        </w:tc>
        <w:tc>
          <w:tcPr>
            <w:tcW w:type="dxa" w:w="3360"/>
            <w:shd w:fill="152B43"/>
          </w:tcPr>
          <w:p>
            <w:r>
              <w:rPr>
                <w:b/>
                <w:color w:val="FFFFFF"/>
                <w:sz w:val="17"/>
              </w:rPr>
              <w:t>Priority</w:t>
            </w:r>
          </w:p>
        </w:tc>
      </w:tr>
      <w:tr>
        <w:tc>
          <w:tcPr>
            <w:tcW w:type="dxa" w:w="3360"/>
          </w:tcPr>
          <w:p>
            <w:pPr>
              <w:spacing w:after="20"/>
            </w:pPr>
            <w:r>
              <w:rPr>
                <w:sz w:val="16"/>
              </w:rPr>
              <w:t>FR-070</w:t>
            </w:r>
          </w:p>
        </w:tc>
        <w:tc>
          <w:tcPr>
            <w:tcW w:type="dxa" w:w="3360"/>
          </w:tcPr>
          <w:p>
            <w:pPr>
              <w:spacing w:after="20"/>
            </w:pPr>
            <w:r>
              <w:rPr>
                <w:sz w:val="16"/>
              </w:rPr>
              <w:t>Calculate goal feasibility from confirmed office days and eligible future workdays.</w:t>
            </w:r>
          </w:p>
        </w:tc>
        <w:tc>
          <w:tcPr>
            <w:tcW w:type="dxa" w:w="3360"/>
          </w:tcPr>
          <w:p>
            <w:pPr>
              <w:spacing w:after="20"/>
            </w:pPr>
            <w:r>
              <w:rPr>
                <w:sz w:val="16"/>
              </w:rPr>
              <w:t>Must</w:t>
            </w:r>
          </w:p>
        </w:tc>
      </w:tr>
      <w:tr>
        <w:tc>
          <w:tcPr>
            <w:tcW w:type="dxa" w:w="3360"/>
            <w:shd w:fill="F1F6F7"/>
          </w:tcPr>
          <w:p>
            <w:pPr>
              <w:spacing w:after="20"/>
            </w:pPr>
            <w:r>
              <w:rPr>
                <w:sz w:val="16"/>
              </w:rPr>
              <w:t>FR-071</w:t>
            </w:r>
          </w:p>
        </w:tc>
        <w:tc>
          <w:tcPr>
            <w:tcW w:type="dxa" w:w="3360"/>
            <w:shd w:fill="F1F6F7"/>
          </w:tcPr>
          <w:p>
            <w:pPr>
              <w:spacing w:after="20"/>
            </w:pPr>
            <w:r>
              <w:rPr>
                <w:sz w:val="16"/>
              </w:rPr>
              <w:t>Treat Planned Remote, PTO, and public holidays as protected dates; never change them automatically.</w:t>
            </w:r>
          </w:p>
        </w:tc>
        <w:tc>
          <w:tcPr>
            <w:tcW w:type="dxa" w:w="3360"/>
            <w:shd w:fill="F1F6F7"/>
          </w:tcPr>
          <w:p>
            <w:pPr>
              <w:spacing w:after="20"/>
            </w:pPr>
            <w:r>
              <w:rPr>
                <w:sz w:val="16"/>
              </w:rPr>
              <w:t>Must</w:t>
            </w:r>
          </w:p>
        </w:tc>
      </w:tr>
      <w:tr>
        <w:tc>
          <w:tcPr>
            <w:tcW w:type="dxa" w:w="3360"/>
          </w:tcPr>
          <w:p>
            <w:pPr>
              <w:spacing w:after="20"/>
            </w:pPr>
            <w:r>
              <w:rPr>
                <w:sz w:val="16"/>
              </w:rPr>
              <w:t>FR-072</w:t>
            </w:r>
          </w:p>
        </w:tc>
        <w:tc>
          <w:tcPr>
            <w:tcW w:type="dxa" w:w="3360"/>
          </w:tcPr>
          <w:p>
            <w:pPr>
              <w:spacing w:after="20"/>
            </w:pPr>
            <w:r>
              <w:rPr>
                <w:sz w:val="16"/>
              </w:rPr>
              <w:t>Flag a goal at risk when remaining required office days leave little schedule flexibility.</w:t>
            </w:r>
          </w:p>
        </w:tc>
        <w:tc>
          <w:tcPr>
            <w:tcW w:type="dxa" w:w="3360"/>
          </w:tcPr>
          <w:p>
            <w:pPr>
              <w:spacing w:after="20"/>
            </w:pPr>
            <w:r>
              <w:rPr>
                <w:sz w:val="16"/>
              </w:rPr>
              <w:t>Must</w:t>
            </w:r>
          </w:p>
        </w:tc>
      </w:tr>
      <w:tr>
        <w:tc>
          <w:tcPr>
            <w:tcW w:type="dxa" w:w="3360"/>
            <w:shd w:fill="F1F6F7"/>
          </w:tcPr>
          <w:p>
            <w:pPr>
              <w:spacing w:after="20"/>
            </w:pPr>
            <w:r>
              <w:rPr>
                <w:sz w:val="16"/>
              </w:rPr>
              <w:t>FR-073</w:t>
            </w:r>
          </w:p>
        </w:tc>
        <w:tc>
          <w:tcPr>
            <w:tcW w:type="dxa" w:w="3360"/>
            <w:shd w:fill="F1F6F7"/>
          </w:tcPr>
          <w:p>
            <w:pPr>
              <w:spacing w:after="20"/>
            </w:pPr>
            <w:r>
              <w:rPr>
                <w:sz w:val="16"/>
              </w:rPr>
              <w:t>Recommend suitable unplanned office dates and distinguish recommendations from actual attendance.</w:t>
            </w:r>
          </w:p>
        </w:tc>
        <w:tc>
          <w:tcPr>
            <w:tcW w:type="dxa" w:w="3360"/>
            <w:shd w:fill="F1F6F7"/>
          </w:tcPr>
          <w:p>
            <w:pPr>
              <w:spacing w:after="20"/>
            </w:pPr>
            <w:r>
              <w:rPr>
                <w:sz w:val="16"/>
              </w:rPr>
              <w:t>Must</w:t>
            </w:r>
          </w:p>
        </w:tc>
      </w:tr>
      <w:tr>
        <w:tc>
          <w:tcPr>
            <w:tcW w:type="dxa" w:w="3360"/>
          </w:tcPr>
          <w:p>
            <w:pPr>
              <w:spacing w:after="20"/>
            </w:pPr>
            <w:r>
              <w:rPr>
                <w:sz w:val="16"/>
              </w:rPr>
              <w:t>FR-074</w:t>
            </w:r>
          </w:p>
        </w:tc>
        <w:tc>
          <w:tcPr>
            <w:tcW w:type="dxa" w:w="3360"/>
          </w:tcPr>
          <w:p>
            <w:pPr>
              <w:spacing w:after="20"/>
            </w:pPr>
            <w:r>
              <w:rPr>
                <w:sz w:val="16"/>
              </w:rPr>
              <w:t>Notify the user when the goal is at risk, with configurable timing and frequency.</w:t>
            </w:r>
          </w:p>
        </w:tc>
        <w:tc>
          <w:tcPr>
            <w:tcW w:type="dxa" w:w="3360"/>
          </w:tcPr>
          <w:p>
            <w:pPr>
              <w:spacing w:after="20"/>
            </w:pPr>
            <w:r>
              <w:rPr>
                <w:sz w:val="16"/>
              </w:rPr>
              <w:t>Must</w:t>
            </w:r>
          </w:p>
        </w:tc>
      </w:tr>
      <w:tr>
        <w:tc>
          <w:tcPr>
            <w:tcW w:type="dxa" w:w="3360"/>
            <w:shd w:fill="F1F6F7"/>
          </w:tcPr>
          <w:p>
            <w:pPr>
              <w:spacing w:after="20"/>
            </w:pPr>
            <w:r>
              <w:rPr>
                <w:sz w:val="16"/>
              </w:rPr>
              <w:t>FR-075</w:t>
            </w:r>
          </w:p>
        </w:tc>
        <w:tc>
          <w:tcPr>
            <w:tcW w:type="dxa" w:w="3360"/>
            <w:shd w:fill="F1F6F7"/>
          </w:tcPr>
          <w:p>
            <w:pPr>
              <w:spacing w:after="20"/>
            </w:pPr>
            <w:r>
              <w:rPr>
                <w:sz w:val="16"/>
              </w:rPr>
              <w:t>Stop risk reminders once the quarterly target is met.</w:t>
            </w:r>
          </w:p>
        </w:tc>
        <w:tc>
          <w:tcPr>
            <w:tcW w:type="dxa" w:w="3360"/>
            <w:shd w:fill="F1F6F7"/>
          </w:tcPr>
          <w:p>
            <w:pPr>
              <w:spacing w:after="20"/>
            </w:pPr>
            <w:r>
              <w:rPr>
                <w:sz w:val="16"/>
              </w:rPr>
              <w:t>Must</w:t>
            </w:r>
          </w:p>
        </w:tc>
      </w:tr>
      <w:tr>
        <w:tc>
          <w:tcPr>
            <w:tcW w:type="dxa" w:w="3360"/>
          </w:tcPr>
          <w:p>
            <w:pPr>
              <w:spacing w:after="20"/>
            </w:pPr>
            <w:r>
              <w:rPr>
                <w:sz w:val="16"/>
              </w:rPr>
              <w:t>FR-076</w:t>
            </w:r>
          </w:p>
        </w:tc>
        <w:tc>
          <w:tcPr>
            <w:tcW w:type="dxa" w:w="3360"/>
          </w:tcPr>
          <w:p>
            <w:pPr>
              <w:spacing w:after="20"/>
            </w:pPr>
            <w:r>
              <w:rPr>
                <w:sz w:val="16"/>
              </w:rPr>
              <w:t>If the target is unreachable under current protected plans, state the shortfall without modifying plans.</w:t>
            </w:r>
          </w:p>
        </w:tc>
        <w:tc>
          <w:tcPr>
            <w:tcW w:type="dxa" w:w="3360"/>
          </w:tcPr>
          <w:p>
            <w:pPr>
              <w:spacing w:after="20"/>
            </w:pPr>
            <w:r>
              <w:rPr>
                <w:sz w:val="16"/>
              </w:rPr>
              <w:t>Must</w:t>
            </w:r>
          </w:p>
        </w:tc>
      </w:tr>
      <w:tr>
        <w:tc>
          <w:tcPr>
            <w:tcW w:type="dxa" w:w="3360"/>
            <w:shd w:fill="F1F6F7"/>
          </w:tcPr>
          <w:p>
            <w:pPr>
              <w:spacing w:after="20"/>
            </w:pPr>
            <w:r>
              <w:rPr>
                <w:sz w:val="16"/>
              </w:rPr>
              <w:t>FR-077</w:t>
            </w:r>
          </w:p>
        </w:tc>
        <w:tc>
          <w:tcPr>
            <w:tcW w:type="dxa" w:w="3360"/>
            <w:shd w:fill="F1F6F7"/>
          </w:tcPr>
          <w:p>
            <w:pPr>
              <w:spacing w:after="20"/>
            </w:pPr>
            <w:r>
              <w:rPr>
                <w:sz w:val="16"/>
              </w:rPr>
              <w:t>Allow the user to dismiss recommendations and disable smart goal reminders.</w:t>
            </w:r>
          </w:p>
        </w:tc>
        <w:tc>
          <w:tcPr>
            <w:tcW w:type="dxa" w:w="3360"/>
            <w:shd w:fill="F1F6F7"/>
          </w:tcPr>
          <w:p>
            <w:pPr>
              <w:spacing w:after="20"/>
            </w:pPr>
            <w:r>
              <w:rPr>
                <w:sz w:val="16"/>
              </w:rPr>
              <w:t>Should</w:t>
            </w:r>
          </w:p>
        </w:tc>
      </w:tr>
    </w:tbl>
    <w:p/>
    <w:p>
      <w:pPr>
        <w:pStyle w:val="Heading2"/>
      </w:pPr>
      <w:r>
        <w:t>A6. Acceptance tests</w:t>
      </w:r>
    </w:p>
    <w:tbl>
      <w:tblPr>
        <w:tblStyle w:val="TableGrid"/>
        <w:tblW w:type="auto" w:w="0"/>
        <w:tblLook w:firstColumn="1" w:firstRow="1" w:lastColumn="0" w:lastRow="0" w:noHBand="0" w:noVBand="1" w:val="04A0"/>
      </w:tblPr>
      <w:tblGrid>
        <w:gridCol w:w="3360"/>
        <w:gridCol w:w="3360"/>
        <w:gridCol w:w="3360"/>
      </w:tblGrid>
      <w:tr>
        <w:tc>
          <w:tcPr>
            <w:tcW w:type="dxa" w:w="3360"/>
            <w:shd w:fill="152B43"/>
          </w:tcPr>
          <w:p>
            <w:r>
              <w:rPr>
                <w:b/>
                <w:color w:val="FFFFFF"/>
                <w:sz w:val="17"/>
              </w:rPr>
              <w:t>Test ID</w:t>
            </w:r>
          </w:p>
        </w:tc>
        <w:tc>
          <w:tcPr>
            <w:tcW w:type="dxa" w:w="3360"/>
            <w:shd w:fill="152B43"/>
          </w:tcPr>
          <w:p>
            <w:r>
              <w:rPr>
                <w:b/>
                <w:color w:val="FFFFFF"/>
                <w:sz w:val="17"/>
              </w:rPr>
              <w:t>Scenario</w:t>
            </w:r>
          </w:p>
        </w:tc>
        <w:tc>
          <w:tcPr>
            <w:tcW w:type="dxa" w:w="3360"/>
            <w:shd w:fill="152B43"/>
          </w:tcPr>
          <w:p>
            <w:r>
              <w:rPr>
                <w:b/>
                <w:color w:val="FFFFFF"/>
                <w:sz w:val="17"/>
              </w:rPr>
              <w:t>Expected result</w:t>
            </w:r>
          </w:p>
        </w:tc>
      </w:tr>
      <w:tr>
        <w:tc>
          <w:tcPr>
            <w:tcW w:type="dxa" w:w="3360"/>
          </w:tcPr>
          <w:p>
            <w:pPr>
              <w:spacing w:after="20"/>
            </w:pPr>
            <w:r>
              <w:rPr>
                <w:sz w:val="16"/>
              </w:rPr>
              <w:t>AT-019</w:t>
            </w:r>
          </w:p>
        </w:tc>
        <w:tc>
          <w:tcPr>
            <w:tcW w:type="dxa" w:w="3360"/>
          </w:tcPr>
          <w:p>
            <w:pPr>
              <w:spacing w:after="20"/>
            </w:pPr>
            <w:r>
              <w:rPr>
                <w:sz w:val="16"/>
              </w:rPr>
              <w:t>Need 3 office days; 4 eligible unplanned days remain.</w:t>
            </w:r>
          </w:p>
        </w:tc>
        <w:tc>
          <w:tcPr>
            <w:tcW w:type="dxa" w:w="3360"/>
          </w:tcPr>
          <w:p>
            <w:pPr>
              <w:spacing w:after="20"/>
            </w:pPr>
            <w:r>
              <w:rPr>
                <w:sz w:val="16"/>
              </w:rPr>
              <w:t>Show At Risk/Critical according to configured threshold and recommend 3 suitable dates.</w:t>
            </w:r>
          </w:p>
        </w:tc>
      </w:tr>
      <w:tr>
        <w:tc>
          <w:tcPr>
            <w:tcW w:type="dxa" w:w="3360"/>
            <w:shd w:fill="F1F6F7"/>
          </w:tcPr>
          <w:p>
            <w:pPr>
              <w:spacing w:after="20"/>
            </w:pPr>
            <w:r>
              <w:rPr>
                <w:sz w:val="16"/>
              </w:rPr>
              <w:t>AT-020</w:t>
            </w:r>
          </w:p>
        </w:tc>
        <w:tc>
          <w:tcPr>
            <w:tcW w:type="dxa" w:w="3360"/>
            <w:shd w:fill="F1F6F7"/>
          </w:tcPr>
          <w:p>
            <w:pPr>
              <w:spacing w:after="20"/>
            </w:pPr>
            <w:r>
              <w:rPr>
                <w:sz w:val="16"/>
              </w:rPr>
              <w:t>Need 3 office days; 3 suitable unplanned days remain.</w:t>
            </w:r>
          </w:p>
        </w:tc>
        <w:tc>
          <w:tcPr>
            <w:tcW w:type="dxa" w:w="3360"/>
            <w:shd w:fill="F1F6F7"/>
          </w:tcPr>
          <w:p>
            <w:pPr>
              <w:spacing w:after="20"/>
            </w:pPr>
            <w:r>
              <w:rPr>
                <w:sz w:val="16"/>
              </w:rPr>
              <w:t>Show that every suitable day is needed; protected plans remain unchanged.</w:t>
            </w:r>
          </w:p>
        </w:tc>
      </w:tr>
      <w:tr>
        <w:tc>
          <w:tcPr>
            <w:tcW w:type="dxa" w:w="3360"/>
          </w:tcPr>
          <w:p>
            <w:pPr>
              <w:spacing w:after="20"/>
            </w:pPr>
            <w:r>
              <w:rPr>
                <w:sz w:val="16"/>
              </w:rPr>
              <w:t>AT-021</w:t>
            </w:r>
          </w:p>
        </w:tc>
        <w:tc>
          <w:tcPr>
            <w:tcW w:type="dxa" w:w="3360"/>
          </w:tcPr>
          <w:p>
            <w:pPr>
              <w:spacing w:after="20"/>
            </w:pPr>
            <w:r>
              <w:rPr>
                <w:sz w:val="16"/>
              </w:rPr>
              <w:t>Need 4 office days; only 3 suitable days remain.</w:t>
            </w:r>
          </w:p>
        </w:tc>
        <w:tc>
          <w:tcPr>
            <w:tcW w:type="dxa" w:w="3360"/>
          </w:tcPr>
          <w:p>
            <w:pPr>
              <w:spacing w:after="20"/>
            </w:pPr>
            <w:r>
              <w:rPr>
                <w:sz w:val="16"/>
              </w:rPr>
              <w:t>Show target unreachable under current plans and explain the one-day shortfall.</w:t>
            </w:r>
          </w:p>
        </w:tc>
      </w:tr>
      <w:tr>
        <w:tc>
          <w:tcPr>
            <w:tcW w:type="dxa" w:w="3360"/>
            <w:shd w:fill="F1F6F7"/>
          </w:tcPr>
          <w:p>
            <w:pPr>
              <w:spacing w:after="20"/>
            </w:pPr>
            <w:r>
              <w:rPr>
                <w:sz w:val="16"/>
              </w:rPr>
              <w:t>AT-022</w:t>
            </w:r>
          </w:p>
        </w:tc>
        <w:tc>
          <w:tcPr>
            <w:tcW w:type="dxa" w:w="3360"/>
            <w:shd w:fill="F1F6F7"/>
          </w:tcPr>
          <w:p>
            <w:pPr>
              <w:spacing w:after="20"/>
            </w:pPr>
            <w:r>
              <w:rPr>
                <w:sz w:val="16"/>
              </w:rPr>
              <w:t>Planned Remote day exists in the remaining quarter.</w:t>
            </w:r>
          </w:p>
        </w:tc>
        <w:tc>
          <w:tcPr>
            <w:tcW w:type="dxa" w:w="3360"/>
            <w:shd w:fill="F1F6F7"/>
          </w:tcPr>
          <w:p>
            <w:pPr>
              <w:spacing w:after="20"/>
            </w:pPr>
            <w:r>
              <w:rPr>
                <w:sz w:val="16"/>
              </w:rPr>
              <w:t>Never recommend that protected date as an office day.</w:t>
            </w:r>
          </w:p>
        </w:tc>
      </w:tr>
      <w:tr>
        <w:tc>
          <w:tcPr>
            <w:tcW w:type="dxa" w:w="3360"/>
          </w:tcPr>
          <w:p>
            <w:pPr>
              <w:spacing w:after="20"/>
            </w:pPr>
            <w:r>
              <w:rPr>
                <w:sz w:val="16"/>
              </w:rPr>
              <w:t>AT-023</w:t>
            </w:r>
          </w:p>
        </w:tc>
        <w:tc>
          <w:tcPr>
            <w:tcW w:type="dxa" w:w="3360"/>
          </w:tcPr>
          <w:p>
            <w:pPr>
              <w:spacing w:after="20"/>
            </w:pPr>
            <w:r>
              <w:rPr>
                <w:sz w:val="16"/>
              </w:rPr>
              <w:t>Employee confirms enough office days to meet target.</w:t>
            </w:r>
          </w:p>
        </w:tc>
        <w:tc>
          <w:tcPr>
            <w:tcW w:type="dxa" w:w="3360"/>
          </w:tcPr>
          <w:p>
            <w:pPr>
              <w:spacing w:after="20"/>
            </w:pPr>
            <w:r>
              <w:rPr>
                <w:sz w:val="16"/>
              </w:rPr>
              <w:t>Risk indicator clears and future risk reminders stop.</w:t>
            </w:r>
          </w:p>
        </w:tc>
      </w:tr>
      <w:tr>
        <w:tc>
          <w:tcPr>
            <w:tcW w:type="dxa" w:w="3360"/>
            <w:shd w:fill="F1F6F7"/>
          </w:tcPr>
          <w:p>
            <w:pPr>
              <w:spacing w:after="20"/>
            </w:pPr>
            <w:r>
              <w:rPr>
                <w:sz w:val="16"/>
              </w:rPr>
              <w:t>AT-024</w:t>
            </w:r>
          </w:p>
        </w:tc>
        <w:tc>
          <w:tcPr>
            <w:tcW w:type="dxa" w:w="3360"/>
            <w:shd w:fill="F1F6F7"/>
          </w:tcPr>
          <w:p>
            <w:pPr>
              <w:spacing w:after="20"/>
            </w:pPr>
            <w:r>
              <w:rPr>
                <w:sz w:val="16"/>
              </w:rPr>
              <w:t>User intentionally changes a plan.</w:t>
            </w:r>
          </w:p>
        </w:tc>
        <w:tc>
          <w:tcPr>
            <w:tcW w:type="dxa" w:w="3360"/>
            <w:shd w:fill="F1F6F7"/>
          </w:tcPr>
          <w:p>
            <w:pPr>
              <w:spacing w:after="20"/>
            </w:pPr>
            <w:r>
              <w:rPr>
                <w:sz w:val="16"/>
              </w:rPr>
              <w:t>Recalculate after explicit save and explain the impact.</w:t>
            </w:r>
          </w:p>
        </w:tc>
      </w:tr>
      <w:tr>
        <w:tc>
          <w:tcPr>
            <w:tcW w:type="dxa" w:w="3360"/>
          </w:tcPr>
          <w:p>
            <w:pPr>
              <w:spacing w:after="20"/>
            </w:pPr>
            <w:r>
              <w:rPr>
                <w:sz w:val="16"/>
              </w:rPr>
              <w:t>AT-025</w:t>
            </w:r>
          </w:p>
        </w:tc>
        <w:tc>
          <w:tcPr>
            <w:tcW w:type="dxa" w:w="3360"/>
          </w:tcPr>
          <w:p>
            <w:pPr>
              <w:spacing w:after="20"/>
            </w:pPr>
            <w:r>
              <w:rPr>
                <w:sz w:val="16"/>
              </w:rPr>
              <w:t>Risk remains high over multiple days.</w:t>
            </w:r>
          </w:p>
        </w:tc>
        <w:tc>
          <w:tcPr>
            <w:tcW w:type="dxa" w:w="3360"/>
          </w:tcPr>
          <w:p>
            <w:pPr>
              <w:spacing w:after="20"/>
            </w:pPr>
            <w:r>
              <w:rPr>
                <w:sz w:val="16"/>
              </w:rPr>
              <w:t>Avoid duplicate reminder spam; respect the one-per-day default and user settings.</w:t>
            </w:r>
          </w:p>
        </w:tc>
      </w:tr>
    </w:tbl>
    <w:p/>
    <w:p>
      <w:pPr>
        <w:pStyle w:val="Heading2"/>
      </w:pPr>
      <w:r>
        <w:t>A7. UX examples</w:t>
      </w:r>
    </w:p>
    <w:p>
      <w:r>
        <w:t>Dashboard banner: “Your quarterly goal is at risk” with secondary text “12 office days needed · 14 suitable days left” and a single action “View plan”.</w:t>
      </w:r>
    </w:p>
    <w:p>
      <w:r>
        <w:t>Morning notification: “Goal at risk — An office day today will help you stay on track.” Action: “View plan”.</w:t>
      </w:r>
    </w:p>
    <w:p>
      <w:r>
        <w:t>Previous-evening notification: “Plan for tomorrow — Tomorrow is a good office day to keep your target achievable.” Action: “View plan”.</w:t>
      </w:r>
    </w:p>
    <w:p>
      <w:r>
        <w:t>These reminders must be conditional and context-aware, not sent daily when the goal is comfortably achievable.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2B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6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2B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B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