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*Anticipated decision dates subject to change</w:t>
      </w:r>
    </w:p>
    <w:p>
      <w:pPr>
        <w:pStyle w:val="Normal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76"/>
        <w:rPr>
          <w:rFonts w:cs="Calibri" w:cs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sz w:val="28"/>
          <w:szCs w:val="28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sz w:val="28"/>
          <w:szCs w:val="28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441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3828"/>
        <w:gridCol w:w="5244"/>
        <w:gridCol w:w="4919"/>
      </w:tblGrid>
      <w:tr>
        <w:trPr>
          <w:trHeight w:val="245" w:hRule="atLeast"/>
        </w:trPr>
        <w:tc>
          <w:tcPr>
            <w:tcW w:w="425" w:type="dxa"/>
            <w:tcBorders/>
            <w:shd w:color="auto" w:fill="auto" w:val="clear"/>
            <w:vAlign w:val="center"/>
          </w:tcPr>
          <w:p>
            <w:pPr>
              <w:pStyle w:val="Normal"/>
              <w:ind w:right="360" w:hanging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828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524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19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Anticipated Referral Date/Next PCP/Status</w:t>
            </w:r>
          </w:p>
        </w:tc>
      </w:tr>
      <w:tr>
        <w:trPr>
          <w:trHeight w:val="536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453" w:leader="none"/>
              </w:tabs>
              <w:ind w:right="-89" w:hanging="0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{$item_val[i].work_type_id:ifEQ(7):showBegin}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{$item_val[i].amendment_title}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{$item_val[i].work_type_id:showEnd}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  <w:p>
            <w:pPr>
              <w:pStyle w:val="Normal"/>
              <w:rPr>
                <w:rFonts w:ascii="Calibri" w:hAnsi="Calibri" w:eastAsia="Calibri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{$item_val[i].proponent:showEnd}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{$item_val[i].ministry:ifNEM():showBegin}{$item_val[i].responsible_minister:ifNEM():showBegin}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Minister: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{$item_val[i].responsible_minister} {$item_val[i].responsible_minister:ifNEM():showEnd}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Responsible Ministry: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</w:t>
              <w:br/>
              <w:t>{$item_val[i].milestone_type:ifNE(4):showBegin}{$item_val[i].decision_by}{$item_val[i].milestone_type:showEnd}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{$item_val[i].report_description:ifNEM():showBegin}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Work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/>
                <w:sz w:val="18"/>
                <w:szCs w:val="18"/>
                <w:lang w:val="en-US"/>
              </w:rPr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Project 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{$item_val[i].project_description}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{$item_val[i].anticipated_date_label}: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{$item_val[i].referral_date:formatD('MMM DD, YYYY')}{$item_val[i].referral_date:showEnd}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:ifNEM():showBegin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Upcoming Comment Period: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</w:t>
            </w:r>
            <w:r>
              <w:rPr>
                <w:rFonts w:eastAsia="Times New Roman" w:cs="Times New Roman" w:ascii="Consolas" w:hAnsi="Consolas"/>
                <w:color w:val="FFD866"/>
                <w:sz w:val="27"/>
                <w:szCs w:val="27"/>
                <w:lang w:eastAsia="en-CA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next_pecp_phase_name} - {$item_val[i].next_pecp_date:formatD('LL')} ({$item_val[i]. next_pecp_number_of_days} days)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</w:rPr>
              <w:t>{$item_val[i].next_pecp_date:showEnd}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Next Milestone: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{$item_val[i].next_</w:t>
            </w:r>
            <w:r>
              <w:rPr>
                <w:rFonts w:eastAsia="Calibri" w:cs="Calibri" w:cstheme="minorHAnsi"/>
                <w:color w:val="auto"/>
                <w:kern w:val="0"/>
                <w:sz w:val="18"/>
                <w:szCs w:val="18"/>
                <w:lang w:val="en-CA" w:eastAsia="en-US" w:bidi="ar-SA"/>
              </w:rPr>
              <w:t>event_name</w:t>
            </w:r>
            <w:r>
              <w:rPr>
                <w:rFonts w:eastAsia="Calibri" w:cs="Calibri" w:cstheme="minorHAnsi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{$item_val[i].additional_info:ifNEM():showBegin}</w:t>
            </w:r>
          </w:p>
          <w:p>
            <w:pPr>
              <w:pStyle w:val="Normal"/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Status: </w:t>
            </w:r>
            <w:r>
              <w:rPr>
                <w:rFonts w:eastAsia="Calibri"/>
                <w:sz w:val="18"/>
                <w:szCs w:val="18"/>
              </w:rPr>
              <w:t>{$item_val[i].additional_info}{$item_val[i].additional_info:showEnd}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{$item_val[i].notes:ifNEM():showBegin}</w:t>
            </w:r>
          </w:p>
          <w:p>
            <w:pPr>
              <w:pStyle w:val="Normal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Notes: </w:t>
            </w:r>
            <w:r>
              <w:rPr>
                <w:rFonts w:eastAsia="Calibri"/>
                <w:sz w:val="18"/>
                <w:szCs w:val="18"/>
              </w:rPr>
              <w:t>{$item_val[i].notes }{$item_val[i].notes:showEnd}</w:t>
            </w:r>
          </w:p>
        </w:tc>
      </w:tr>
      <w:tr>
        <w:trPr>
          <w:trHeight w:val="2707" w:hRule="atLeast"/>
        </w:trPr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828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{$item_val[i+1].project_name:ifNEM():showBegin}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>
                <w:rFonts w:eastAsia="Calibri"/>
                <w:b/>
                <w:bCs/>
                <w:sz w:val="24"/>
                <w:szCs w:val="24"/>
              </w:rPr>
              <w:t>p</w:t>
            </w:r>
            <w:r>
              <w:rPr>
                <w:rFonts w:eastAsia="Calibri" w:cs="Calibri" w:cstheme="minorHAnsi"/>
                <w:b/>
                <w:bCs/>
                <w:sz w:val="24"/>
                <w:szCs w:val="24"/>
              </w:rPr>
              <w:t>roject_name}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{$item_val[i+1].proponent}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{$item_val[i+1].proponent:showEnd} 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 {$item_val[i+1].region}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{$item_val[i+1].region:showEnd}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 xml:space="preserve">{$item_val[i+1].location} 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{$item_val[i+1].location:showEnd}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{$item_val[i+1].ea_act}{$item_val[i+1]</w:t>
            </w:r>
            <w:r>
              <w:rPr>
                <w:rFonts w:eastAsia="Calibri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substitution_act:ifNEM():showBegin};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S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ubstituted ({$item_val[i+1].substitution_act}){$item_val[i+1].substitution_act:showEnd}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{$item_val[i+1].ea_act:showEnd}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5244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{$item_val[i+1].project_description:showEnd}</w:t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{$item_val[i+1].referral_date:ifNEM():showBegin}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>{$item_val[i+1].milestone_type:ifEQ(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  <w:lang w:val="en-IN"/>
              </w:rPr>
              <w:t>5</w:t>
            </w:r>
            <w:r>
              <w:rPr>
                <w:rFonts w:eastAsia="Calibri" w:cs="Calibri" w:cstheme="minorHAnsi"/>
                <w:b/>
                <w:bCs/>
                <w:sz w:val="18"/>
                <w:szCs w:val="18"/>
              </w:rPr>
              <w:t xml:space="preserve">):show(Referral ):elseShow(Decision )}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{$item_val[i+1].referral_date</w:t>
            </w:r>
            <w:r>
              <w:rPr>
                <w:rFonts w:eastAsia="Calibri" w:cs="Calibri" w:cstheme="minorHAnsi"/>
                <w:bCs/>
                <w:sz w:val="18"/>
                <w:szCs w:val="18"/>
              </w:rPr>
              <w:t>:formatD('LL')}</w:t>
            </w:r>
          </w:p>
          <w:p>
            <w:pPr>
              <w:pStyle w:val="Normal"/>
              <w:rPr>
                <w:rFonts w:cs="Calibri" w:cstheme="minorHAnsi"/>
                <w:bCs/>
                <w:sz w:val="18"/>
                <w:szCs w:val="18"/>
              </w:rPr>
            </w:pPr>
            <w:r>
              <w:rPr>
                <w:rFonts w:eastAsia="Calibri" w:cs="Calibri" w:cstheme="minorHAnsi"/>
                <w:sz w:val="18"/>
                <w:szCs w:val="18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Title: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Description: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</w:t>
            </w:r>
            <w:r>
              <w:rPr>
                <w:rFonts w:eastAsia="Calibri" w:cs="Calibri" w:cstheme="minorHAnsi"/>
                <w:sz w:val="18"/>
                <w:szCs w:val="18"/>
              </w:rPr>
              <w:t xml:space="preserve"> next_pecp_short_description</w:t>
            </w: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{$item_val[i+1]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="Calibri" w:cstheme="minorHAnsi"/>
                <w:bCs/>
                <w:sz w:val="18"/>
                <w:szCs w:val="18"/>
                <w:lang w:val="en-US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Date: </w:t>
            </w:r>
            <w:r>
              <w:rPr>
                <w:rFonts w:eastAsia="Calibri" w:cs="Calibri" w:cstheme="minorHAnsi"/>
                <w:sz w:val="18"/>
                <w:szCs w:val="18"/>
              </w:rPr>
              <w:t>{$item_val[i+1].next_pecp_date:formatD('LL')}</w:t>
            </w:r>
          </w:p>
          <w:p>
            <w:pPr>
              <w:pStyle w:val="Normal"/>
              <w:spacing w:lineRule="atLeast" w:line="201"/>
              <w:rPr>
                <w:rFonts w:cs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/>
                <w:sz w:val="18"/>
                <w:szCs w:val="18"/>
                <w:lang w:val="en-US"/>
              </w:rPr>
              <w:t>{$item_val[i+1].next_pecp_date:showEnd}</w:t>
            </w:r>
          </w:p>
          <w:p>
            <w:pPr>
              <w:pStyle w:val="Normal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{$item_val[i+1].additional_info:ifNEM():showBegin}</w:t>
            </w:r>
          </w:p>
          <w:p>
            <w:pPr>
              <w:pStyle w:val="Normal"/>
              <w:rPr>
                <w:rFonts w:cs="Calibri" w:cstheme="minorHAnsi"/>
                <w:sz w:val="18"/>
                <w:szCs w:val="18"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{$item_val[i+1].additional_info}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/>
                <w:sz w:val="18"/>
                <w:szCs w:val="18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{d.report_data[i+1].att}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cs="Calibri" w:cs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Application>LibreOffice/6.4.7.2$Linux_X86_64 LibreOffice_project/40$Build-2</Application>
  <Pages>4</Pages>
  <Words>164</Words>
  <Characters>4449</Characters>
  <CharactersWithSpaces>4552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2025-01-15T11:22:35Z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