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E87D3" w14:textId="7B81B615" w:rsidR="00711B5F" w:rsidRPr="00711B5F" w:rsidRDefault="00711B5F" w:rsidP="00711B5F">
      <w:r w:rsidRPr="00711B5F">
        <w:t>Colton Kohler</w:t>
      </w:r>
    </w:p>
    <w:p w14:paraId="5C988A4C" w14:textId="3D4F8F30" w:rsidR="00711B5F" w:rsidRPr="00711B5F" w:rsidRDefault="00711B5F" w:rsidP="00711B5F">
      <w:r w:rsidRPr="00711B5F">
        <w:t>6/1/2025</w:t>
      </w:r>
    </w:p>
    <w:p w14:paraId="7DF1859B" w14:textId="78254C77" w:rsidR="00711B5F" w:rsidRPr="00711B5F" w:rsidRDefault="00711B5F" w:rsidP="00711B5F">
      <w:r w:rsidRPr="00711B5F">
        <w:t>M2.2 Assignment</w:t>
      </w:r>
    </w:p>
    <w:p w14:paraId="2A77538C" w14:textId="49F35DCD" w:rsidR="00711B5F" w:rsidRPr="00711B5F" w:rsidRDefault="00711B5F" w:rsidP="00711B5F">
      <w:pPr>
        <w:jc w:val="center"/>
        <w:rPr>
          <w:b/>
          <w:bCs/>
          <w:sz w:val="28"/>
          <w:szCs w:val="28"/>
        </w:rPr>
      </w:pPr>
      <w:r w:rsidRPr="00711B5F">
        <w:rPr>
          <w:b/>
          <w:bCs/>
          <w:sz w:val="28"/>
          <w:szCs w:val="28"/>
        </w:rPr>
        <w:t xml:space="preserve">Operation </w:t>
      </w:r>
      <w:proofErr w:type="spellStart"/>
      <w:r w:rsidRPr="00711B5F">
        <w:rPr>
          <w:b/>
          <w:bCs/>
          <w:sz w:val="28"/>
          <w:szCs w:val="28"/>
        </w:rPr>
        <w:t>InVersion</w:t>
      </w:r>
      <w:proofErr w:type="spellEnd"/>
      <w:r w:rsidRPr="00711B5F">
        <w:rPr>
          <w:b/>
          <w:bCs/>
          <w:sz w:val="28"/>
          <w:szCs w:val="28"/>
        </w:rPr>
        <w:t xml:space="preserve"> at LinkedIn (2011): Summary and Lessons Learned</w:t>
      </w:r>
    </w:p>
    <w:p w14:paraId="56BBCC66" w14:textId="6C828233" w:rsidR="00711B5F" w:rsidRDefault="00711B5F" w:rsidP="00711B5F">
      <w:pPr>
        <w:ind w:firstLine="720"/>
      </w:pPr>
      <w:r>
        <w:t xml:space="preserve">In the aftermath of LinkedIn’s 2011 IPO, the company faced significant challenges with its core infrastructure, particularly around the reliability and scalability of its monolithic Java application, Leo. Although the company had grown rapidly, the legacy architecture could not keep up. Frequent outages, difficult deployments, and </w:t>
      </w:r>
      <w:proofErr w:type="gramStart"/>
      <w:r>
        <w:t>slow release</w:t>
      </w:r>
      <w:proofErr w:type="gramEnd"/>
      <w:r>
        <w:t xml:space="preserve"> cycles created constant late-night fire drills for engineers, and new features were delayed due to system fragility.</w:t>
      </w:r>
    </w:p>
    <w:p w14:paraId="176B275F" w14:textId="02C4D1A5" w:rsidR="00711B5F" w:rsidRDefault="00711B5F" w:rsidP="00711B5F">
      <w:pPr>
        <w:ind w:firstLine="720"/>
      </w:pPr>
      <w:r>
        <w:t xml:space="preserve">To resolve these issues, LinkedIn launched Operation </w:t>
      </w:r>
      <w:proofErr w:type="spellStart"/>
      <w:r>
        <w:t>InVersion</w:t>
      </w:r>
      <w:proofErr w:type="spellEnd"/>
      <w:r w:rsidR="00B46810">
        <w:t>. This bold internal initiative</w:t>
      </w:r>
      <w:r>
        <w:t xml:space="preserve"> completely paused feature development for two months to focus exclusively on reworking infrastructure, deployment pipelines, and developer tools. The effort was led by Kevin Scott, LinkedIn’s VP of Engineering, who described the initiative as both technically necessary and culturally transformative. The engineering team accepted the risk of halting new feature releases—despite the public and investor expectations following the IPO—in favor of long-term scalability and stability.</w:t>
      </w:r>
    </w:p>
    <w:p w14:paraId="0C596277" w14:textId="1432C5D9" w:rsidR="00711B5F" w:rsidRDefault="00711B5F" w:rsidP="00711B5F">
      <w:pPr>
        <w:ind w:firstLine="720"/>
      </w:pPr>
      <w:r>
        <w:t xml:space="preserve">The results were striking. LinkedIn transitioned from deploying code biweekly to performing three production deployments daily. The company also introduced automated tools that made </w:t>
      </w:r>
      <w:r w:rsidR="00B46810">
        <w:t>testing and releasing new services safer and faster</w:t>
      </w:r>
      <w:r>
        <w:t xml:space="preserve">. </w:t>
      </w:r>
      <w:r w:rsidR="00B46810">
        <w:t>The initiative reduced operational emergencies by eliminating technical debt</w:t>
      </w:r>
      <w:r>
        <w:t xml:space="preserve"> and gave developers more time for innovation. As engineering manager Josh Clemm later reflected, the project enabled “engineering agility” and the expansion from 150 to over 750 services (Kim et al., 2016).</w:t>
      </w:r>
    </w:p>
    <w:p w14:paraId="117B108C" w14:textId="77777777" w:rsidR="00711B5F" w:rsidRDefault="00711B5F" w:rsidP="00711B5F">
      <w:pPr>
        <w:ind w:firstLine="720"/>
      </w:pPr>
    </w:p>
    <w:p w14:paraId="49875BFB" w14:textId="58A43E58" w:rsidR="00711B5F" w:rsidRPr="00711B5F" w:rsidRDefault="00711B5F" w:rsidP="00711B5F">
      <w:pPr>
        <w:rPr>
          <w:b/>
          <w:bCs/>
          <w:sz w:val="28"/>
          <w:szCs w:val="28"/>
        </w:rPr>
      </w:pPr>
      <w:r w:rsidRPr="00711B5F">
        <w:rPr>
          <w:b/>
          <w:bCs/>
          <w:sz w:val="28"/>
          <w:szCs w:val="28"/>
        </w:rPr>
        <w:t>Lessons Learned:</w:t>
      </w:r>
    </w:p>
    <w:p w14:paraId="0701372F" w14:textId="2FF89D99" w:rsidR="00711B5F" w:rsidRDefault="00711B5F" w:rsidP="00711B5F">
      <w:pPr>
        <w:pStyle w:val="ListParagraph"/>
        <w:numPr>
          <w:ilvl w:val="0"/>
          <w:numId w:val="1"/>
        </w:numPr>
      </w:pPr>
      <w:r>
        <w:t xml:space="preserve">Technical debt must be addressed proactively: Ignoring it can lead to systemic failure. Paying it down should be part of normal </w:t>
      </w:r>
      <w:proofErr w:type="gramStart"/>
      <w:r>
        <w:t>operations—</w:t>
      </w:r>
      <w:proofErr w:type="gramEnd"/>
      <w:r>
        <w:t>not just a crisis response.</w:t>
      </w:r>
    </w:p>
    <w:p w14:paraId="50448E8C" w14:textId="6FC2B213" w:rsidR="00711B5F" w:rsidRDefault="00711B5F" w:rsidP="00711B5F">
      <w:pPr>
        <w:pStyle w:val="ListParagraph"/>
        <w:numPr>
          <w:ilvl w:val="0"/>
          <w:numId w:val="1"/>
        </w:numPr>
      </w:pPr>
      <w:r>
        <w:t>Short-term sacrifices may yield long-term gains: Pausing feature development allowed LinkedIn to reestablish a sustainable foundation.</w:t>
      </w:r>
    </w:p>
    <w:p w14:paraId="10316B19" w14:textId="6D0C6B53" w:rsidR="00711B5F" w:rsidRDefault="00711B5F" w:rsidP="00711B5F">
      <w:pPr>
        <w:pStyle w:val="ListParagraph"/>
        <w:numPr>
          <w:ilvl w:val="0"/>
          <w:numId w:val="1"/>
        </w:numPr>
      </w:pPr>
      <w:r>
        <w:t xml:space="preserve">Engineering culture matters: Operation </w:t>
      </w:r>
      <w:proofErr w:type="spellStart"/>
      <w:r>
        <w:t>InVersion</w:t>
      </w:r>
      <w:proofErr w:type="spellEnd"/>
      <w:r>
        <w:t xml:space="preserve"> wasn’t just about fixing systems—it was about shifting how engineers worked together and prioritiz</w:t>
      </w:r>
      <w:r w:rsidR="00B46810">
        <w:t>ing</w:t>
      </w:r>
      <w:r>
        <w:t xml:space="preserve"> architectural health.</w:t>
      </w:r>
    </w:p>
    <w:p w14:paraId="5B124B2B" w14:textId="08037F30" w:rsidR="00A3584B" w:rsidRDefault="00711B5F" w:rsidP="00711B5F">
      <w:pPr>
        <w:pStyle w:val="ListParagraph"/>
        <w:numPr>
          <w:ilvl w:val="0"/>
          <w:numId w:val="1"/>
        </w:numPr>
      </w:pPr>
      <w:r>
        <w:lastRenderedPageBreak/>
        <w:t>Leadership requires bold decisions: Scott</w:t>
      </w:r>
      <w:r w:rsidR="00B46810">
        <w:t>’</w:t>
      </w:r>
      <w:r>
        <w:t>s willingness to take a CEO’s perspective and focus on what the business truly needed, even at the risk of investor disappointment, proved critical to LinkedIn’s continued success.</w:t>
      </w:r>
    </w:p>
    <w:sectPr w:rsidR="00A35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D74B1"/>
    <w:multiLevelType w:val="hybridMultilevel"/>
    <w:tmpl w:val="0C32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61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aytDQyNDQ3NTMzszBT0lEKTi0uzszPAykwrAUAz4aIMiwAAAA="/>
  </w:docVars>
  <w:rsids>
    <w:rsidRoot w:val="00711B5F"/>
    <w:rsid w:val="000001EF"/>
    <w:rsid w:val="001702E2"/>
    <w:rsid w:val="00711B5F"/>
    <w:rsid w:val="00A3584B"/>
    <w:rsid w:val="00B46810"/>
    <w:rsid w:val="00F71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7EA1"/>
  <w15:chartTrackingRefBased/>
  <w15:docId w15:val="{87B82D75-B774-4B9A-B478-E9EB35763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B5F"/>
    <w:rPr>
      <w:rFonts w:eastAsiaTheme="majorEastAsia" w:cstheme="majorBidi"/>
      <w:color w:val="272727" w:themeColor="text1" w:themeTint="D8"/>
    </w:rPr>
  </w:style>
  <w:style w:type="paragraph" w:styleId="Title">
    <w:name w:val="Title"/>
    <w:basedOn w:val="Normal"/>
    <w:next w:val="Normal"/>
    <w:link w:val="TitleChar"/>
    <w:uiPriority w:val="10"/>
    <w:qFormat/>
    <w:rsid w:val="00711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B5F"/>
    <w:pPr>
      <w:spacing w:before="160"/>
      <w:jc w:val="center"/>
    </w:pPr>
    <w:rPr>
      <w:i/>
      <w:iCs/>
      <w:color w:val="404040" w:themeColor="text1" w:themeTint="BF"/>
    </w:rPr>
  </w:style>
  <w:style w:type="character" w:customStyle="1" w:styleId="QuoteChar">
    <w:name w:val="Quote Char"/>
    <w:basedOn w:val="DefaultParagraphFont"/>
    <w:link w:val="Quote"/>
    <w:uiPriority w:val="29"/>
    <w:rsid w:val="00711B5F"/>
    <w:rPr>
      <w:i/>
      <w:iCs/>
      <w:color w:val="404040" w:themeColor="text1" w:themeTint="BF"/>
    </w:rPr>
  </w:style>
  <w:style w:type="paragraph" w:styleId="ListParagraph">
    <w:name w:val="List Paragraph"/>
    <w:basedOn w:val="Normal"/>
    <w:uiPriority w:val="34"/>
    <w:qFormat/>
    <w:rsid w:val="00711B5F"/>
    <w:pPr>
      <w:ind w:left="720"/>
      <w:contextualSpacing/>
    </w:pPr>
  </w:style>
  <w:style w:type="character" w:styleId="IntenseEmphasis">
    <w:name w:val="Intense Emphasis"/>
    <w:basedOn w:val="DefaultParagraphFont"/>
    <w:uiPriority w:val="21"/>
    <w:qFormat/>
    <w:rsid w:val="00711B5F"/>
    <w:rPr>
      <w:i/>
      <w:iCs/>
      <w:color w:val="0F4761" w:themeColor="accent1" w:themeShade="BF"/>
    </w:rPr>
  </w:style>
  <w:style w:type="paragraph" w:styleId="IntenseQuote">
    <w:name w:val="Intense Quote"/>
    <w:basedOn w:val="Normal"/>
    <w:next w:val="Normal"/>
    <w:link w:val="IntenseQuoteChar"/>
    <w:uiPriority w:val="30"/>
    <w:qFormat/>
    <w:rsid w:val="00711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B5F"/>
    <w:rPr>
      <w:i/>
      <w:iCs/>
      <w:color w:val="0F4761" w:themeColor="accent1" w:themeShade="BF"/>
    </w:rPr>
  </w:style>
  <w:style w:type="character" w:styleId="IntenseReference">
    <w:name w:val="Intense Reference"/>
    <w:basedOn w:val="DefaultParagraphFont"/>
    <w:uiPriority w:val="32"/>
    <w:qFormat/>
    <w:rsid w:val="00711B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9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Kohler</dc:creator>
  <cp:keywords/>
  <dc:description/>
  <cp:lastModifiedBy>Colton Kohler</cp:lastModifiedBy>
  <cp:revision>2</cp:revision>
  <dcterms:created xsi:type="dcterms:W3CDTF">2025-06-02T00:53:00Z</dcterms:created>
  <dcterms:modified xsi:type="dcterms:W3CDTF">2025-06-02T00:59:00Z</dcterms:modified>
</cp:coreProperties>
</file>