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26EF" w14:textId="77777777" w:rsidR="002243AF" w:rsidRPr="00E23819" w:rsidRDefault="002243AF" w:rsidP="002243AF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0984465"/>
      <w:bookmarkEnd w:id="0"/>
    </w:p>
    <w:p w14:paraId="13B694EA" w14:textId="77777777" w:rsidR="002243AF" w:rsidRDefault="002243AF" w:rsidP="002243AF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E7B92AC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45B6BD21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E82835E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3FF66199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6A0B0A1D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448FEB14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603A315C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4811F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A4EE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239E2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342AE" w14:textId="77777777" w:rsidR="002243AF" w:rsidRPr="00B1010C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E1F42A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B8C4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399CF1F3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54FABA56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1CB64E3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EA24AA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8D838B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FC5A05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16223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2BA53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6E3E3E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756CCC1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F9E840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4F9474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FED845" w14:textId="77777777" w:rsidR="0071295F" w:rsidRDefault="0071295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BB9665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859DE5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B07481D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6645FF" w14:textId="77777777" w:rsidR="002243AF" w:rsidRPr="008904F4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9809B9" w14:textId="2B76F309" w:rsidR="002243AF" w:rsidRPr="008904F4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B21614">
        <w:rPr>
          <w:rFonts w:ascii="Times New Roman" w:hAnsi="Times New Roman" w:cs="Times New Roman"/>
          <w:sz w:val="28"/>
          <w:szCs w:val="28"/>
          <w:lang w:val="ru-RU"/>
        </w:rPr>
        <w:t>Литенец Александр Юрьевич</w:t>
      </w:r>
    </w:p>
    <w:p w14:paraId="52B9DFFD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2C853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BE2B6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0954" w14:textId="77777777" w:rsidR="0071295F" w:rsidRDefault="0071295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3B19B" w14:textId="77777777" w:rsidR="0071295F" w:rsidRDefault="0071295F" w:rsidP="006B379D">
      <w:pPr>
        <w:tabs>
          <w:tab w:val="left" w:pos="37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17C32" w14:textId="77777777" w:rsidR="00C36E1C" w:rsidRDefault="00C36E1C" w:rsidP="006B379D">
      <w:pPr>
        <w:tabs>
          <w:tab w:val="left" w:pos="37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5671CB" w14:textId="77777777" w:rsidR="002243AF" w:rsidRPr="008904F4" w:rsidRDefault="002243AF" w:rsidP="002243AF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8343E" w14:textId="45392827" w:rsidR="00C36E1C" w:rsidRDefault="002243AF" w:rsidP="00C36E1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161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D8EA8A" w14:textId="77777777" w:rsidR="002A53E2" w:rsidRDefault="00C36E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AA9CEE" w14:textId="77777777" w:rsidR="00AD0235" w:rsidRPr="0040221B" w:rsidRDefault="0071295F" w:rsidP="0040221B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221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</w:t>
      </w:r>
      <w:r w:rsidR="0040221B">
        <w:rPr>
          <w:rFonts w:ascii="Times New Roman" w:hAnsi="Times New Roman" w:cs="Times New Roman"/>
          <w:b/>
          <w:sz w:val="32"/>
          <w:szCs w:val="32"/>
          <w:lang w:val="ru-RU"/>
        </w:rPr>
        <w:t>одержание</w:t>
      </w:r>
    </w:p>
    <w:p w14:paraId="49532669" w14:textId="77777777" w:rsidR="00DF6AEB" w:rsidRPr="0040221B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0221B">
        <w:rPr>
          <w:rFonts w:ascii="Times New Roman" w:hAnsi="Times New Roman" w:cs="Times New Roman"/>
          <w:sz w:val="28"/>
          <w:szCs w:val="28"/>
        </w:rPr>
        <w:t>ведение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……………………………………………………………………………3</w:t>
      </w:r>
    </w:p>
    <w:p w14:paraId="15F55CB8" w14:textId="79193754" w:rsidR="00DF6AEB" w:rsidRPr="0040221B" w:rsidRDefault="00DF6AEB" w:rsidP="00A74B50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Аналитическая часть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F2B8C4" w14:textId="0D30CB5E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AA6FA56" w14:textId="3C4A347F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Описание используемых методов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2DEABDA" w14:textId="04FE8E69" w:rsidR="00DF6AEB" w:rsidRPr="00DF38A5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Разведочный анализ данных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6373C440" w14:textId="7A035F9C" w:rsidR="00DF6AEB" w:rsidRPr="0040221B" w:rsidRDefault="00DF6AEB" w:rsidP="00A74B50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……………………………………………………………….</w:t>
      </w:r>
      <w:r w:rsidR="00EF19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B3CC767" w14:textId="05AD99E3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Предобработка данных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EF19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5BAB9CD" w14:textId="667F4D2E" w:rsidR="00DF6AEB" w:rsidRPr="0040221B" w:rsidRDefault="00DF6AEB" w:rsidP="00A74B50">
      <w:pPr>
        <w:pStyle w:val="a9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Разработка и обучение модели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………………………………………………......</w:t>
      </w:r>
    </w:p>
    <w:p w14:paraId="377698DB" w14:textId="7708A62A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Тестирование модели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………………………………………………………….....</w:t>
      </w:r>
    </w:p>
    <w:p w14:paraId="5BD2E9EA" w14:textId="0224E3D3" w:rsidR="00DF6AEB" w:rsidRPr="0040221B" w:rsidRDefault="00DF6AEB" w:rsidP="00A74B50">
      <w:pPr>
        <w:pStyle w:val="a9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аписание н</w:t>
      </w:r>
      <w:r w:rsidR="0040221B" w:rsidRPr="0040221B">
        <w:rPr>
          <w:rFonts w:ascii="Times New Roman" w:hAnsi="Times New Roman" w:cs="Times New Roman"/>
          <w:sz w:val="28"/>
          <w:szCs w:val="28"/>
        </w:rPr>
        <w:t>ейронн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40221B" w:rsidRPr="0040221B">
        <w:rPr>
          <w:rFonts w:ascii="Times New Roman" w:hAnsi="Times New Roman" w:cs="Times New Roman"/>
          <w:sz w:val="28"/>
          <w:szCs w:val="28"/>
        </w:rPr>
        <w:t xml:space="preserve"> сети</w:t>
      </w:r>
      <w:r w:rsidRPr="0040221B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40221B" w:rsidRPr="0040221B">
        <w:rPr>
          <w:rFonts w:ascii="Times New Roman" w:hAnsi="Times New Roman" w:cs="Times New Roman"/>
          <w:sz w:val="28"/>
          <w:szCs w:val="28"/>
        </w:rPr>
        <w:t>рекомендует</w:t>
      </w:r>
      <w:r w:rsidRPr="0040221B">
        <w:rPr>
          <w:rFonts w:ascii="Times New Roman" w:hAnsi="Times New Roman" w:cs="Times New Roman"/>
          <w:sz w:val="28"/>
          <w:szCs w:val="28"/>
        </w:rPr>
        <w:t xml:space="preserve"> соотношение матрица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>-н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>полнитель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……………………………………………………………………….</w:t>
      </w:r>
    </w:p>
    <w:p w14:paraId="4564A67A" w14:textId="577456AF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Разработка приложения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057890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41536273" w14:textId="00BBF5BB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 xml:space="preserve">удаленного </w:t>
      </w:r>
      <w:r w:rsidRPr="0040221B">
        <w:rPr>
          <w:rFonts w:ascii="Times New Roman" w:hAnsi="Times New Roman" w:cs="Times New Roman"/>
          <w:sz w:val="28"/>
          <w:szCs w:val="28"/>
        </w:rPr>
        <w:t>репозитория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 xml:space="preserve"> и загрузка результатов работы </w:t>
      </w:r>
      <w:r w:rsidR="00E3038C">
        <w:rPr>
          <w:rFonts w:ascii="Times New Roman" w:hAnsi="Times New Roman" w:cs="Times New Roman"/>
          <w:sz w:val="28"/>
          <w:szCs w:val="28"/>
          <w:lang w:val="ru-RU"/>
        </w:rPr>
        <w:t>……….….</w:t>
      </w:r>
    </w:p>
    <w:p w14:paraId="36F49E3C" w14:textId="2636E6CE" w:rsidR="00DF6AEB" w:rsidRPr="00A74B50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221B">
        <w:rPr>
          <w:rFonts w:ascii="Times New Roman" w:hAnsi="Times New Roman" w:cs="Times New Roman"/>
          <w:sz w:val="28"/>
          <w:szCs w:val="28"/>
        </w:rPr>
        <w:t>аключение</w:t>
      </w:r>
      <w:r w:rsidR="00E3038C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………………………………………………………………………..</w:t>
      </w:r>
    </w:p>
    <w:p w14:paraId="61673012" w14:textId="1502C8EB" w:rsidR="00DF6AEB" w:rsidRPr="00A74B50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16E3C" w:rsidRPr="0040221B">
        <w:rPr>
          <w:rFonts w:ascii="Times New Roman" w:hAnsi="Times New Roman" w:cs="Times New Roman"/>
          <w:sz w:val="28"/>
          <w:szCs w:val="28"/>
        </w:rPr>
        <w:t>иблиографический</w:t>
      </w:r>
      <w:r w:rsidRPr="0040221B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 ……………..…</w:t>
      </w:r>
    </w:p>
    <w:p w14:paraId="4EAC1F4B" w14:textId="77777777" w:rsidR="006B379D" w:rsidRPr="00DF6AEB" w:rsidRDefault="00DF6AEB" w:rsidP="00DF6A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C396AA5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316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91EFFC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06AD7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FFB835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14ABE12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6A72E8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DC71B3A" w14:textId="77777777" w:rsidR="00DF38A5" w:rsidRDefault="00DF38A5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A6C5E1C" w14:textId="77777777" w:rsidR="00DF38A5" w:rsidRDefault="00DF38A5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A630A13" w14:textId="77777777" w:rsidR="006B379D" w:rsidRDefault="006B379D" w:rsidP="004022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8653B1" w14:textId="77777777" w:rsidR="006B379D" w:rsidRDefault="0040221B" w:rsidP="0040221B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221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14:paraId="7CD116E3" w14:textId="77777777" w:rsidR="00B21614" w:rsidRDefault="00B21614" w:rsidP="00B21614">
      <w:pPr>
        <w:pStyle w:val="c0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rStyle w:val="c3"/>
          <w:rFonts w:eastAsia="Arial"/>
          <w:color w:val="000000"/>
          <w:sz w:val="28"/>
          <w:szCs w:val="28"/>
        </w:rPr>
        <w:t>Многокомпонентные материалы, состоящие из пластичной основы (матрицы), армированной наполнителями, обладающими высокой прочностью, жесткостью и т.д. Такие материалы называют композитными материалами или композитами.</w:t>
      </w:r>
    </w:p>
    <w:p w14:paraId="7C680776" w14:textId="77777777" w:rsidR="00B21614" w:rsidRDefault="00B21614" w:rsidP="00B21614">
      <w:pPr>
        <w:pStyle w:val="c0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rStyle w:val="c3"/>
          <w:rFonts w:eastAsia="Arial"/>
          <w:color w:val="000000"/>
          <w:sz w:val="28"/>
          <w:szCs w:val="28"/>
        </w:rPr>
        <w:t>Свойства нового материала количественно и качественно отличаются от свойств каждого из его составляющих. Многие композиты превосходят традиционные материалы и сплавы по своим механическим свойствам и в то же время они легче. Использование композитов обычно позволяет уменьшить массу конструкции при сохранении или улучшении ее механических характеристик.</w:t>
      </w:r>
    </w:p>
    <w:p w14:paraId="07BCBAF1" w14:textId="3D959FFA" w:rsidR="00B21614" w:rsidRDefault="00B21614" w:rsidP="00B21614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 xml:space="preserve">Композитные конструкции позволяют значительно сократить расходы на строительство, содержание и ремонт и, одновременно, увеличить срок службы и межремонтные сроки. </w:t>
      </w:r>
    </w:p>
    <w:p w14:paraId="302710BD" w14:textId="3E3FCB01" w:rsidR="00B21614" w:rsidRDefault="00B21614" w:rsidP="00B21614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>Для ускорения создания и внедрения новых композитных материалов в промышленное применение, а также для удешевления себестоимости конечной продукции и как следствие повышение конкурентоспособности товаров крайне важно быстро и точно прогнозировать возможные ре</w:t>
      </w:r>
      <w:r w:rsidR="000B6D1C">
        <w:rPr>
          <w:rStyle w:val="c3"/>
          <w:rFonts w:eastAsia="Arial"/>
          <w:color w:val="000000"/>
          <w:sz w:val="28"/>
          <w:szCs w:val="28"/>
        </w:rPr>
        <w:t>зультаты испытаний, а также подбирать состав для новых образцов. С данной задачей может помочь справиться анализ свойств и характеристик исследуемых материалов, а также их последующее прогнозирование.</w:t>
      </w:r>
    </w:p>
    <w:p w14:paraId="25804837" w14:textId="7CFF4F02" w:rsidR="00F55ED8" w:rsidRDefault="000B6D1C" w:rsidP="000B6D1C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>Методология</w:t>
      </w:r>
      <w:r w:rsidR="001117F4">
        <w:rPr>
          <w:rStyle w:val="c3"/>
          <w:rFonts w:eastAsia="Arial"/>
          <w:color w:val="000000"/>
          <w:sz w:val="28"/>
          <w:szCs w:val="28"/>
        </w:rPr>
        <w:t>,</w:t>
      </w:r>
      <w:r>
        <w:rPr>
          <w:rStyle w:val="c3"/>
          <w:rFonts w:eastAsia="Arial"/>
          <w:color w:val="000000"/>
          <w:sz w:val="28"/>
          <w:szCs w:val="28"/>
        </w:rPr>
        <w:t xml:space="preserve"> используемая в данном курсе</w:t>
      </w:r>
      <w:r w:rsidR="001117F4">
        <w:rPr>
          <w:rStyle w:val="c3"/>
          <w:rFonts w:eastAsia="Arial"/>
          <w:color w:val="000000"/>
          <w:sz w:val="28"/>
          <w:szCs w:val="28"/>
        </w:rPr>
        <w:t>,</w:t>
      </w:r>
      <w:r>
        <w:rPr>
          <w:rStyle w:val="c3"/>
          <w:rFonts w:eastAsia="Arial"/>
          <w:color w:val="000000"/>
          <w:sz w:val="28"/>
          <w:szCs w:val="28"/>
        </w:rPr>
        <w:t xml:space="preserve"> позволяет решить данные задачи и предоставить промышленности инструменты для решения прикладных задач.</w:t>
      </w:r>
    </w:p>
    <w:p w14:paraId="567E980A" w14:textId="24F55F64" w:rsidR="000B6D1C" w:rsidRDefault="000B6D1C" w:rsidP="000B6D1C">
      <w:pPr>
        <w:pStyle w:val="c12"/>
        <w:shd w:val="clear" w:color="auto" w:fill="FFFFFF"/>
        <w:spacing w:before="0" w:beforeAutospacing="0" w:after="0" w:afterAutospacing="0"/>
        <w:ind w:firstLine="720"/>
        <w:rPr>
          <w:sz w:val="28"/>
          <w:szCs w:val="28"/>
        </w:rPr>
      </w:pPr>
      <w:r w:rsidRPr="000B6D1C">
        <w:rPr>
          <w:sz w:val="28"/>
          <w:szCs w:val="28"/>
          <w:lang w:val="ru"/>
        </w:rPr>
        <w:t>В процессе исследовательской работы были разработаны несколько моделей, способные с высокой вероятностью прогнозировать модули упругости при растяжении и прочности при растяжении, а также были созданы 2 нейронных сети, которые предлагают соотношение «матрицы - наполнитель».</w:t>
      </w:r>
    </w:p>
    <w:p w14:paraId="455F3824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98A37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84CED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BFE21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369E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92456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4D5F7" w14:textId="77777777" w:rsidR="0039613F" w:rsidRDefault="0039613F" w:rsidP="0039613F">
      <w:pPr>
        <w:spacing w:after="3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75DB5C" w14:textId="74D7B201" w:rsidR="00F55ED8" w:rsidRPr="00F55ED8" w:rsidRDefault="00F55ED8" w:rsidP="0039613F">
      <w:pPr>
        <w:spacing w:after="300" w:line="360" w:lineRule="auto"/>
        <w:ind w:left="2124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1. </w:t>
      </w:r>
      <w:r w:rsidRPr="00F55ED8">
        <w:rPr>
          <w:rFonts w:ascii="Times New Roman" w:hAnsi="Times New Roman" w:cs="Times New Roman"/>
          <w:b/>
          <w:sz w:val="32"/>
          <w:szCs w:val="32"/>
          <w:lang w:val="ru-RU"/>
        </w:rPr>
        <w:t>Аналитическая часть</w:t>
      </w:r>
    </w:p>
    <w:p w14:paraId="7B6D2811" w14:textId="5115CF91" w:rsidR="0040221B" w:rsidRDefault="00F55ED8" w:rsidP="00F55ED8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E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Pr="00F55ED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CC8D90C" w14:textId="12B447A6" w:rsidR="009F05BE" w:rsidRPr="009F05BE" w:rsidRDefault="009F05BE" w:rsidP="009F05BE">
      <w:pPr>
        <w:pStyle w:val="ae"/>
        <w:rPr>
          <w:bCs/>
        </w:rPr>
      </w:pPr>
      <w:r>
        <w:rPr>
          <w:bCs/>
        </w:rPr>
        <w:t xml:space="preserve">Целью данного работы является </w:t>
      </w:r>
      <w:bookmarkStart w:id="1" w:name="_Hlk130953181"/>
      <w:r w:rsidRPr="008E71F5">
        <w:t xml:space="preserve">разработать </w:t>
      </w:r>
      <w:r w:rsidRPr="00D25877">
        <w:t>модели для прогноза модуля упругости при растяжении, прочности при растяжении</w:t>
      </w:r>
      <w:r>
        <w:t xml:space="preserve">, а также </w:t>
      </w:r>
      <w:r w:rsidRPr="00D25877">
        <w:t xml:space="preserve"> соотношения «матрица-наполнитель»</w:t>
      </w:r>
      <w:r w:rsidRPr="008E71F5">
        <w:t xml:space="preserve">. </w:t>
      </w:r>
      <w:bookmarkEnd w:id="1"/>
    </w:p>
    <w:p w14:paraId="6C42B57A" w14:textId="49BEFB90" w:rsidR="00AF3193" w:rsidRDefault="00AF3193" w:rsidP="00F55ED8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Для проведения Аналитического исследования были предо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ставлены две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таблицы, содержащие информацию об используемом композитном материале.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X_bp.xlsx с данными о параметрах базальтопластика, состоящий из 1024 строки и 11 столбцов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(первый из которых содержит индексы),а также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X_nup.xlsx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содержащий данные о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нашивк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ах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углепластика, состоящий из 1041 строки и 4 столбцов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(первый столбец также содержит индексы)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EC592F6" w14:textId="1C563006" w:rsidR="00AF3193" w:rsidRDefault="00AF3193" w:rsidP="00F55ED8">
      <w:pPr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объединения данных таблиц в единый датафрейм (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2E6348">
        <w:rPr>
          <w:rFonts w:ascii="Times New Roman" w:eastAsia="Times New Roman" w:hAnsi="Times New Roman" w:cs="Times New Roman"/>
          <w:sz w:val="28"/>
          <w:szCs w:val="28"/>
        </w:rPr>
        <w:t xml:space="preserve">бъединение 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проводилось</w:t>
      </w:r>
      <w:r w:rsidR="002E6348">
        <w:rPr>
          <w:rFonts w:ascii="Times New Roman" w:eastAsia="Times New Roman" w:hAnsi="Times New Roman" w:cs="Times New Roman"/>
          <w:sz w:val="28"/>
          <w:szCs w:val="28"/>
        </w:rPr>
        <w:t xml:space="preserve"> по индексу тип объединения INNER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) была создана таблица, содержащая 1023 строки и 13 столбцов.</w:t>
      </w:r>
      <w:r w:rsidR="009F05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05BE" w:rsidRPr="009F05BE">
        <w:rPr>
          <w:rFonts w:ascii="Times New Roman" w:eastAsia="Times New Roman" w:hAnsi="Times New Roman" w:cs="Times New Roman"/>
          <w:sz w:val="28"/>
          <w:szCs w:val="28"/>
        </w:rPr>
        <w:t>Часть информации (17 строк таблицы способов компоновки композитов) не имеют соответствующих строк в таблице соотношений и свойств используемых компонентов композитов, поэтому были удалены.</w:t>
      </w:r>
    </w:p>
    <w:p w14:paraId="1BD5F6C2" w14:textId="77777777" w:rsidR="009C45C4" w:rsidRPr="009C45C4" w:rsidRDefault="009C45C4" w:rsidP="009C45C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Начальные свойства компонентов композиционных материалов разделены по следующим критериям:</w:t>
      </w:r>
    </w:p>
    <w:p w14:paraId="7A683795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Соотношение матрица-наполнитель;</w:t>
      </w:r>
    </w:p>
    <w:p w14:paraId="0B29376F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Плотность;</w:t>
      </w:r>
    </w:p>
    <w:p w14:paraId="47404ACE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Модуль упругости;</w:t>
      </w:r>
    </w:p>
    <w:p w14:paraId="0882A47F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Количество отвердителя;</w:t>
      </w:r>
    </w:p>
    <w:p w14:paraId="16ED3F95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Содержание эпоксидных групп;</w:t>
      </w:r>
    </w:p>
    <w:p w14:paraId="26ACE762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Температура вспышки;</w:t>
      </w:r>
    </w:p>
    <w:p w14:paraId="5235738A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Поверхностная плотность;</w:t>
      </w:r>
    </w:p>
    <w:p w14:paraId="679E6646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Модуль упругости при растяжении;</w:t>
      </w:r>
    </w:p>
    <w:p w14:paraId="42C66FE9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Прочность при растяжении;</w:t>
      </w:r>
    </w:p>
    <w:p w14:paraId="51C00760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Потребление смолы;</w:t>
      </w:r>
    </w:p>
    <w:p w14:paraId="4EE7BD86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Угол нашивки;</w:t>
      </w:r>
    </w:p>
    <w:p w14:paraId="2B5E9ABE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Шаг нашивки;</w:t>
      </w:r>
    </w:p>
    <w:p w14:paraId="6763356D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Плотность нашивки.</w:t>
      </w:r>
    </w:p>
    <w:p w14:paraId="64057E99" w14:textId="77777777" w:rsidR="009C45C4" w:rsidRPr="009C45C4" w:rsidRDefault="009C45C4" w:rsidP="009C45C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Общее количество параметров для анализа – 13.</w:t>
      </w:r>
    </w:p>
    <w:p w14:paraId="6E7C414C" w14:textId="3955833C" w:rsidR="009F05BE" w:rsidRDefault="009F05BE" w:rsidP="009F05BE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613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62DECFE" wp14:editId="67D8B0CB">
            <wp:simplePos x="0" y="0"/>
            <wp:positionH relativeFrom="margin">
              <wp:posOffset>-308610</wp:posOffset>
            </wp:positionH>
            <wp:positionV relativeFrom="paragraph">
              <wp:posOffset>2021205</wp:posOffset>
            </wp:positionV>
            <wp:extent cx="6096000" cy="37909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разведочном анализе данных в данном датасете не было выявлено пропусков. Также учитывая специфику данных</w:t>
      </w:r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принято решение считать, </w:t>
      </w:r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что в случае если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данных из первой таблицы будут встречены значения равные нулю, то их также следует считать пропуском.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05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каждой колонки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получены </w:t>
      </w:r>
      <w:r w:rsidRPr="009F05BE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среднее, медианное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 параметры описательной статистики с помощью использования функции </w:t>
      </w:r>
      <w:r w:rsidRP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df.describe().T</w:t>
      </w:r>
    </w:p>
    <w:p w14:paraId="7C8AFA04" w14:textId="4F3091BB" w:rsidR="0039613F" w:rsidRDefault="0039613F" w:rsidP="009F05BE">
      <w:pPr>
        <w:spacing w:after="300"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Пример вывода описательной статистики </w:t>
      </w:r>
      <w:r w:rsidRP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describe</w:t>
      </w:r>
    </w:p>
    <w:p w14:paraId="08039685" w14:textId="01BF147A" w:rsidR="0039613F" w:rsidRDefault="009F05BE" w:rsidP="0039613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613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1772ACBD" wp14:editId="65681893">
            <wp:simplePos x="0" y="0"/>
            <wp:positionH relativeFrom="margin">
              <wp:posOffset>-278765</wp:posOffset>
            </wp:positionH>
            <wp:positionV relativeFrom="paragraph">
              <wp:posOffset>916305</wp:posOffset>
            </wp:positionV>
            <wp:extent cx="6534150" cy="2028825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При дальнейшем анализе предоставленных материалов были составлены диаграммы «ящик с усами», так как они позволяют визуально оценить возможные выбросы в каждом из столбцов, объединённого датасета.</w:t>
      </w:r>
    </w:p>
    <w:p w14:paraId="44275D84" w14:textId="365F514F" w:rsidR="0039613F" w:rsidRDefault="003D34D7" w:rsidP="00623541">
      <w:pPr>
        <w:spacing w:after="300" w:line="36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 2. Диаграммы «Ящик с усами»</w:t>
      </w:r>
    </w:p>
    <w:p w14:paraId="7852149E" w14:textId="27DCF766" w:rsidR="00CB51D7" w:rsidRPr="00CB51D7" w:rsidRDefault="003D34D7" w:rsidP="00CB51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устранения выбросов в данных был использован метод «Трёх сигм», после применения которого в датасете стало насчитываться 99</w:t>
      </w:r>
      <w:r w:rsidR="00CB51D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при первом запуске метода и 996 при последующих.</w:t>
      </w:r>
      <w:r w:rsidR="00CB51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51D7">
        <w:rPr>
          <w:rFonts w:ascii="Times New Roman" w:hAnsi="Times New Roman" w:cs="Times New Roman"/>
          <w:sz w:val="28"/>
          <w:szCs w:val="28"/>
          <w:lang w:val="ru-RU"/>
        </w:rPr>
        <w:t xml:space="preserve">При этом 27 наблюдения (2,3% от общего количества наблюдений), которые содержали эти выбросы, были исключены из датасета. </w:t>
      </w:r>
    </w:p>
    <w:p w14:paraId="5105F39D" w14:textId="58FBEF7C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очистки данных от выбросов количество наблюдений составило 996 строк. Таким образом, можно сделать вывод, что исключение выбросов не оказало существенного влияния на размер выборки.</w:t>
      </w:r>
    </w:p>
    <w:p w14:paraId="6C5FA95F" w14:textId="77777777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 необходимо о</w:t>
      </w:r>
      <w:r w:rsidRPr="00854049">
        <w:rPr>
          <w:rFonts w:ascii="Times New Roman" w:hAnsi="Times New Roman" w:cs="Times New Roman"/>
          <w:sz w:val="28"/>
          <w:szCs w:val="28"/>
          <w:lang w:val="ru-RU"/>
        </w:rPr>
        <w:t>бучить несколько моделей для прогноза модуля упругости при растяжении и прочности при растяжении. Написать нейронную сеть, которая будет рекомендовать соотношение матрица-наполнитель. Разработать приложение с графическим интерфейсом, которое будет выдавать прогноз соотношения «матрица-наполнитель».</w:t>
      </w:r>
    </w:p>
    <w:p w14:paraId="2CF18B76" w14:textId="7F033BA7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462B0" w14:textId="3B1ADEDE" w:rsidR="009C45C4" w:rsidRDefault="009C45C4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4B7D4" w14:textId="77777777" w:rsidR="009C45C4" w:rsidRDefault="009C45C4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001B6" w14:textId="77777777" w:rsidR="00CB51D7" w:rsidRPr="00A64E20" w:rsidRDefault="00CB51D7" w:rsidP="00CB51D7">
      <w:pPr>
        <w:pStyle w:val="a9"/>
        <w:numPr>
          <w:ilvl w:val="1"/>
          <w:numId w:val="14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4E20">
        <w:rPr>
          <w:rFonts w:ascii="Times New Roman" w:hAnsi="Times New Roman" w:cs="Times New Roman"/>
          <w:b/>
          <w:sz w:val="28"/>
          <w:szCs w:val="28"/>
        </w:rPr>
        <w:lastRenderedPageBreak/>
        <w:t>Описание используемых методо</w:t>
      </w:r>
      <w:r w:rsidRPr="00A64E2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4ECE86C5" w14:textId="77777777" w:rsidR="00CB51D7" w:rsidRPr="00D66B3D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данного исследования решается задача о </w:t>
      </w:r>
      <w:r w:rsidRPr="00A64E20">
        <w:rPr>
          <w:rFonts w:ascii="Times New Roman" w:hAnsi="Times New Roman" w:cs="Times New Roman"/>
          <w:sz w:val="28"/>
          <w:szCs w:val="28"/>
        </w:rPr>
        <w:t> предсказания какой-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A64E20">
        <w:rPr>
          <w:rFonts w:ascii="Times New Roman" w:hAnsi="Times New Roman" w:cs="Times New Roman"/>
          <w:sz w:val="28"/>
          <w:szCs w:val="28"/>
        </w:rPr>
        <w:t xml:space="preserve"> численной характеристики объекта предметной области по определенному набору его параметров (атрибутов).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E1650">
        <w:rPr>
          <w:rFonts w:ascii="Times New Roman" w:hAnsi="Times New Roman" w:cs="Times New Roman"/>
          <w:sz w:val="28"/>
          <w:szCs w:val="28"/>
        </w:rPr>
        <w:t xml:space="preserve">Данная задача в рамках классификации категорий машинного обучения относится 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классу задач </w:t>
      </w:r>
      <w:r w:rsidRPr="00CE1650">
        <w:rPr>
          <w:rFonts w:ascii="Times New Roman" w:hAnsi="Times New Roman" w:cs="Times New Roman"/>
          <w:sz w:val="28"/>
          <w:szCs w:val="28"/>
        </w:rPr>
        <w:t>регрессии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7153">
        <w:rPr>
          <w:rFonts w:ascii="Times New Roman" w:hAnsi="Times New Roman" w:cs="Times New Roman"/>
          <w:sz w:val="28"/>
          <w:szCs w:val="28"/>
        </w:rPr>
        <w:t>Цель любого алгоритма обучения с учителем — определить функцию потерь и минимизировать 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Pr="00CE1650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поставленной задачи были</w:t>
      </w:r>
      <w:r w:rsidRPr="00CE1650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D66B3D">
        <w:rPr>
          <w:rFonts w:ascii="Times New Roman" w:hAnsi="Times New Roman" w:cs="Times New Roman"/>
          <w:sz w:val="28"/>
          <w:szCs w:val="28"/>
        </w:rPr>
        <w:t xml:space="preserve"> примен</w:t>
      </w:r>
      <w:r w:rsidRPr="00CE1650">
        <w:rPr>
          <w:rFonts w:ascii="Times New Roman" w:hAnsi="Times New Roman" w:cs="Times New Roman"/>
          <w:sz w:val="28"/>
          <w:szCs w:val="28"/>
        </w:rPr>
        <w:t>ены</w:t>
      </w:r>
      <w:r w:rsidRPr="00D66B3D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14:paraId="641523BB" w14:textId="77777777" w:rsidR="00CB51D7" w:rsidRPr="00A64E20" w:rsidRDefault="00CB51D7" w:rsidP="00CB51D7">
      <w:pPr>
        <w:pStyle w:val="af0"/>
        <w:numPr>
          <w:ilvl w:val="0"/>
          <w:numId w:val="12"/>
        </w:numPr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случайный лес;</w:t>
      </w:r>
    </w:p>
    <w:p w14:paraId="1A08B9EB" w14:textId="77777777" w:rsidR="00CB51D7" w:rsidRPr="00A64E20" w:rsidRDefault="00CB51D7" w:rsidP="00CB51D7">
      <w:pPr>
        <w:pStyle w:val="af0"/>
        <w:numPr>
          <w:ilvl w:val="0"/>
          <w:numId w:val="12"/>
        </w:numPr>
        <w:ind w:hanging="357"/>
        <w:contextualSpacing/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градиентный бустинг;</w:t>
      </w:r>
    </w:p>
    <w:p w14:paraId="5BD11EF2" w14:textId="77777777" w:rsidR="00CB51D7" w:rsidRPr="00A64E20" w:rsidRDefault="00CB51D7" w:rsidP="00CB51D7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многослойный перцептрон;</w:t>
      </w:r>
    </w:p>
    <w:p w14:paraId="009D1B0F" w14:textId="77777777" w:rsidR="00CB51D7" w:rsidRPr="00A64E20" w:rsidRDefault="00CB51D7" w:rsidP="00CB51D7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Лассо;</w:t>
      </w:r>
    </w:p>
    <w:p w14:paraId="2623CC91" w14:textId="77777777" w:rsidR="00CB51D7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Рассмотрим подробнее каждый из них.</w:t>
      </w:r>
    </w:p>
    <w:p w14:paraId="466BA068" w14:textId="77777777" w:rsidR="00CB51D7" w:rsidRPr="002F090D" w:rsidRDefault="00CB51D7" w:rsidP="00CB51D7">
      <w:pPr>
        <w:spacing w:after="30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случайны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лесах  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 класс) каждое дерево в ансамбле строится из выборки, взятой с заменой (то есть выборкой начальной загрузки) из обучающего набора.</w:t>
      </w:r>
    </w:p>
    <w:p w14:paraId="29F590EF" w14:textId="77777777" w:rsidR="00CB51D7" w:rsidRPr="002F090D" w:rsidRDefault="00CB51D7" w:rsidP="00CB51D7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Кроме того, при разбиении каждого узла во время построения дерева наилучшее разбиение находится либо по всем входным характеристикам, либо по случайному подмножеству размера max_features. </w:t>
      </w:r>
    </w:p>
    <w:p w14:paraId="4CC5E635" w14:textId="77777777" w:rsidR="00CB51D7" w:rsidRPr="002F090D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Назначение этих двух источников случайности — уменьшить дисперсию оценки леса. В самом деле, отдельные деревья решений обычно демонстрируют высокую дисперсию и имеют тенденцию переоснащаться. Внедренная случайность в лесах дает деревья решений с несколько несвязанными ошибками прогнозирования. Если взять среднее значение этих прогнозов, некоторые ошибки могут быть устранены. Случайные леса уменьшают дисперсию за счет комбинирования разных деревьев, иногда за счет небольшого увеличения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смещения. На практике уменьшение дисперсии часто бывает значительным, что дает в целом лучшую модель.</w:t>
      </w:r>
    </w:p>
    <w:p w14:paraId="5F1D60BC" w14:textId="77777777" w:rsidR="00CB51D7" w:rsidRPr="002F090D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В отличие от исходной публикации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 других вариантов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 , реализация scikit-learn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используемая в данной работе,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объединяет классификаторы путем усреднения их вероятностного прогноза вместо того, чтобы позволить каждому классификатору голосовать за один класс.</w:t>
      </w:r>
    </w:p>
    <w:p w14:paraId="0514F234" w14:textId="77777777" w:rsidR="00CB51D7" w:rsidRPr="002F090D" w:rsidRDefault="00CB51D7" w:rsidP="00CB51D7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Регрессия нейронной сети. </w:t>
      </w:r>
      <w:r w:rsidRPr="002F090D">
        <w:rPr>
          <w:rFonts w:ascii="Times New Roman" w:hAnsi="Times New Roman" w:cs="Times New Roman"/>
          <w:sz w:val="28"/>
          <w:szCs w:val="28"/>
          <w:lang w:val="ru-RU"/>
        </w:rPr>
        <w:t>Несмотря на то, что нейронные сети широко используются для углубленного обучения и моделирования сложных задач, таких как распознавание изображений, они легко адаптируются к задачам регрессии. Любой класс статистических моделей можно назвать нейронной сетью, если эти модели используют адаптивные весовые коэффициенты и могут использоваться для аппроксимации нелинейных функций входных данных. Таким образом, регрессия нейронной сети подходит для задач, которые нельзя решить с помощью более традиционных моделей.</w:t>
      </w:r>
    </w:p>
    <w:p w14:paraId="0F9C6992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Нейро</w:t>
      </w:r>
      <w:r>
        <w:rPr>
          <w:rFonts w:ascii="Times New Roman" w:hAnsi="Times New Roman" w:cs="Times New Roman"/>
          <w:sz w:val="28"/>
          <w:szCs w:val="28"/>
          <w:lang w:val="ru-RU"/>
        </w:rPr>
        <w:t>нная сеть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 xml:space="preserve"> выдаст прогнозируемое значение переменной, зависимое о</w:t>
      </w:r>
      <w:r>
        <w:rPr>
          <w:rFonts w:ascii="Times New Roman" w:hAnsi="Times New Roman" w:cs="Times New Roman"/>
          <w:sz w:val="28"/>
          <w:szCs w:val="28"/>
          <w:lang w:val="ru-RU"/>
        </w:rPr>
        <w:t>т множества входных параметров.</w:t>
      </w:r>
    </w:p>
    <w:p w14:paraId="7E8AADBF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Перед тем, как производить прогноз, алгоритм обучается на тренировочном наборе данных — обучающей выборке. Каждая строка такой выборки содержит:</w:t>
      </w:r>
    </w:p>
    <w:p w14:paraId="293882EE" w14:textId="77777777" w:rsidR="00CB51D7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в полях, обозначенных как входные — множество входных параметров;</w:t>
      </w:r>
    </w:p>
    <w:p w14:paraId="7803B8C1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в поле, обозначенном как выходное — соответствующее входным параметрам значение зависимой переменной.</w:t>
      </w:r>
    </w:p>
    <w:p w14:paraId="41D3AB37" w14:textId="77777777" w:rsidR="00CB51D7" w:rsidRPr="004F1C9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Технически обучение заключается в нахождении весов — коэффициентов связей между нейронами. В процессе обучения нейронная сеть способна выявлять сложные зависимости между входными параметрами и выходными, а также выполнять обобщение. Это значит, 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 случае успешного обучения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ейро</w:t>
      </w:r>
      <w:r>
        <w:rPr>
          <w:rFonts w:ascii="Times New Roman" w:hAnsi="Times New Roman" w:cs="Times New Roman"/>
          <w:sz w:val="28"/>
          <w:szCs w:val="28"/>
          <w:lang w:val="ru-RU"/>
        </w:rPr>
        <w:t>нная сеть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 xml:space="preserve"> способна выдать верный результат на основании данных, которые отсутствовали в обучающей выборке, а также на неполных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705C346B" w14:textId="77777777" w:rsidR="00CB51D7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Лассо — это линейная модель, которая оценивает разреженные коэффициенты. Это полезно в некоторых контекстах из-за своей тенденции отдавать предпочтение решениям с меньшим количеством ненулевых коэффициентов, эффективно уменьшая количество функций, от которых зависит данное решение. По этой причине лассо и его варианты являются фундаментальными для области сжатого зондирования. При определенных условиях он может восстановить точный набор ненулевых коэффициентов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«зашумленных», частично искажённых данных.</w:t>
      </w:r>
    </w:p>
    <w:p w14:paraId="1C53EC1A" w14:textId="77777777" w:rsidR="00CB51D7" w:rsidRPr="002F090D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лассо</w:t>
      </w: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линейной модели с добавленным членом регуляризации. </w:t>
      </w:r>
    </w:p>
    <w:p w14:paraId="5A956567" w14:textId="77777777" w:rsidR="00CB51D7" w:rsidRPr="004709BF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Lasso использует координатный спуск в качестве алгоритма подбора коэффициентов. 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</w:rPr>
        <w:t xml:space="preserve">В качестве регрессии LASSO 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  <w:t>позволяет выявлять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</w:rPr>
        <w:t xml:space="preserve"> редкие модели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  <w:t>.</w:t>
      </w:r>
    </w:p>
    <w:p w14:paraId="44D20FE9" w14:textId="54BB4E6B" w:rsidR="004709BF" w:rsidRPr="004709BF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>KNeighborsRegressor предоставляет функциональные возможности для неконтролируемых и контролируемых методов обучения на основе соседей. Неконтролируемые ближайшие соседи — это основа многих других методов обучения, в частности множественного обучения и спектральной кластеризации. Обучение на основе контролируемых соседей бывает двух видов: классификация данных с дискретными метками и регрессия для данных с непрерывными метками.</w:t>
      </w:r>
    </w:p>
    <w:p w14:paraId="0F9F8B97" w14:textId="55CDF0CB" w:rsidR="00CB51D7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Принцип, лежащий в основе методов ближайшего соседа, состоит в том, чтобы найти предопределенное количество обучающих выборок, ближайших по расстоянию к новой точке, и предсказать метку по ним. Количество выборок может быть заданной пользователем константой (обучение k-ближайшего соседа) или изменяться в зависимости от локальной плотности точек (обучение соседей на основе радиуса). Расстояние, как правило, может быть любой </w:t>
      </w: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метрической мерой: стандартное евклидово расстояние является наиболее распространенным выбором. Соседи на основе методов известны как не-обобщающего машины методы обучения, так как они просто «вспомнить» все его подготовки данных (возможно , превращается в быструю индексной структуры</w:t>
      </w:r>
    </w:p>
    <w:p w14:paraId="589B85EB" w14:textId="0502D58C" w:rsidR="004709BF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свою простоту, функция «Ближайшие соседи» успешно справляется с большим количеством задач классификации и регрессии, включая рукописные цифры и сцены спутниковых изображений. Будучи непараметрическим методом, он часто бывает успешным в ситуациях классификации, когда граница решения очень нерегулярна.</w:t>
      </w:r>
    </w:p>
    <w:p w14:paraId="1F3D4835" w14:textId="77777777" w:rsidR="00882A85" w:rsidRDefault="00882A85" w:rsidP="00882A85">
      <w:pPr>
        <w:spacing w:after="300" w:line="360" w:lineRule="auto"/>
        <w:ind w:left="141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2DC">
        <w:rPr>
          <w:rFonts w:ascii="Times New Roman" w:hAnsi="Times New Roman" w:cs="Times New Roman"/>
          <w:b/>
          <w:sz w:val="28"/>
          <w:szCs w:val="28"/>
        </w:rPr>
        <w:t>1.3 Разведочный анализ данных</w:t>
      </w:r>
    </w:p>
    <w:p w14:paraId="7C01AABE" w14:textId="720AE994" w:rsidR="00CB51D7" w:rsidRDefault="00CB51D7" w:rsidP="003D34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34D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9008D1B" wp14:editId="0437AA44">
            <wp:simplePos x="0" y="0"/>
            <wp:positionH relativeFrom="margin">
              <wp:posOffset>-241935</wp:posOffset>
            </wp:positionH>
            <wp:positionV relativeFrom="paragraph">
              <wp:posOffset>603250</wp:posOffset>
            </wp:positionV>
            <wp:extent cx="6191250" cy="360045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04"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взаимосвязей между столбцами таблицы была составлена тепловая карта:</w:t>
      </w:r>
    </w:p>
    <w:p w14:paraId="2BC72D52" w14:textId="476D704D" w:rsidR="00623541" w:rsidRDefault="00623541" w:rsidP="00623541">
      <w:pPr>
        <w:spacing w:after="300" w:line="36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 Тепловая карта корреляции</w:t>
      </w:r>
    </w:p>
    <w:p w14:paraId="0F0301E2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л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 xml:space="preserve">учше всего коррелируют между собой (по убыванию): </w:t>
      </w:r>
    </w:p>
    <w:p w14:paraId="016BE238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угол нашивки и плотность нашивки (коэффициент корреляции равен 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0,11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2D22AC7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т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емператур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вспышки и количество отвердителя (коэффициент корреляции равен 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0,10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BFE31E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3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 плотность и плотность нашивки (коэффициент корреляции равен 0,08);</w:t>
      </w:r>
    </w:p>
    <w:p w14:paraId="2378DE8A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прочность при растяжении и к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отвердителя </w:t>
      </w:r>
      <w:r>
        <w:rPr>
          <w:rFonts w:ascii="Times New Roman" w:hAnsi="Times New Roman" w:cs="Times New Roman"/>
          <w:sz w:val="28"/>
          <w:szCs w:val="28"/>
          <w:lang w:val="ru-RU"/>
        </w:rPr>
        <w:t>(коэффициент корреляции равен -0,08);</w:t>
      </w:r>
    </w:p>
    <w:p w14:paraId="6EFE0DE6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потребление смолы и соотношение матрица-наполнитель (коэффициент корреляции равен 0,07);</w:t>
      </w:r>
    </w:p>
    <w:p w14:paraId="2368327C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 м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одуль упругости при растяжени</w:t>
      </w:r>
      <w:r>
        <w:rPr>
          <w:rFonts w:ascii="Times New Roman" w:hAnsi="Times New Roman" w:cs="Times New Roman"/>
          <w:sz w:val="28"/>
          <w:szCs w:val="28"/>
          <w:lang w:val="ru-RU"/>
        </w:rPr>
        <w:t>и и к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оличество от</w:t>
      </w:r>
      <w:r>
        <w:rPr>
          <w:rFonts w:ascii="Times New Roman" w:hAnsi="Times New Roman" w:cs="Times New Roman"/>
          <w:sz w:val="28"/>
          <w:szCs w:val="28"/>
          <w:lang w:val="ru-RU"/>
        </w:rPr>
        <w:t>вердителя - обратная корреляция (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-0,07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8C23F4B" w14:textId="6F657152" w:rsidR="00EF1943" w:rsidRDefault="00EF1943" w:rsidP="00EF1943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стоит отметить, что все параметры коррелируют между собой очень слабо.</w:t>
      </w:r>
    </w:p>
    <w:p w14:paraId="33A479AE" w14:textId="21B9526C" w:rsidR="003D34D7" w:rsidRDefault="003D34D7" w:rsidP="00623541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составлении тепловой карты корреляции между столбцами датасета было выяснено, что линейные 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зависимости между столбцами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крайне низки (максимальное значение составило 0,1</w:t>
      </w:r>
      <w:r w:rsidR="00EF194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однако не исключает возможность наличия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нелинейн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зависи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мостей.</w:t>
      </w:r>
    </w:p>
    <w:p w14:paraId="5E5562F4" w14:textId="77777777" w:rsidR="00A62304" w:rsidRDefault="00623541" w:rsidP="003D34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54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8B21CF4" wp14:editId="62DB34C6">
            <wp:simplePos x="0" y="0"/>
            <wp:positionH relativeFrom="column">
              <wp:posOffset>-70485</wp:posOffset>
            </wp:positionH>
            <wp:positionV relativeFrom="paragraph">
              <wp:posOffset>946150</wp:posOffset>
            </wp:positionV>
            <wp:extent cx="6000750" cy="234315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более подробного изучения данных были составлены диаграммы распределения, на основании которых было сформулировано предположение о том, что в датасете присутствуют смешанные данные двух различных </w:t>
      </w:r>
    </w:p>
    <w:p w14:paraId="557E14F8" w14:textId="42CF4DA6" w:rsidR="00A62304" w:rsidRDefault="00A62304" w:rsidP="004709BF">
      <w:pPr>
        <w:spacing w:after="30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5 диаграммы распределения</w:t>
      </w:r>
    </w:p>
    <w:p w14:paraId="5187713B" w14:textId="4666223E" w:rsidR="003D34D7" w:rsidRDefault="00623541" w:rsidP="00A62304">
      <w:pPr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композитных материалов. (на некоторых графиках можно заметить бимодальность распределения). </w:t>
      </w:r>
    </w:p>
    <w:p w14:paraId="573C7419" w14:textId="075D0A75" w:rsidR="00A62304" w:rsidRDefault="00A62304" w:rsidP="00A6230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 был построен график плотности распределения значений  </w:t>
      </w:r>
    </w:p>
    <w:p w14:paraId="180470DB" w14:textId="1569594D" w:rsidR="003D34D7" w:rsidRDefault="00A62304" w:rsidP="00A62304">
      <w:pPr>
        <w:spacing w:after="30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3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5F0E33BE" wp14:editId="0A235CB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534025" cy="33242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Рис.6  График плотности распределения</w:t>
      </w:r>
    </w:p>
    <w:p w14:paraId="398F76B9" w14:textId="53FD5DD4" w:rsidR="00BE0CFF" w:rsidRPr="00BE0CFF" w:rsidRDefault="00623541" w:rsidP="00854049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подтверждения 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опровержения гипотезы бимодальности был построен график «локтя» на основании метода кластеризации </w:t>
      </w:r>
      <w:r w:rsidR="00BE0CF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0CFF"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Данный график подтвердил предположение о бимодальной природе этого набора данных и при дальнейшей работе было принято решение провести отдельное изучения как датафрейма целиком так и двух его отдельных кластеров. 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Алгоритм k-средних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своей работы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 xml:space="preserve"> делит набор  образцы 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переданных ему данных на К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 непересекающиеся кластер, каждый из которых описывается средним  образцов в кластере.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кластеров необходимо задать предварительно и требует отдельного метода подбора. </w:t>
      </w:r>
    </w:p>
    <w:p w14:paraId="1B4AD3EC" w14:textId="67901003" w:rsidR="002E6348" w:rsidRDefault="00BE0CFF" w:rsidP="00CB07A9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0CF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1813035C" wp14:editId="039A1BC5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81955" cy="2819400"/>
            <wp:effectExtent l="0" t="0" r="444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Рис.</w:t>
      </w:r>
      <w:r w:rsidR="00A62304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локтя</w:t>
      </w:r>
    </w:p>
    <w:p w14:paraId="09159B13" w14:textId="542A3B9A" w:rsidR="00A62304" w:rsidRDefault="00CB07A9" w:rsidP="00A6230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связи с тем</w:t>
      </w:r>
      <w:r w:rsidR="00854049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разброс минимальных и максимальных значений между столбцами достаточно велик для улучшения работы прогнозных моделей была проведена нормализация данных в диапазоне от 0 до 1. Для этого использовался метод </w:t>
      </w:r>
      <w:r w:rsidRPr="00CB07A9">
        <w:rPr>
          <w:rFonts w:ascii="Times New Roman" w:hAnsi="Times New Roman" w:cs="Times New Roman"/>
          <w:bCs/>
          <w:sz w:val="28"/>
          <w:szCs w:val="28"/>
          <w:lang w:val="ru-RU"/>
        </w:rPr>
        <w:t>MinMaxScaler()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Данная функция </w:t>
      </w:r>
      <w:r w:rsidRPr="00CB07A9">
        <w:rPr>
          <w:rFonts w:ascii="Times New Roman" w:hAnsi="Times New Roman" w:cs="Times New Roman"/>
          <w:bCs/>
          <w:sz w:val="28"/>
          <w:szCs w:val="28"/>
        </w:rPr>
        <w:t>масштабир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ует данные</w:t>
      </w:r>
      <w:r w:rsidRPr="00CB07A9">
        <w:rPr>
          <w:rFonts w:ascii="Times New Roman" w:hAnsi="Times New Roman" w:cs="Times New Roman"/>
          <w:bCs/>
          <w:sz w:val="28"/>
          <w:szCs w:val="28"/>
        </w:rPr>
        <w:t xml:space="preserve"> таким образом, </w:t>
      </w:r>
      <w:r w:rsidRPr="00CB07A9">
        <w:rPr>
          <w:rFonts w:ascii="Times New Roman" w:hAnsi="Times New Roman" w:cs="Times New Roman"/>
          <w:bCs/>
          <w:sz w:val="28"/>
          <w:szCs w:val="28"/>
        </w:rPr>
        <w:lastRenderedPageBreak/>
        <w:t>чтобы они находились между заданным минимальным и максимальным значением, часто между нулем и единицей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A62304" w:rsidRPr="00A6230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462A2E90" wp14:editId="7CA13F11">
            <wp:simplePos x="0" y="0"/>
            <wp:positionH relativeFrom="column">
              <wp:posOffset>-3810</wp:posOffset>
            </wp:positionH>
            <wp:positionV relativeFrom="paragraph">
              <wp:posOffset>1836420</wp:posOffset>
            </wp:positionV>
            <wp:extent cx="5953125" cy="310515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5D4E" w14:textId="0559BB17" w:rsidR="00A62304" w:rsidRPr="00A62304" w:rsidRDefault="00A62304" w:rsidP="00A6230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Рис. 8 Описательная статистика после нормализции</w:t>
      </w:r>
    </w:p>
    <w:p w14:paraId="7079F4CE" w14:textId="77777777" w:rsidR="003F2AE7" w:rsidRPr="005B4425" w:rsidRDefault="003F2AE7" w:rsidP="003F2AE7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4425">
        <w:rPr>
          <w:rFonts w:ascii="Times New Roman" w:hAnsi="Times New Roman" w:cs="Times New Roman"/>
          <w:b/>
          <w:sz w:val="32"/>
          <w:szCs w:val="32"/>
          <w:lang w:val="ru-RU"/>
        </w:rPr>
        <w:t>2.Практическая часть</w:t>
      </w:r>
    </w:p>
    <w:p w14:paraId="11B171E2" w14:textId="77C077F2" w:rsidR="003F2AE7" w:rsidRDefault="003F2AE7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4425">
        <w:rPr>
          <w:rFonts w:ascii="Times New Roman" w:hAnsi="Times New Roman" w:cs="Times New Roman"/>
          <w:b/>
          <w:sz w:val="28"/>
          <w:szCs w:val="28"/>
          <w:lang w:val="ru-RU"/>
        </w:rPr>
        <w:t>2.1 Предобработка данных</w:t>
      </w:r>
    </w:p>
    <w:p w14:paraId="32581B9C" w14:textId="77777777" w:rsidR="003F2AE7" w:rsidRDefault="003F2AE7" w:rsidP="003F2A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Предоставленные для решения задачи данные были предобработаны.</w:t>
      </w:r>
    </w:p>
    <w:p w14:paraId="0F74DE9A" w14:textId="4A2E622B" w:rsidR="003F2AE7" w:rsidRPr="00D039AA" w:rsidRDefault="003F2AE7" w:rsidP="003F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целях очищения датасета от выбросов (аномалий) был выбран метод исключения</w:t>
      </w:r>
      <w:r w:rsidRPr="00E2697E">
        <w:rPr>
          <w:rFonts w:ascii="Times New Roman" w:hAnsi="Times New Roman" w:cs="Times New Roman"/>
          <w:sz w:val="28"/>
          <w:szCs w:val="28"/>
          <w:lang w:val="ru-RU"/>
        </w:rPr>
        <w:t xml:space="preserve"> выбросов с помощью правила </w:t>
      </w:r>
      <w:r>
        <w:rPr>
          <w:rFonts w:ascii="Times New Roman" w:hAnsi="Times New Roman" w:cs="Times New Roman"/>
          <w:sz w:val="28"/>
          <w:szCs w:val="28"/>
          <w:lang w:val="ru-RU"/>
        </w:rPr>
        <w:t>трёх</w:t>
      </w:r>
      <w:r w:rsidRPr="00E2697E">
        <w:rPr>
          <w:rFonts w:ascii="Times New Roman" w:hAnsi="Times New Roman" w:cs="Times New Roman"/>
          <w:sz w:val="28"/>
          <w:szCs w:val="28"/>
          <w:lang w:val="ru-RU"/>
        </w:rPr>
        <w:t xml:space="preserve"> сигм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D039AA">
        <w:rPr>
          <w:rFonts w:ascii="Times New Roman" w:hAnsi="Times New Roman" w:cs="Times New Roman"/>
          <w:sz w:val="28"/>
          <w:szCs w:val="28"/>
          <w:lang w:val="ru-RU"/>
        </w:rPr>
        <w:t>Анализ выбросов в данных методом позволяет определить аномальные значения в нестационарных рядах с распр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еделением близким к нормальному. </w:t>
      </w:r>
      <w:r w:rsidRPr="00D039AA">
        <w:rPr>
          <w:rFonts w:ascii="Times New Roman" w:hAnsi="Times New Roman" w:cs="Times New Roman"/>
          <w:sz w:val="28"/>
          <w:szCs w:val="28"/>
          <w:lang w:val="ru-RU"/>
        </w:rPr>
        <w:t>Основу данного метода анализа составляет расчет среднего значения ряда и среднеквадратичного отклонения.</w:t>
      </w:r>
    </w:p>
    <w:p w14:paraId="2DC67A8C" w14:textId="755E656C" w:rsidR="003F2AE7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F2AE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6055CCD8" wp14:editId="1C0B417A">
            <wp:simplePos x="0" y="0"/>
            <wp:positionH relativeFrom="column">
              <wp:posOffset>-184785</wp:posOffset>
            </wp:positionH>
            <wp:positionV relativeFrom="paragraph">
              <wp:posOffset>1094105</wp:posOffset>
            </wp:positionV>
            <wp:extent cx="6122035" cy="27336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удаления выбросов , а также нормализации повторно выведем выведем график «ящик с усами» дабы оценить изменения произошедшие с датасетом.</w:t>
      </w:r>
    </w:p>
    <w:p w14:paraId="1DEFD981" w14:textId="2F8C785C" w:rsidR="00C90A59" w:rsidRDefault="00C90A59" w:rsidP="00C90A59">
      <w:pPr>
        <w:spacing w:after="30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 9. Ящики с усами после нормализации</w:t>
      </w:r>
    </w:p>
    <w:p w14:paraId="471991FA" w14:textId="77777777" w:rsidR="00C90A59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изучения гипотезы бимодально посредством использования метода 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means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нормализованном датасете были выявлены два кластера 0-й и 1-й. Предположительно в них содержатся разные виды композитов. В нулевом кластере содержится 479 строк.</w:t>
      </w:r>
    </w:p>
    <w:p w14:paraId="43A65299" w14:textId="15F4265A" w:rsidR="00C90A59" w:rsidRDefault="00C90A59" w:rsidP="00C90A59">
      <w:pPr>
        <w:spacing w:after="300" w:line="360" w:lineRule="auto"/>
        <w:ind w:left="2123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0A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4C845AAD" wp14:editId="2665A4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38900" cy="38576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Рис. 10 Нулевой кластер</w:t>
      </w:r>
    </w:p>
    <w:p w14:paraId="5D2B7760" w14:textId="0AAF74DC" w:rsidR="00C90A59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0A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067D24AC" wp14:editId="57C61C89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6429375" cy="3467100"/>
            <wp:effectExtent l="0" t="0" r="952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первом кластере содержится 517 строк.</w:t>
      </w:r>
    </w:p>
    <w:p w14:paraId="5DC21331" w14:textId="77777777" w:rsidR="009C45C4" w:rsidRDefault="00C90A59" w:rsidP="009C45C4">
      <w:pPr>
        <w:spacing w:after="300" w:line="360" w:lineRule="auto"/>
        <w:ind w:left="1415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Рис. 11. Первый кластер</w:t>
      </w:r>
    </w:p>
    <w:p w14:paraId="4A445823" w14:textId="6897A8C7" w:rsidR="009C2291" w:rsidRDefault="009C45C4" w:rsidP="009C45C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Дл</w:t>
      </w:r>
      <w:r w:rsidR="009C2291">
        <w:rPr>
          <w:rFonts w:ascii="Times New Roman" w:hAnsi="Times New Roman" w:cs="Times New Roman"/>
          <w:bCs/>
          <w:sz w:val="28"/>
          <w:szCs w:val="28"/>
          <w:lang w:val="ru-RU"/>
        </w:rPr>
        <w:t>я того чтобы оценить важность того или иного столбца для прогноза интересующих значений было решено оценить вклад каждого отдельного параметра в прогноз методом Случайного леса. Данный эксперимент показал что наиболее значимыми с точки зрения данного метода являются:</w:t>
      </w:r>
    </w:p>
    <w:p w14:paraId="69D4E7F6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>Плотность, кг/м3</w:t>
      </w:r>
    </w:p>
    <w:p w14:paraId="004CD70A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Количество отвердителя, м.% </w:t>
      </w:r>
    </w:p>
    <w:p w14:paraId="680F9A0C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Содержание эпоксидных групп,%_2 </w:t>
      </w:r>
    </w:p>
    <w:p w14:paraId="3BA086D4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>Температура вспышки, С_2</w:t>
      </w:r>
    </w:p>
    <w:p w14:paraId="6707E827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Потребление смолы, г/м2</w:t>
      </w:r>
    </w:p>
    <w:p w14:paraId="66C5B2DC" w14:textId="186147B0" w:rsidR="009C2291" w:rsidRP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Плотность нашивки</w:t>
      </w:r>
    </w:p>
    <w:p w14:paraId="758F12FD" w14:textId="121FF438" w:rsidR="009C2291" w:rsidRDefault="009C2291" w:rsidP="009C2291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515AAB77" wp14:editId="29938C7F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905375" cy="3481705"/>
            <wp:effectExtent l="0" t="0" r="0" b="444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18" cy="348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EF194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9C45C4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Значимость параметров </w:t>
      </w:r>
    </w:p>
    <w:p w14:paraId="6EE8C8A1" w14:textId="12655A41" w:rsidR="00A909D0" w:rsidRPr="009C2291" w:rsidRDefault="00A909D0" w:rsidP="009C2291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B8A83D" w14:textId="180FE833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проверки гипотезы о возможности использовании только 6 наиболее значимых параметров также отдельно просчитаем данные из всего датафрейма, нулевого и первого кластеров без учета незначимых параметров.</w:t>
      </w:r>
    </w:p>
    <w:p w14:paraId="354BA9BF" w14:textId="32BBC739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6B071" w14:textId="77777777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10920" w14:textId="2D5B327B" w:rsidR="00695B6E" w:rsidRDefault="00695B6E" w:rsidP="00695B6E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r w:rsidRPr="00695B6E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 обучение модели</w:t>
      </w:r>
    </w:p>
    <w:p w14:paraId="1EAC7359" w14:textId="080E7E11" w:rsidR="003F0730" w:rsidRDefault="003F0730" w:rsidP="00695B6E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 xml:space="preserve"> модуля упругости при растяжении и прочности при растяжении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следующие  следующие датасеты</w:t>
      </w:r>
      <w:r w:rsidR="005902E0">
        <w:rPr>
          <w:rFonts w:ascii="Times New Roman" w:hAnsi="Times New Roman" w:cs="Times New Roman"/>
          <w:sz w:val="28"/>
          <w:szCs w:val="28"/>
          <w:lang w:val="ru-RU"/>
        </w:rPr>
        <w:t xml:space="preserve"> были разбиты на тестовую и тренировочную выборку ( 70% на </w:t>
      </w:r>
      <w:r w:rsidR="005902E0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02E0">
        <w:rPr>
          <w:rFonts w:ascii="Times New Roman" w:hAnsi="Times New Roman" w:cs="Times New Roman"/>
          <w:sz w:val="28"/>
          <w:szCs w:val="28"/>
          <w:lang w:val="ru-RU"/>
        </w:rPr>
        <w:t>и 30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5902E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F07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383D9D" w14:textId="7AC82644" w:rsidR="003F0730" w:rsidRPr="005902E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Объединённый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нормализованный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датасет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(x_norm_train, x_norm_test, y_norm_train, y_norm_test)</w:t>
      </w:r>
    </w:p>
    <w:p w14:paraId="076FC82F" w14:textId="3C535EE8" w:rsidR="005902E0" w:rsidRPr="005902E0" w:rsidRDefault="003F0730" w:rsidP="005902E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0-й нормализованный кластер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9F38779" w14:textId="2A204D09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1-й нормализованный кластер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17E537E" w14:textId="3954A9C0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Шесть «главных» колонок из объединённого нормализованного датасета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(x_6_train, x_6_test, y_6_train, y_6_test)</w:t>
      </w:r>
    </w:p>
    <w:p w14:paraId="6A5A7444" w14:textId="4B2B8E94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Шесть «главных» колонок из 0-го кластера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(x_06_train, x_06_test, y_06_train, y_06_test)</w:t>
      </w:r>
    </w:p>
    <w:p w14:paraId="4FB612F8" w14:textId="2A84CD25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Шесть «главных» колонок из 1-го кластера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(x_16_train, x_16_test, y_16_train, y_16_test)</w:t>
      </w:r>
    </w:p>
    <w:p w14:paraId="1FE93984" w14:textId="25AE1C72" w:rsidR="00A72C7B" w:rsidRDefault="00A72C7B" w:rsidP="00A72C7B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удобства проведения расчетов были созданы словарь, хранящий тестовые и тренировочные значения выборок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xy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,а также таблица в которую будут записываться результаты испытаний для каждого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results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каждого из приведенных далее методов будет написан отдельная функция, упрощающая работу с данными.</w:t>
      </w:r>
    </w:p>
    <w:p w14:paraId="3CBD5FD2" w14:textId="77777777" w:rsidR="00CF7C82" w:rsidRDefault="00CF7C82" w:rsidP="00CF7C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>ля прогноза модуля упругости при растяжении и прочности при растяжении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следующие методы </w:t>
      </w:r>
      <w:r w:rsidRPr="0073693F">
        <w:rPr>
          <w:rFonts w:ascii="Times New Roman" w:hAnsi="Times New Roman" w:cs="Times New Roman"/>
          <w:sz w:val="28"/>
          <w:szCs w:val="28"/>
          <w:lang w:val="ru-RU"/>
        </w:rPr>
        <w:t>решения задачи множественной регрессии с помощью Python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11C89D" w14:textId="77777777" w:rsidR="00CF7C82" w:rsidRPr="00A64E20" w:rsidRDefault="00CF7C82" w:rsidP="00CF7C82">
      <w:pPr>
        <w:pStyle w:val="af0"/>
        <w:numPr>
          <w:ilvl w:val="0"/>
          <w:numId w:val="12"/>
        </w:numPr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случайный лес;</w:t>
      </w:r>
    </w:p>
    <w:p w14:paraId="6D4A1A41" w14:textId="02DD3CB0" w:rsidR="00CF7C82" w:rsidRPr="00A64E20" w:rsidRDefault="004709BF" w:rsidP="00CF7C82">
      <w:pPr>
        <w:pStyle w:val="af0"/>
        <w:numPr>
          <w:ilvl w:val="0"/>
          <w:numId w:val="12"/>
        </w:numPr>
        <w:ind w:hanging="357"/>
        <w:contextualSpacing/>
        <w:rPr>
          <w:rFonts w:cs="Times New Roman"/>
          <w:szCs w:val="28"/>
        </w:rPr>
      </w:pPr>
      <w:r w:rsidRPr="004709BF">
        <w:rPr>
          <w:rFonts w:eastAsia="Times New Roman" w:cs="Times New Roman"/>
          <w:szCs w:val="28"/>
        </w:rPr>
        <w:t>KNeighborsRegressor</w:t>
      </w:r>
      <w:r w:rsidR="00CF7C82" w:rsidRPr="00A64E20">
        <w:rPr>
          <w:rFonts w:cs="Times New Roman"/>
          <w:szCs w:val="28"/>
        </w:rPr>
        <w:t>;</w:t>
      </w:r>
    </w:p>
    <w:p w14:paraId="4EDE2D0B" w14:textId="77777777" w:rsidR="00CF7C82" w:rsidRPr="00A64E20" w:rsidRDefault="00CF7C82" w:rsidP="00CF7C82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многослойный перцептрон;</w:t>
      </w:r>
    </w:p>
    <w:p w14:paraId="3C72DB88" w14:textId="77777777" w:rsidR="00CF7C82" w:rsidRPr="00A64E20" w:rsidRDefault="00CF7C82" w:rsidP="00CF7C82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Лассо;</w:t>
      </w:r>
    </w:p>
    <w:p w14:paraId="1959181F" w14:textId="77777777" w:rsidR="0037307F" w:rsidRDefault="00A72C7B" w:rsidP="0037307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Рассмотрим применение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разных наборов данных</w:t>
      </w:r>
      <w:r w:rsidR="0037307F">
        <w:rPr>
          <w:rFonts w:ascii="Times New Roman" w:hAnsi="Times New Roman" w:cs="Times New Roman"/>
          <w:bCs/>
          <w:sz w:val="28"/>
          <w:szCs w:val="28"/>
          <w:lang w:val="ru-RU"/>
        </w:rPr>
        <w:t>. Для данной модели были использованы следующие настройки</w:t>
      </w:r>
    </w:p>
    <w:p w14:paraId="255D59DD" w14:textId="50E966CF" w:rsidR="0037307F" w:rsidRPr="0037307F" w:rsidRDefault="00A72C7B" w:rsidP="0037307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random_state=42</w:t>
      </w:r>
      <w:r w:rsid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зерно для фиксации результатов</w:t>
      </w:r>
    </w:p>
    <w:p w14:paraId="1FFEDA81" w14:textId="69F4646B" w:rsidR="0037307F" w:rsidRPr="00E23819" w:rsidRDefault="0037307F" w:rsidP="00B6100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 w:rsidR="00B6100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n_estimators=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B6100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 деревьев в лесу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>. Входе экспериментов было выяснено что дальнейшее увеличение числа деревьев либо приносит крайне незначительные результаты или вызывает переобучение леса в целом.</w:t>
      </w:r>
    </w:p>
    <w:p w14:paraId="637B06FB" w14:textId="3AF96280" w:rsidR="00B42982" w:rsidRDefault="00B42982" w:rsidP="00B4298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criterion='squared_error'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измерения качества разделения.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Также была проверена результативность: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absolute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error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”,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friedman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”,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poisson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но эффективность уступала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'squared_error'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E53B7D" w14:textId="77777777" w:rsidR="00390FAC" w:rsidRDefault="00B42982" w:rsidP="00B4298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max_depth=4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максимальная глубина дерева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Данное значение оказалось оптимальным в ходе ряда тестов, так как дальнейшее увеличение привело к переобучению модели, а уменьшение к снижению достигаемых результатов.</w:t>
      </w:r>
    </w:p>
    <w:p w14:paraId="7848B87D" w14:textId="4CBB1E2D" w:rsidR="00CF7C82" w:rsidRDefault="00CF7C82" w:rsidP="00294BB2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Рассмотрим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работу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  <w:r w:rsidR="00294BB2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4BB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94BB2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4BB2">
        <w:rPr>
          <w:rFonts w:ascii="Times New Roman" w:hAnsi="Times New Roman" w:cs="Times New Roman"/>
          <w:bCs/>
          <w:sz w:val="28"/>
          <w:szCs w:val="28"/>
          <w:lang w:val="ru-RU"/>
        </w:rPr>
        <w:t>следующими гиперпараметрами:</w:t>
      </w:r>
    </w:p>
    <w:p w14:paraId="18B9A758" w14:textId="3D178B23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alpha=1.0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Константа, которая контролируя силу регуляриции</w:t>
      </w:r>
    </w:p>
    <w:p w14:paraId="2555AAC0" w14:textId="143129A6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max_iter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1000 Максимальное количество итераций.</w:t>
      </w:r>
    </w:p>
    <w:p w14:paraId="6284543B" w14:textId="2004399F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tol=0.0001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Допуск для оптимизации</w:t>
      </w:r>
    </w:p>
    <w:p w14:paraId="648B9190" w14:textId="77777777" w:rsidR="000559F3" w:rsidRDefault="00294BB2" w:rsidP="000559F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random_state=42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Начальное значение генератора псевдослучайных чис</w:t>
      </w:r>
      <w:r w:rsidR="000559F3">
        <w:rPr>
          <w:rFonts w:ascii="Times New Roman" w:hAnsi="Times New Roman" w:cs="Times New Roman"/>
          <w:bCs/>
          <w:sz w:val="28"/>
          <w:szCs w:val="28"/>
          <w:lang w:val="ru-RU"/>
        </w:rPr>
        <w:t>ел.</w:t>
      </w:r>
    </w:p>
    <w:p w14:paraId="4F4E4AD5" w14:textId="135AB60D" w:rsidR="000559F3" w:rsidRDefault="000559F3" w:rsidP="000559F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применении </w:t>
      </w:r>
      <w:r w:rsidR="00982A13"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использовались следующие гиперпараметры:</w:t>
      </w:r>
    </w:p>
    <w:p w14:paraId="6566EF55" w14:textId="0F841CB6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n_neighbors=25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Количество соседей, которые будут использоваться по умолчанию</w:t>
      </w:r>
    </w:p>
    <w:p w14:paraId="38F86CB7" w14:textId="4F134870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algorithm='auto'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Алгоритм, используемый для вычисления ближайших соседей</w:t>
      </w:r>
    </w:p>
    <w:p w14:paraId="2D6F8458" w14:textId="66598167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p=2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Параметр мощности для метрики Минковского</w:t>
      </w:r>
    </w:p>
    <w:p w14:paraId="1A06CB8C" w14:textId="51866794" w:rsid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metric='minkowski'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Метрика, используемая для вычисления расстояния.</w:t>
      </w:r>
    </w:p>
    <w:p w14:paraId="1E3FF34C" w14:textId="516E48DF" w:rsidR="00A72C7B" w:rsidRPr="00294BB2" w:rsidRDefault="00294BB2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37307F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              </w:t>
      </w:r>
    </w:p>
    <w:p w14:paraId="31DA07C7" w14:textId="77777777" w:rsidR="00DC5064" w:rsidRPr="00DC5064" w:rsidRDefault="00DC5064" w:rsidP="00DC5064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5064">
        <w:rPr>
          <w:rFonts w:ascii="Times New Roman" w:hAnsi="Times New Roman" w:cs="Times New Roman"/>
          <w:b/>
          <w:sz w:val="28"/>
          <w:szCs w:val="28"/>
          <w:lang w:val="ru-RU"/>
        </w:rPr>
        <w:t>2.3 Тестирование модели</w:t>
      </w:r>
    </w:p>
    <w:p w14:paraId="4DCFF48E" w14:textId="77777777" w:rsidR="00294BB2" w:rsidRDefault="00294BB2" w:rsidP="00294BB2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каждой из данных таблиц были проведены сходные вычисления для поиска оптимального способа разбиения датасета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вычеслены следующие метрики качества:</w:t>
      </w:r>
    </w:p>
    <w:p w14:paraId="3DE5CFB1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r2 train 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обучающей выборке</w:t>
      </w:r>
    </w:p>
    <w:p w14:paraId="345D868E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r2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тестовой выборке</w:t>
      </w:r>
    </w:p>
    <w:p w14:paraId="02FFB37B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среднеквадратичная ошибка</w:t>
      </w:r>
    </w:p>
    <w:p w14:paraId="26952A83" w14:textId="77777777" w:rsidR="00294BB2" w:rsidRPr="005902E0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mae 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>средняя абсолютная ошибка</w:t>
      </w:r>
    </w:p>
    <w:p w14:paraId="438C993E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mape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>Средняя абсолютная ошибка в процентах</w:t>
      </w:r>
    </w:p>
    <w:p w14:paraId="4BFE54B8" w14:textId="207DE718" w:rsidR="00A74B50" w:rsidRDefault="00A74B50" w:rsidP="00294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DDC05" w14:textId="2F852DBD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результативности работы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разбивка исходного два датасета привела к увеличению производительности. Для первого кластера 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тестовой выборке составил 0</w:t>
      </w:r>
      <w:r w:rsidRPr="006264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.06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0.02 для нулевого ,</w:t>
      </w:r>
      <w:r w:rsidRPr="006264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то время как для исходного датасета он составил -0,016. Вычленение и дальнейшая обработка отдельно шести «главных» признаков при работе данным методом значимых результатов не принесла.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7CDB" w:rsidRPr="00B42982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7696" behindDoc="0" locked="0" layoutInCell="1" allowOverlap="1" wp14:anchorId="23388726" wp14:editId="4AA58E54">
            <wp:simplePos x="0" y="0"/>
            <wp:positionH relativeFrom="margin">
              <wp:posOffset>0</wp:posOffset>
            </wp:positionH>
            <wp:positionV relativeFrom="paragraph">
              <wp:posOffset>801370</wp:posOffset>
            </wp:positionV>
            <wp:extent cx="5819775" cy="1933575"/>
            <wp:effectExtent l="0" t="0" r="9525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0E236" w14:textId="77777777" w:rsidR="00294BB2" w:rsidRDefault="00294BB2" w:rsidP="00294BB2">
      <w:pPr>
        <w:spacing w:after="300" w:line="360" w:lineRule="auto"/>
        <w:ind w:left="1416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Рис. 13 результаты работы Случайного леса</w:t>
      </w:r>
    </w:p>
    <w:p w14:paraId="2EC50876" w14:textId="3AF9E9B5" w:rsidR="00297CDB" w:rsidRPr="00297CDB" w:rsidRDefault="00297CDB" w:rsidP="00297CDB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5648" behindDoc="0" locked="0" layoutInCell="1" allowOverlap="1" wp14:anchorId="57E26192" wp14:editId="7A6AB925">
            <wp:simplePos x="0" y="0"/>
            <wp:positionH relativeFrom="margin">
              <wp:align>right</wp:align>
            </wp:positionH>
            <wp:positionV relativeFrom="paragraph">
              <wp:posOffset>1867535</wp:posOffset>
            </wp:positionV>
            <wp:extent cx="6122035" cy="213677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Эксперименты с подбором гиперпараметров для модели </w:t>
      </w:r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не принесли статистически значимого результата и мало отличались от стандартных настроек данной модели.</w:t>
      </w:r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Также не было выявлено значительной разницы между результатами полных датасетов и датасетов с 6 «главными» столбцами. Разбивка на кластеры дает незначительное улучшение по сравнению в «цельным» датафреймом.</w:t>
      </w:r>
    </w:p>
    <w:p w14:paraId="40512991" w14:textId="55E8A4BE" w:rsidR="00294BB2" w:rsidRDefault="00297CDB" w:rsidP="00297CDB">
      <w:pPr>
        <w:spacing w:after="300" w:line="360" w:lineRule="auto"/>
        <w:ind w:left="2124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13 результаты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</w:p>
    <w:p w14:paraId="5904E1EA" w14:textId="0CC8539B" w:rsidR="00DF4065" w:rsidRPr="00DF4065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78720" behindDoc="0" locked="0" layoutInCell="1" allowOverlap="1" wp14:anchorId="4F2C19A8" wp14:editId="4B072DF6">
            <wp:simplePos x="0" y="0"/>
            <wp:positionH relativeFrom="margin">
              <wp:align>right</wp:align>
            </wp:positionH>
            <wp:positionV relativeFrom="paragraph">
              <wp:posOffset>1270635</wp:posOffset>
            </wp:positionV>
            <wp:extent cx="6122035" cy="2312035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Результаты работы модели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оказались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хуже чем работа «средней» модели</w:t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это потребовалось увеличить число соседей до 25, так как при меньшем количестве происходило переобучение модели. Различие в результатах на разных выборках статистически не значимо. </w:t>
      </w:r>
    </w:p>
    <w:p w14:paraId="3B976A47" w14:textId="1A0088C6" w:rsidR="00150731" w:rsidRDefault="00982A13" w:rsidP="00150731">
      <w:pPr>
        <w:spacing w:after="30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14 результаты работы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</w:p>
    <w:p w14:paraId="218BD738" w14:textId="3D220BBA" w:rsidR="00150731" w:rsidRPr="00150731" w:rsidRDefault="00150731" w:rsidP="00150731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 результатом работы данных трех моделей решить поставленную задачу о создании инструмента для предсказаний параметров композитного материала не удалось. Все три модели показали крайне низкие результаты. При этом была сформулирована и не отвергнута гипотеза о наличии в исходной выборке двух композитных материалов. </w:t>
      </w:r>
    </w:p>
    <w:p w14:paraId="7ADAAC9B" w14:textId="55C8A0A9" w:rsidR="00DF4065" w:rsidRDefault="00DF4065" w:rsidP="00297CDB">
      <w:pPr>
        <w:spacing w:after="300" w:line="360" w:lineRule="auto"/>
        <w:ind w:left="2124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175252" w14:textId="77777777" w:rsidR="00294BB2" w:rsidRDefault="00294BB2" w:rsidP="00294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501EA" w14:textId="77777777" w:rsidR="00A74B50" w:rsidRPr="00A74B50" w:rsidRDefault="00A74B50" w:rsidP="00A74B50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B50">
        <w:rPr>
          <w:rFonts w:ascii="Times New Roman" w:hAnsi="Times New Roman" w:cs="Times New Roman"/>
          <w:b/>
          <w:sz w:val="28"/>
          <w:szCs w:val="28"/>
          <w:lang w:val="ru-RU"/>
        </w:rPr>
        <w:t>2.4</w:t>
      </w:r>
      <w:r w:rsidRPr="00A74B50">
        <w:rPr>
          <w:rFonts w:ascii="Times New Roman" w:hAnsi="Times New Roman" w:cs="Times New Roman"/>
          <w:b/>
          <w:sz w:val="28"/>
          <w:szCs w:val="28"/>
          <w:lang w:val="ru-RU"/>
        </w:rPr>
        <w:tab/>
        <w:t>Написание нейронной сети, которая рекомендует соотношение матрица-наполнитель</w:t>
      </w:r>
    </w:p>
    <w:p w14:paraId="16275D81" w14:textId="3F91983F" w:rsidR="00EC3606" w:rsidRDefault="00A307AD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прогнозирования соотношения матрица-наполнитель написаны модел</w:t>
      </w:r>
      <w:r w:rsidR="00F033A7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многослойного персептрона. В этих целях была задействована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01BB5A8" w14:textId="13FDC6F1" w:rsidR="003F1D1A" w:rsidRDefault="003F1D1A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D1A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активации определяет выходное значение нейрона в зависимости от результата взвешенной суммы входов и порогового значения.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такой функции был выбран </w:t>
      </w:r>
      <w:r w:rsidRPr="003F1D1A">
        <w:rPr>
          <w:rFonts w:ascii="Times New Roman" w:hAnsi="Times New Roman" w:cs="Times New Roman"/>
          <w:sz w:val="28"/>
          <w:szCs w:val="28"/>
          <w:lang w:val="ru-RU"/>
        </w:rPr>
        <w:t>гиперболический тангенс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r w:rsidR="00F033A7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</w:p>
    <w:p w14:paraId="09C5BF41" w14:textId="502723B1" w:rsidR="00F033A7" w:rsidRDefault="00F033A7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данной ней</w:t>
      </w:r>
      <w:r w:rsidR="003305C8">
        <w:rPr>
          <w:rFonts w:ascii="Times New Roman" w:hAnsi="Times New Roman" w:cs="Times New Roman"/>
          <w:sz w:val="28"/>
          <w:szCs w:val="28"/>
          <w:lang w:val="ru-RU"/>
        </w:rPr>
        <w:t>росети был использован входной слой с 20 -ю нейронами и активационной функцией «</w:t>
      </w:r>
      <w:r w:rsidR="003305C8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3305C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00008F7" w14:textId="10DF17B1" w:rsidR="003305C8" w:rsidRDefault="003305C8" w:rsidP="003305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слоем использовался слой с методом «прореживания» Dropout(0.2), который позволяет бороться с переобучением модели за счет выключения из работы части нейронов.  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 xml:space="preserve">Dropout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>выключает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нейроны с вероятностью </w:t>
      </w:r>
      <w:r w:rsidRPr="00D73F37">
        <w:rPr>
          <w:rFonts w:ascii="Times New Roman" w:hAnsi="Times New Roman" w:cs="Times New Roman"/>
          <w:i/>
          <w:sz w:val="28"/>
          <w:szCs w:val="28"/>
          <w:lang w:val="ru-RU"/>
        </w:rPr>
        <w:t>p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 xml:space="preserve"> и, как следствие, оставляет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включенными с вероятностью </w:t>
      </w:r>
      <w:r w:rsidRPr="00D73F37">
        <w:rPr>
          <w:rFonts w:ascii="Times New Roman" w:hAnsi="Times New Roman" w:cs="Times New Roman"/>
          <w:i/>
          <w:sz w:val="28"/>
          <w:szCs w:val="28"/>
          <w:lang w:val="ru-RU"/>
        </w:rPr>
        <w:t>q=1-p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51390" w14:textId="2B95018C" w:rsidR="002D01B8" w:rsidRDefault="002D01B8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персептроне используется скрытый слой с 10 нейронами и активационной функций «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E06F97B" w14:textId="6E5A7508" w:rsidR="002D01B8" w:rsidRPr="00E23819" w:rsidRDefault="00150731" w:rsidP="002D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5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0" locked="0" layoutInCell="1" allowOverlap="1" wp14:anchorId="2B7E1BDC" wp14:editId="723D2E0C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6122035" cy="342900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01B8">
        <w:rPr>
          <w:rFonts w:ascii="Times New Roman" w:hAnsi="Times New Roman" w:cs="Times New Roman"/>
          <w:sz w:val="28"/>
          <w:szCs w:val="28"/>
          <w:lang w:val="ru-RU"/>
        </w:rPr>
        <w:t>Выходной слой состоит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одного</w:t>
      </w:r>
      <w:r w:rsidR="002D01B8">
        <w:rPr>
          <w:rFonts w:ascii="Times New Roman" w:hAnsi="Times New Roman" w:cs="Times New Roman"/>
          <w:sz w:val="28"/>
          <w:szCs w:val="28"/>
          <w:lang w:val="ru-RU"/>
        </w:rPr>
        <w:t xml:space="preserve"> нейрон</w:t>
      </w:r>
      <w:r>
        <w:rPr>
          <w:rFonts w:ascii="Times New Roman" w:hAnsi="Times New Roman" w:cs="Times New Roman"/>
          <w:sz w:val="28"/>
          <w:szCs w:val="28"/>
          <w:lang w:val="ru-RU"/>
        </w:rPr>
        <w:t>а и активационной функцией «</w:t>
      </w:r>
      <w:r w:rsidRPr="00150731">
        <w:rPr>
          <w:rFonts w:ascii="Times New Roman" w:hAnsi="Times New Roman" w:cs="Times New Roman"/>
          <w:sz w:val="28"/>
          <w:szCs w:val="28"/>
          <w:lang w:val="ru-RU"/>
        </w:rPr>
        <w:t>linear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6D2418C" w14:textId="2FF37500" w:rsidR="002D01B8" w:rsidRDefault="00150731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Рис. 15 Параметры многослойного персептрона</w:t>
      </w:r>
      <w:r w:rsidR="00C2051C">
        <w:rPr>
          <w:rFonts w:ascii="Times New Roman" w:hAnsi="Times New Roman" w:cs="Times New Roman"/>
          <w:sz w:val="28"/>
          <w:szCs w:val="28"/>
          <w:lang w:val="ru-RU"/>
        </w:rPr>
        <w:t xml:space="preserve"> на общей выборке</w:t>
      </w:r>
    </w:p>
    <w:p w14:paraId="190993FF" w14:textId="0E9B5252" w:rsidR="003305C8" w:rsidRPr="003D5D1C" w:rsidRDefault="003305C8" w:rsidP="00D73F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BE97A" w14:textId="3B6C583B" w:rsidR="00974ED3" w:rsidRDefault="00974ED3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модели обучались на 100 эпохах, что является приемлемым для данного датасета. Размер тестовой выборки составил 30 процентов.</w:t>
      </w:r>
    </w:p>
    <w:p w14:paraId="4681B530" w14:textId="3A048005" w:rsidR="008F3D4C" w:rsidRDefault="008F3D4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нейросеть была применена к нескольким наборам данных:</w:t>
      </w:r>
    </w:p>
    <w:p w14:paraId="59B0184E" w14:textId="7C4B1B44" w:rsidR="008F3D4C" w:rsidRDefault="00C2051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полному нормализованному датасету</w:t>
      </w:r>
    </w:p>
    <w:p w14:paraId="202384ED" w14:textId="70BCAA28" w:rsidR="008F3D4C" w:rsidRPr="008F3D4C" w:rsidRDefault="008F3D4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3D4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D8BCC4" wp14:editId="65CE64F9">
            <wp:extent cx="4876800" cy="2914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4E" w14:textId="4C9FDA59" w:rsidR="00C2051C" w:rsidRDefault="00C2051C" w:rsidP="00C2051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16. Динамика обучения персетрона на полном датасете</w:t>
      </w:r>
    </w:p>
    <w:p w14:paraId="135B30C1" w14:textId="0CE2DDF5" w:rsidR="00C2051C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5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1792" behindDoc="0" locked="0" layoutInCell="1" allowOverlap="1" wp14:anchorId="1732B8F6" wp14:editId="759915B6">
            <wp:simplePos x="0" y="0"/>
            <wp:positionH relativeFrom="margin">
              <wp:posOffset>567690</wp:posOffset>
            </wp:positionH>
            <wp:positionV relativeFrom="paragraph">
              <wp:posOffset>575310</wp:posOffset>
            </wp:positionV>
            <wp:extent cx="4733925" cy="2952750"/>
            <wp:effectExtent l="0" t="0" r="952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051C">
        <w:rPr>
          <w:rFonts w:ascii="Times New Roman" w:hAnsi="Times New Roman" w:cs="Times New Roman"/>
          <w:sz w:val="28"/>
          <w:szCs w:val="28"/>
          <w:lang w:val="ru-RU"/>
        </w:rPr>
        <w:t>Также персептрон был применен на урезанных данных из датасетов, разбитых на нулевом кластере:</w:t>
      </w:r>
    </w:p>
    <w:p w14:paraId="5095C1AA" w14:textId="77777777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37ACA" w14:textId="77777777" w:rsidR="000F15CF" w:rsidRDefault="000F15CF" w:rsidP="000F15CF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16. Динамика обучения персетрона на нулевом кластере</w:t>
      </w:r>
    </w:p>
    <w:p w14:paraId="7669B6C6" w14:textId="08423813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5C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80768" behindDoc="0" locked="0" layoutInCell="1" allowOverlap="1" wp14:anchorId="22069AAB" wp14:editId="251F0040">
            <wp:simplePos x="0" y="0"/>
            <wp:positionH relativeFrom="page">
              <wp:posOffset>939165</wp:posOffset>
            </wp:positionH>
            <wp:positionV relativeFrom="paragraph">
              <wp:posOffset>241935</wp:posOffset>
            </wp:positionV>
            <wp:extent cx="6122035" cy="3556000"/>
            <wp:effectExtent l="0" t="0" r="0" b="635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82B23" w14:textId="17CDD194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17 Параметры многослойного персептрона на нулевом кластере.</w:t>
      </w:r>
    </w:p>
    <w:p w14:paraId="03E96926" w14:textId="77777777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CA37D8" w14:textId="70354B74" w:rsidR="00C2051C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сеть была применена для расчета на первом кластере:</w:t>
      </w:r>
      <w:r w:rsidR="00C2051C" w:rsidRPr="00C205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A07272" wp14:editId="3F6AFB83">
            <wp:extent cx="6122035" cy="29197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E32" w14:textId="206AD217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18 Параметры многослойного персептрона на первом кластере</w:t>
      </w:r>
    </w:p>
    <w:p w14:paraId="56E747EE" w14:textId="59169BAA" w:rsidR="003176B9" w:rsidRDefault="000F15CF" w:rsidP="003176B9">
      <w:pPr>
        <w:spacing w:line="360" w:lineRule="auto"/>
        <w:ind w:left="-1418" w:firstLine="709"/>
        <w:rPr>
          <w:noProof/>
          <w:lang w:val="en-US"/>
        </w:rPr>
      </w:pPr>
      <w:r w:rsidRPr="00C2051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5E9C9A" wp14:editId="21929546">
            <wp:extent cx="6324600" cy="3257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7AF" w14:textId="28296586" w:rsidR="000F15CF" w:rsidRDefault="000F15CF" w:rsidP="000F15CF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19. Динамика обучения персептрона на первом кластере</w:t>
      </w:r>
    </w:p>
    <w:p w14:paraId="5663FDD3" w14:textId="77777777" w:rsidR="000F15CF" w:rsidRPr="000F15CF" w:rsidRDefault="000F15CF" w:rsidP="003176B9">
      <w:pPr>
        <w:spacing w:line="360" w:lineRule="auto"/>
        <w:ind w:left="-1418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623F17" w14:textId="77777777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нейронной сети  были построены график, отражающий истинные и предсказанные моделью значения соотношения матрица-наполнитель , что наглядно позволяет оценить точность предсказаний. </w:t>
      </w:r>
    </w:p>
    <w:p w14:paraId="3E8D4D58" w14:textId="339F3FD3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результаты достигнуты при работе нейросети можно также заявить что заявленная задача о предсказании параметров композитного материала не достигнута. При этом результаты для усеченных на кластеры выборок показали худшие результаты по сравнению с полным датасетом, но отличие незначительно так как </w:t>
      </w:r>
      <w:r w:rsidR="003B432C">
        <w:rPr>
          <w:rFonts w:ascii="Times New Roman" w:hAnsi="Times New Roman" w:cs="Times New Roman"/>
          <w:sz w:val="28"/>
          <w:szCs w:val="28"/>
          <w:lang w:val="ru-RU"/>
        </w:rPr>
        <w:t xml:space="preserve">достигнутые результаты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 на невысоком уровне</w:t>
      </w:r>
      <w:r w:rsidR="003B432C">
        <w:rPr>
          <w:rFonts w:ascii="Times New Roman" w:hAnsi="Times New Roman" w:cs="Times New Roman"/>
          <w:sz w:val="28"/>
          <w:szCs w:val="28"/>
          <w:lang w:val="ru-RU"/>
        </w:rPr>
        <w:t>. Предположительно для анализа и решения данной задачи необходимо выявить скрытые закономерности в имеющихся данных. При работе нейросети набор данных в кластерах мог быть недостаточным для полноценного обучения нейросетей.</w:t>
      </w:r>
    </w:p>
    <w:p w14:paraId="78C2B787" w14:textId="7E0DFA0A" w:rsidR="002B7D08" w:rsidRDefault="002B7D08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3E58CD" w14:textId="67E1A462" w:rsidR="0046437C" w:rsidRDefault="0046437C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6C43CE" w14:textId="77777777" w:rsidR="0046437C" w:rsidRDefault="0046437C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07A828" w14:textId="77777777" w:rsidR="00057890" w:rsidRDefault="00057890" w:rsidP="00057890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78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2.5 Разработка приложения</w:t>
      </w:r>
    </w:p>
    <w:p w14:paraId="7DCAF8F1" w14:textId="0CEA7E92" w:rsidR="005242DC" w:rsidRDefault="00775794" w:rsidP="00775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веб-приложение для рекомендательной системы «Прогноз показателя «Соотношение матрица-наполнитель». Для разработки был использован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веб-приложения</w:t>
      </w:r>
      <w:r w:rsidRPr="00775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D43C3" w14:textId="77777777" w:rsidR="00775794" w:rsidRDefault="00775794" w:rsidP="00775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E3C15">
        <w:rPr>
          <w:rFonts w:ascii="Times New Roman" w:hAnsi="Times New Roman" w:cs="Times New Roman"/>
          <w:sz w:val="28"/>
          <w:szCs w:val="28"/>
          <w:lang w:val="ru-RU"/>
        </w:rPr>
        <w:t>а рисунке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веб-страница, на которой 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 xml:space="preserve">запустив приложение,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ввести в появившуюся форму 12 входных параметров. После ввода исходных данных в соот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етствующие окна, пользователь должен нажать кнопку «Отправить»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>. После этого приложение выводит расчётное значение соотношения матрица-наполнитель.</w:t>
      </w:r>
    </w:p>
    <w:p w14:paraId="713F5A03" w14:textId="5D5570ED" w:rsidR="008C329E" w:rsidRPr="00E23819" w:rsidRDefault="008C329E" w:rsidP="00464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A1D00" w14:textId="77777777" w:rsidR="0046437C" w:rsidRDefault="0046437C" w:rsidP="00464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D146F" w14:textId="77777777" w:rsidR="008C329E" w:rsidRPr="0046437C" w:rsidRDefault="000D45F1" w:rsidP="008C329E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5F1">
        <w:rPr>
          <w:rFonts w:ascii="Times New Roman" w:hAnsi="Times New Roman" w:cs="Times New Roman"/>
          <w:b/>
          <w:sz w:val="28"/>
          <w:szCs w:val="28"/>
          <w:lang w:val="ru-RU"/>
        </w:rPr>
        <w:t>2.6</w:t>
      </w:r>
      <w:r w:rsidRPr="000D45F1">
        <w:rPr>
          <w:rFonts w:ascii="Times New Roman" w:hAnsi="Times New Roman" w:cs="Times New Roman"/>
          <w:b/>
          <w:sz w:val="28"/>
          <w:szCs w:val="28"/>
          <w:lang w:val="ru-RU"/>
        </w:rPr>
        <w:tab/>
        <w:t>Создание удаленного репозитория и загрузка результатов работы</w:t>
      </w:r>
    </w:p>
    <w:p w14:paraId="41B5BD2B" w14:textId="77777777" w:rsidR="008C329E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репозиторий в </w:t>
      </w:r>
      <w:r w:rsidRPr="008904F4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размещён код исследования. Оформлен файл </w:t>
      </w:r>
      <w:r w:rsidRPr="008904F4">
        <w:rPr>
          <w:rFonts w:ascii="Times New Roman" w:hAnsi="Times New Roman" w:cs="Times New Roman"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6E21A" w14:textId="4DB5AA14" w:rsidR="000D45F1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слушателя:</w:t>
      </w:r>
      <w:r w:rsidR="000B43A2" w:rsidRPr="000B43A2">
        <w:t xml:space="preserve"> 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https://github.com/</w:t>
      </w:r>
      <w:r w:rsidR="00E23819" w:rsidRPr="00E23819">
        <w:rPr>
          <w:rFonts w:ascii="Times New Roman" w:hAnsi="Times New Roman" w:cs="Times New Roman"/>
          <w:sz w:val="28"/>
          <w:szCs w:val="28"/>
          <w:lang w:val="ru-RU"/>
        </w:rPr>
        <w:t>Ckomap</w:t>
      </w:r>
    </w:p>
    <w:p w14:paraId="12BCE43A" w14:textId="5A028C3D" w:rsidR="000D45F1" w:rsidRPr="000B43A2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Созданный репозиторий: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23819" w:rsidRPr="00E23819">
        <w:rPr>
          <w:rFonts w:ascii="Times New Roman" w:hAnsi="Times New Roman" w:cs="Times New Roman"/>
          <w:sz w:val="28"/>
          <w:szCs w:val="28"/>
          <w:lang w:val="ru-RU"/>
        </w:rPr>
        <w:t>Ckomap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23819">
        <w:rPr>
          <w:rFonts w:ascii="Times New Roman" w:hAnsi="Times New Roman" w:cs="Times New Roman"/>
          <w:sz w:val="28"/>
          <w:szCs w:val="28"/>
          <w:lang w:val="ru-RU"/>
        </w:rPr>
        <w:t>ВКР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8C4462" w14:textId="77777777" w:rsidR="00861A44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7285018" w14:textId="77777777" w:rsidR="0082290E" w:rsidRPr="001E7D12" w:rsidRDefault="0082290E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095A986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895365F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F53B94B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9F869D4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4A00E652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F90BED1" w14:textId="12720783" w:rsidR="00861A44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3B96DF9E" w14:textId="260D7EA0" w:rsidR="0046437C" w:rsidRDefault="0046437C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EBF8BE0" w14:textId="77777777" w:rsidR="0046437C" w:rsidRPr="001E7D12" w:rsidRDefault="0046437C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EF52867" w14:textId="77777777" w:rsidR="000D45F1" w:rsidRDefault="00861A44" w:rsidP="00861A44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61A44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Заключение</w:t>
      </w:r>
    </w:p>
    <w:p w14:paraId="6E1BAE0A" w14:textId="77777777" w:rsidR="00861A44" w:rsidRDefault="00263611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решения задачи прогнозирования</w:t>
      </w:r>
      <w:r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конечных свойств новых композиционных 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основные теоретические основы методов машинного обучения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 xml:space="preserve">. Проведён анализ 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>предоставленных данных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>а также получены прогнозы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ряда конечных свойств получаемых композиционных материалов.</w:t>
      </w:r>
    </w:p>
    <w:p w14:paraId="36F09F6F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в практической части задачи были применены методы машинного обучения на базе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 Проведён анализ результатов, полученных с помощью созданных моделей, для выбора наиболее точной из них.</w:t>
      </w:r>
    </w:p>
    <w:p w14:paraId="48212B15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в ходе решения задачи модели не приносят положительного результата, так как имеют высокий уровень ошибки в предсказаниях. Однако, при проведения данного исследования получен опыт выбора наиболее подходящих методов для решения задач регрессии, опыт настройки моделей, выбора гиперпараметров, а также оценки качества моделей по разным метрикам.</w:t>
      </w:r>
    </w:p>
    <w:p w14:paraId="3B7EA297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="00511F9E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 о том, что данная работа позволила выработать навыки решения задач с помощью методов машинного обучения, определить направление для дальнейшего постижения науки</w:t>
      </w:r>
      <w:r w:rsidR="00511F9E" w:rsidRPr="00511F9E">
        <w:rPr>
          <w:rFonts w:ascii="Times New Roman" w:hAnsi="Times New Roman" w:cs="Times New Roman"/>
          <w:sz w:val="28"/>
          <w:szCs w:val="28"/>
          <w:lang w:val="ru-RU"/>
        </w:rPr>
        <w:t xml:space="preserve"> о данных (Data science)</w:t>
      </w:r>
      <w:r w:rsidR="00511F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304C28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65114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14F18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43BF6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D29F4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BF4A76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85C05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F0CC7" w14:textId="77777777" w:rsidR="00511F9E" w:rsidRPr="008710DF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69E36A" w14:textId="77777777" w:rsidR="008710DF" w:rsidRP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65165" w14:textId="77777777" w:rsidR="006B379D" w:rsidRPr="005242DC" w:rsidRDefault="00620EE3" w:rsidP="005242DC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242D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Библиографический список</w:t>
      </w:r>
    </w:p>
    <w:p w14:paraId="07AD5B26" w14:textId="77777777" w:rsidR="00620EE3" w:rsidRDefault="00620EE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ГОСТ 32794-2014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Композиты полимерные. - Введ.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2015-09-01</w:t>
      </w:r>
      <w:r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Pr="00620EE3">
        <w:t xml:space="preserve">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М.: Стандартинформ, 2015</w:t>
      </w:r>
    </w:p>
    <w:p w14:paraId="208E70E9" w14:textId="77777777" w:rsidR="006B379D" w:rsidRDefault="00620EE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ГОСТ Р 57970-2017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Композиты углеродные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глеродные композиты, армированные углеродным волокном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. – Введ.</w:t>
      </w:r>
      <w:r w:rsidR="00A1384E" w:rsidRPr="00A1384E">
        <w:t xml:space="preserve"> 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2018-06-01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М.: Стандартинформ, 2018</w:t>
      </w:r>
    </w:p>
    <w:p w14:paraId="138E65A7" w14:textId="77777777" w:rsidR="00923B7E" w:rsidRDefault="00923B7E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СП 28.13330.2012. «Защ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ита строительных конструкций от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коррозии». Актуализированная редакция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СНиП 2.03.11-85. Дата введения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2013.01.01.</w:t>
      </w:r>
    </w:p>
    <w:p w14:paraId="58DE6453" w14:textId="77777777" w:rsidR="0057543D" w:rsidRDefault="0057543D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Библиотека Keras - инструмент глубокого обучения. Реализация нейронных сетей с помощью библиотек Theano и TensorFlow / пер. с англ. Слинкин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ДМК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Пресс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, 2018. - 294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754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BBA7E1" w14:textId="77777777" w:rsidR="006917C3" w:rsidRPr="001E7D12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5 Аллен Б. Дауни – Основы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 Научитесь думать как программист / Аллен Б. Дауни ; пер. с англ. С. Черникова ; [на</w:t>
      </w:r>
      <w:r>
        <w:rPr>
          <w:rFonts w:ascii="Times New Roman" w:hAnsi="Times New Roman" w:cs="Times New Roman"/>
          <w:sz w:val="28"/>
          <w:szCs w:val="28"/>
          <w:lang w:val="ru-RU"/>
        </w:rPr>
        <w:t>уч. ред. А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Родионов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Манн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Фербер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, 2021. — 304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7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459E0" w14:textId="77777777" w:rsidR="00923B7E" w:rsidRPr="001E7D12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Avdeeva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Shlykova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Perez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Antonova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Belyaeva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Chemical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reinforcing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fiberglass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aggressive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MATEC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Conferences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. 2016. </w:t>
      </w:r>
      <w:r w:rsidR="00923B7E" w:rsidRPr="00923B7E"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. 53. </w:t>
      </w:r>
      <w:r w:rsidR="00923B7E" w:rsidRPr="001E7D12">
        <w:rPr>
          <w:rFonts w:ascii="Times New Roman" w:hAnsi="Times New Roman" w:cs="Times New Roman"/>
          <w:sz w:val="28"/>
          <w:szCs w:val="28"/>
          <w:lang w:val="ru-RU"/>
        </w:rPr>
        <w:t>01004.</w:t>
      </w:r>
    </w:p>
    <w:p w14:paraId="3598B8DF" w14:textId="77777777" w:rsidR="007D1501" w:rsidRPr="001E7D12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Астапов Р.Л., Мухамадеева Р.М.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втоматизация подбора параметров машинного обучения и обучение модели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научные исследования в современном мире. </w:t>
      </w:r>
      <w:r w:rsidR="007D1501" w:rsidRPr="001E7D12">
        <w:rPr>
          <w:rFonts w:ascii="Times New Roman" w:hAnsi="Times New Roman" w:cs="Times New Roman"/>
          <w:sz w:val="28"/>
          <w:szCs w:val="28"/>
          <w:lang w:val="en-US"/>
        </w:rPr>
        <w:t xml:space="preserve">2021. № 5-2 (73).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D1501" w:rsidRPr="001E7D12">
        <w:rPr>
          <w:rFonts w:ascii="Times New Roman" w:hAnsi="Times New Roman" w:cs="Times New Roman"/>
          <w:sz w:val="28"/>
          <w:szCs w:val="28"/>
          <w:lang w:val="en-US"/>
        </w:rPr>
        <w:t>. 34-37.</w:t>
      </w:r>
    </w:p>
    <w:p w14:paraId="3EF91C54" w14:textId="77777777" w:rsidR="004C0B72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23B7E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Barabanshchikov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Belyaeva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Avdeeva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Perez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7F27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Fiberglass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Reinforcement for Concrete (</w:t>
      </w:r>
      <w:r w:rsidR="00B47F27">
        <w:rPr>
          <w:rFonts w:ascii="Times New Roman" w:hAnsi="Times New Roman" w:cs="Times New Roman"/>
          <w:sz w:val="28"/>
          <w:szCs w:val="28"/>
          <w:lang w:val="en-US"/>
        </w:rPr>
        <w:t>2015) Applied Mechanchanics and</w:t>
      </w:r>
      <w:r w:rsidR="00B47F27" w:rsidRPr="00B47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Materials, Pp. 475-481</w:t>
      </w:r>
    </w:p>
    <w:p w14:paraId="75C089C5" w14:textId="77777777" w:rsidR="00923B7E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 xml:space="preserve">Вичугова 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923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ata </w:t>
      </w:r>
      <w:r w:rsidR="00923B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>reparation: полет нормальный – что такое нормализация данных и зачем она нужна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923B7E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>https://www.bigdataschool.ru/blog/нормализация-feature-transformation-data-preparation.html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767240CD" w14:textId="77777777" w:rsidR="006917C3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Билл Любанович. Простой Python. Современный стиль программирования. — СПб.: Питер, 2016. — 480 с.: ил. — (Серия «Бестселлеры O’Reilly»).</w:t>
      </w:r>
    </w:p>
    <w:p w14:paraId="182CEA97" w14:textId="77777777" w:rsidR="007D1501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Бринк Х. Машинное обучен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ие. / Х. Бринк, Дж. Ричардс, М.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Феверолф. – СПб.: Питер,2017. 336 с.</w:t>
      </w:r>
    </w:p>
    <w:p w14:paraId="0E306EE9" w14:textId="77777777" w:rsidR="0057543D" w:rsidRPr="00923B7E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Вандер Плас Дж. Python для сложных задач: наука о данных и машинное обучение. - СПб.: Питер, 2018. - 576 с.</w:t>
      </w:r>
    </w:p>
    <w:p w14:paraId="731BA221" w14:textId="77777777" w:rsidR="004C220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Гиздатуллин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Хозин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Куклин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Хуснутдинов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47F27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«Особенности испытаний и характер разрушения полимеркомпозитной</w:t>
      </w:r>
      <w:r w:rsid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арматуры».</w:t>
      </w:r>
    </w:p>
    <w:p w14:paraId="0627C2C1" w14:textId="77777777" w:rsidR="007D1501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Горбунов П.М., Мацкевич Ю.А., Чубарь А.В.</w:t>
      </w:r>
      <w:r w:rsidR="007D1501" w:rsidRPr="007D1501">
        <w:t xml:space="preserve"> 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ашинное обучение. Автоматизация подбора модели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Робототехника и искусственный интеллект. 2021. С. 155-160.</w:t>
      </w:r>
    </w:p>
    <w:p w14:paraId="3E6715D8" w14:textId="77777777" w:rsidR="0057543D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Джалилов Ш.А.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Метод расчета параметров множественной линейной регрессии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Достижения науки и образования. 2020. № 3 (57). С. 24-28.</w:t>
      </w:r>
    </w:p>
    <w:p w14:paraId="13BDCDFF" w14:textId="77777777" w:rsidR="006917C3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16 Джулли, Пал: Библиотека Keras - инструмент глубокого обучения / пер. с англ. А. А. Слинкин.- ДМК Пресс, 2017. – 249 с.</w:t>
      </w:r>
    </w:p>
    <w:p w14:paraId="739470E5" w14:textId="77777777" w:rsidR="006917C3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17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Жерон, Орельен. Прикладное машинное обучение с помощью Scikit-Learn и TensorFlow: концепции, инструменты и техники для создания интеллектуальных систем.Пер. с англ. - СпБ.: ОО</w:t>
      </w:r>
      <w:r>
        <w:rPr>
          <w:rFonts w:ascii="Times New Roman" w:hAnsi="Times New Roman" w:cs="Times New Roman"/>
          <w:sz w:val="28"/>
          <w:szCs w:val="28"/>
          <w:lang w:val="ru-RU"/>
        </w:rPr>
        <w:t>О Альфа-книга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 2018. - 688 с.</w:t>
      </w:r>
    </w:p>
    <w:p w14:paraId="20BC096A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D12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57543D" w:rsidRPr="001E7D12">
        <w:rPr>
          <w:rFonts w:ascii="Times New Roman" w:hAnsi="Times New Roman" w:cs="Times New Roman"/>
          <w:sz w:val="28"/>
          <w:szCs w:val="28"/>
          <w:lang w:val="en-US"/>
        </w:rPr>
        <w:t xml:space="preserve"> Flach P. Machine learning. The art and science of building algorithms. pp.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118-142.</w:t>
      </w:r>
    </w:p>
    <w:p w14:paraId="68C1E3AC" w14:textId="77777777" w:rsidR="00923B7E" w:rsidRPr="004C2204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Кузнецов И.Н. 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 xml:space="preserve">Пример решения задачи множественной регрессии с помощью 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923B7E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/206306/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71483837" w14:textId="77777777" w:rsidR="004C220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4C2204" w:rsidRPr="004C0B72">
        <w:rPr>
          <w:rFonts w:ascii="Times New Roman" w:hAnsi="Times New Roman" w:cs="Times New Roman"/>
          <w:sz w:val="28"/>
          <w:szCs w:val="28"/>
          <w:lang w:val="en-US"/>
        </w:rPr>
        <w:t xml:space="preserve"> Makusheva N.Yu., Kolosova N.B</w:t>
      </w:r>
      <w:r w:rsidR="00B47F27">
        <w:rPr>
          <w:rFonts w:ascii="Times New Roman" w:hAnsi="Times New Roman" w:cs="Times New Roman"/>
          <w:sz w:val="28"/>
          <w:szCs w:val="28"/>
          <w:lang w:val="en-US"/>
        </w:rPr>
        <w:t>. Comparative analysis of metal</w:t>
      </w:r>
      <w:r w:rsidR="00B47F27" w:rsidRPr="00B47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reinforcement and fibre-reinforced plastic rebar C</w:t>
      </w:r>
      <w:r w:rsidR="004C0B72">
        <w:rPr>
          <w:rFonts w:ascii="Times New Roman" w:hAnsi="Times New Roman" w:cs="Times New Roman"/>
          <w:sz w:val="28"/>
          <w:szCs w:val="28"/>
          <w:lang w:val="en-US"/>
        </w:rPr>
        <w:t>onstruction of Unique Buildings</w:t>
      </w:r>
      <w:r w:rsidR="004C0B72" w:rsidRPr="004C0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and Structures, 2014, No10 (25) Pp. 60-72</w:t>
      </w:r>
    </w:p>
    <w:p w14:paraId="7AA1840C" w14:textId="77777777" w:rsidR="007D1501" w:rsidRPr="007D1501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819">
        <w:rPr>
          <w:rFonts w:ascii="Times New Roman" w:hAnsi="Times New Roman" w:cs="Times New Roman"/>
          <w:sz w:val="28"/>
          <w:szCs w:val="28"/>
          <w:lang w:val="ru-RU"/>
        </w:rPr>
        <w:lastRenderedPageBreak/>
        <w:t>21</w:t>
      </w:r>
      <w:r w:rsidR="0057543D" w:rsidRPr="00E23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Плас Дж. Вандер. </w:t>
      </w:r>
      <w:r w:rsidR="007D1501" w:rsidRPr="007D1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сложных задач: наука о данных и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машинное обучение. / Дж. Вандер Пла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с. – СПб.: Питер, 2018. 576 с. </w:t>
      </w:r>
    </w:p>
    <w:p w14:paraId="2153BA1F" w14:textId="77777777" w:rsidR="007D1501" w:rsidRPr="007D1501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57543D"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Сохина С.А., Немченко С.А.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ашинное обучение. Методы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С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овременная наука в условиях модернизационных процессов: проблемы, реалии, перспективы. 2021. С. 165-168.</w:t>
      </w:r>
    </w:p>
    <w:p w14:paraId="2417F12F" w14:textId="77777777" w:rsidR="006B379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4C0B7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4C0B72" w:rsidRPr="004C0B72">
        <w:rPr>
          <w:rFonts w:ascii="Times New Roman" w:hAnsi="Times New Roman" w:cs="Times New Roman"/>
          <w:sz w:val="28"/>
          <w:szCs w:val="28"/>
          <w:lang w:val="ru-RU"/>
        </w:rPr>
        <w:t>убботина С.А., Шлыкова И.Д., Авдеева А.А., Одинокова Г.В., Соколова Н.В. Виды композитных материалов: стеклопластик, углепластик, базальтопластик // Синергия наук. 2017. № 18. − С. 641-645.</w:t>
      </w:r>
    </w:p>
    <w:p w14:paraId="458C5B36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Таршхоева Ж.Т.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зык программирования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Библиотеки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// Молодой ученый. 2021. № 5 (347). С. 20-21.</w:t>
      </w:r>
    </w:p>
    <w:p w14:paraId="3493F6DE" w14:textId="77777777" w:rsidR="004276ED" w:rsidRDefault="0057543D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43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17C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13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>Токарев</w:t>
      </w:r>
      <w:r w:rsidR="0071314A"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  <w:r w:rsidR="004276ED" w:rsidRPr="004276ED">
        <w:rPr>
          <w:rFonts w:ascii="Times New Roman" w:hAnsi="Times New Roman" w:cs="Times New Roman"/>
          <w:sz w:val="28"/>
          <w:szCs w:val="28"/>
          <w:lang w:val="ru-RU"/>
        </w:rPr>
        <w:t>Сравнение арматурных прутьев из базальтопластика и углепластика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14A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4276ED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6ED" w:rsidRPr="004276ED">
        <w:rPr>
          <w:rFonts w:ascii="Times New Roman" w:hAnsi="Times New Roman" w:cs="Times New Roman"/>
          <w:sz w:val="28"/>
          <w:szCs w:val="28"/>
          <w:lang w:val="ru-RU"/>
        </w:rPr>
        <w:t>http://cemgid.ru/sravnenie-armaturnyx-prutev-iz-bazaltoplastika-i-ugleplastika.html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12.06.2022).</w:t>
      </w:r>
    </w:p>
    <w:p w14:paraId="2B726ABB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Щелконогов А.Н. Разработка простейших нейросетей в 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// Математическое и программное обеспечение вычислительных систем. 2019. С. 51-53.</w:t>
      </w:r>
    </w:p>
    <w:p w14:paraId="5F7557BB" w14:textId="77777777" w:rsidR="004652D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 w:rsidRPr="004652D4">
        <w:rPr>
          <w:rFonts w:ascii="Times New Roman" w:hAnsi="Times New Roman" w:cs="Times New Roman"/>
          <w:sz w:val="28"/>
          <w:szCs w:val="28"/>
          <w:lang w:val="ru-RU"/>
        </w:rPr>
        <w:t>Выбор алгоритмов машинного обучения Azure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4652D4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 w:rsidRPr="004652D4">
        <w:rPr>
          <w:rFonts w:ascii="Times New Roman" w:hAnsi="Times New Roman" w:cs="Times New Roman"/>
          <w:sz w:val="28"/>
          <w:szCs w:val="28"/>
          <w:lang w:val="ru-RU"/>
        </w:rPr>
        <w:t>https://docs.microsoft.com/ru-ru/azure/machine-learning/how-to-select-algorithms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33B38BEF" w14:textId="77777777" w:rsidR="00850AF9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 w:rsidRPr="00850AF9">
        <w:rPr>
          <w:rFonts w:ascii="Times New Roman" w:hAnsi="Times New Roman" w:cs="Times New Roman"/>
          <w:sz w:val="28"/>
          <w:szCs w:val="28"/>
          <w:lang w:val="ru-RU"/>
        </w:rPr>
        <w:t>Нейросеть (регрессия)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850AF9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 w:rsidRPr="00850AF9">
        <w:rPr>
          <w:rFonts w:ascii="Times New Roman" w:hAnsi="Times New Roman" w:cs="Times New Roman"/>
          <w:sz w:val="28"/>
          <w:szCs w:val="28"/>
          <w:lang w:val="ru-RU"/>
        </w:rPr>
        <w:t>https://help.loginom.ru/userguide/processors/datamining/neural-network-regression.html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0A0C11FD" w14:textId="77777777" w:rsidR="00120FA5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 w:rsidRPr="00120FA5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120FA5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 w:rsidRPr="00120FA5">
        <w:rPr>
          <w:rFonts w:ascii="Times New Roman" w:hAnsi="Times New Roman" w:cs="Times New Roman"/>
          <w:sz w:val="28"/>
          <w:szCs w:val="28"/>
          <w:lang w:val="ru-RU"/>
        </w:rPr>
        <w:t>https://ru.wikipedia.org/wiki//Машинное_обучение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0C1AD94D" w14:textId="77777777" w:rsidR="00085CC7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30 Комплексная платформа машинного обучения с открытым исходным кодом [Электронный ресурс]: – Режим доступа: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(дата обращения: 12.06.2022).</w:t>
      </w:r>
    </w:p>
    <w:p w14:paraId="7D0F0FE6" w14:textId="77777777" w:rsidR="006917C3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ресурс]: – Режим доступа: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(дата обращения: 12.06.2022).</w:t>
      </w:r>
    </w:p>
    <w:p w14:paraId="45E1DBD9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BBDFE3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88C8F4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92090A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719AA6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246C03B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493674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B379D" w:rsidRPr="006917C3" w:rsidSect="002A53E2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134" w:right="567" w:bottom="85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FEB0" w14:textId="77777777" w:rsidR="003D494A" w:rsidRDefault="003D494A" w:rsidP="002243AF">
      <w:pPr>
        <w:spacing w:line="240" w:lineRule="auto"/>
      </w:pPr>
      <w:r>
        <w:separator/>
      </w:r>
    </w:p>
  </w:endnote>
  <w:endnote w:type="continuationSeparator" w:id="0">
    <w:p w14:paraId="755DCAFD" w14:textId="77777777" w:rsidR="003D494A" w:rsidRDefault="003D494A" w:rsidP="00224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99516672"/>
      <w:docPartObj>
        <w:docPartGallery w:val="Page Numbers (Bottom of Page)"/>
        <w:docPartUnique/>
      </w:docPartObj>
    </w:sdtPr>
    <w:sdtEndPr/>
    <w:sdtContent>
      <w:p w14:paraId="0E807BD3" w14:textId="77777777" w:rsidR="00DF38A5" w:rsidRPr="00DF6AEB" w:rsidRDefault="00DF38A5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F6AE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6AE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6AE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141A5" w:rsidRPr="005141A5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DF6AE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1B0685" w14:textId="77777777" w:rsidR="00DF38A5" w:rsidRDefault="00DF38A5" w:rsidP="002A53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E7FD" w14:textId="77777777" w:rsidR="00DF38A5" w:rsidRDefault="00DF38A5">
    <w:pPr>
      <w:pStyle w:val="a5"/>
      <w:jc w:val="right"/>
    </w:pPr>
  </w:p>
  <w:p w14:paraId="5DF9AE39" w14:textId="77777777" w:rsidR="00DF38A5" w:rsidRDefault="00DF38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8530" w14:textId="77777777" w:rsidR="003D494A" w:rsidRDefault="003D494A" w:rsidP="002243AF">
      <w:pPr>
        <w:spacing w:line="240" w:lineRule="auto"/>
      </w:pPr>
      <w:r>
        <w:separator/>
      </w:r>
    </w:p>
  </w:footnote>
  <w:footnote w:type="continuationSeparator" w:id="0">
    <w:p w14:paraId="24FBFB80" w14:textId="77777777" w:rsidR="003D494A" w:rsidRDefault="003D494A" w:rsidP="00224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7839" w14:textId="77777777" w:rsidR="00DF38A5" w:rsidRDefault="00DF38A5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DBD73EF" wp14:editId="581555DD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950F" w14:textId="77777777" w:rsidR="00DF38A5" w:rsidRDefault="00DF38A5" w:rsidP="0071295F">
    <w:pPr>
      <w:pStyle w:val="a3"/>
      <w:tabs>
        <w:tab w:val="clear" w:pos="4677"/>
        <w:tab w:val="clear" w:pos="9355"/>
        <w:tab w:val="left" w:pos="7953"/>
      </w:tabs>
    </w:pPr>
    <w:r>
      <w:rPr>
        <w:noProof/>
        <w:lang w:val="ru-RU"/>
      </w:rPr>
      <w:drawing>
        <wp:anchor distT="0" distB="0" distL="114300" distR="114300" simplePos="0" relativeHeight="251661312" behindDoc="1" locked="0" layoutInCell="1" allowOverlap="1" wp14:anchorId="458BE869" wp14:editId="235FD7EB">
          <wp:simplePos x="0" y="0"/>
          <wp:positionH relativeFrom="column">
            <wp:posOffset>3710763</wp:posOffset>
          </wp:positionH>
          <wp:positionV relativeFrom="paragraph">
            <wp:posOffset>-202122</wp:posOffset>
          </wp:positionV>
          <wp:extent cx="2724150" cy="742950"/>
          <wp:effectExtent l="0" t="0" r="0" b="0"/>
          <wp:wrapTopAndBottom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0065"/>
    <w:multiLevelType w:val="multilevel"/>
    <w:tmpl w:val="F11A31A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E36E7E"/>
    <w:multiLevelType w:val="hybridMultilevel"/>
    <w:tmpl w:val="5DCE036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B27703"/>
    <w:multiLevelType w:val="hybridMultilevel"/>
    <w:tmpl w:val="8258EC50"/>
    <w:lvl w:ilvl="0" w:tplc="B440A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B6D82"/>
    <w:multiLevelType w:val="multilevel"/>
    <w:tmpl w:val="C6A8BE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0C2516"/>
    <w:multiLevelType w:val="hybridMultilevel"/>
    <w:tmpl w:val="AE76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55A3A"/>
    <w:multiLevelType w:val="hybridMultilevel"/>
    <w:tmpl w:val="7EFC206E"/>
    <w:lvl w:ilvl="0" w:tplc="73AC32F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05075"/>
    <w:multiLevelType w:val="hybridMultilevel"/>
    <w:tmpl w:val="73340060"/>
    <w:lvl w:ilvl="0" w:tplc="137E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61AAB"/>
    <w:multiLevelType w:val="hybridMultilevel"/>
    <w:tmpl w:val="65A87D70"/>
    <w:lvl w:ilvl="0" w:tplc="72F8EE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D7007D"/>
    <w:multiLevelType w:val="multilevel"/>
    <w:tmpl w:val="B64276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13" w15:restartNumberingAfterBreak="0">
    <w:nsid w:val="6BAB4FB5"/>
    <w:multiLevelType w:val="hybridMultilevel"/>
    <w:tmpl w:val="C92E7168"/>
    <w:lvl w:ilvl="0" w:tplc="0D387164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CA0EE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77812EA"/>
    <w:multiLevelType w:val="hybridMultilevel"/>
    <w:tmpl w:val="B7326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6A2C1A"/>
    <w:multiLevelType w:val="multilevel"/>
    <w:tmpl w:val="BA9EB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3"/>
  </w:num>
  <w:num w:numId="9">
    <w:abstractNumId w:val="7"/>
  </w:num>
  <w:num w:numId="10">
    <w:abstractNumId w:val="15"/>
  </w:num>
  <w:num w:numId="11">
    <w:abstractNumId w:val="14"/>
  </w:num>
  <w:num w:numId="12">
    <w:abstractNumId w:val="9"/>
  </w:num>
  <w:num w:numId="13">
    <w:abstractNumId w:val="0"/>
  </w:num>
  <w:num w:numId="14">
    <w:abstractNumId w:val="12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C9"/>
    <w:rsid w:val="000337DF"/>
    <w:rsid w:val="0003696C"/>
    <w:rsid w:val="000559F3"/>
    <w:rsid w:val="0005754F"/>
    <w:rsid w:val="00057890"/>
    <w:rsid w:val="00065CA9"/>
    <w:rsid w:val="00085CC7"/>
    <w:rsid w:val="000B02EF"/>
    <w:rsid w:val="000B43A2"/>
    <w:rsid w:val="000B6D1C"/>
    <w:rsid w:val="000D45F1"/>
    <w:rsid w:val="000F15CF"/>
    <w:rsid w:val="00103C25"/>
    <w:rsid w:val="001117F4"/>
    <w:rsid w:val="00120FA5"/>
    <w:rsid w:val="00150731"/>
    <w:rsid w:val="00165138"/>
    <w:rsid w:val="001C5ABA"/>
    <w:rsid w:val="001D5B75"/>
    <w:rsid w:val="001E7D12"/>
    <w:rsid w:val="0020547F"/>
    <w:rsid w:val="002101D8"/>
    <w:rsid w:val="002243AF"/>
    <w:rsid w:val="00227A9D"/>
    <w:rsid w:val="00236CC9"/>
    <w:rsid w:val="00263611"/>
    <w:rsid w:val="00264EB9"/>
    <w:rsid w:val="00294BB2"/>
    <w:rsid w:val="00297CDB"/>
    <w:rsid w:val="002A53E2"/>
    <w:rsid w:val="002B7D08"/>
    <w:rsid w:val="002C1053"/>
    <w:rsid w:val="002C3F05"/>
    <w:rsid w:val="002D01B8"/>
    <w:rsid w:val="002D30F9"/>
    <w:rsid w:val="002E6348"/>
    <w:rsid w:val="002F090D"/>
    <w:rsid w:val="003176B9"/>
    <w:rsid w:val="00327B9A"/>
    <w:rsid w:val="003305C8"/>
    <w:rsid w:val="00350186"/>
    <w:rsid w:val="00351229"/>
    <w:rsid w:val="0037307F"/>
    <w:rsid w:val="00390FAC"/>
    <w:rsid w:val="0039613F"/>
    <w:rsid w:val="003B432C"/>
    <w:rsid w:val="003C4E03"/>
    <w:rsid w:val="003C5EF2"/>
    <w:rsid w:val="003C63FA"/>
    <w:rsid w:val="003D34D7"/>
    <w:rsid w:val="003D494A"/>
    <w:rsid w:val="003D5D1C"/>
    <w:rsid w:val="003F0730"/>
    <w:rsid w:val="003F1D1A"/>
    <w:rsid w:val="003F2AE7"/>
    <w:rsid w:val="0040221B"/>
    <w:rsid w:val="004276ED"/>
    <w:rsid w:val="0046437C"/>
    <w:rsid w:val="004652D4"/>
    <w:rsid w:val="004709BF"/>
    <w:rsid w:val="004C0B72"/>
    <w:rsid w:val="004C2204"/>
    <w:rsid w:val="004C4101"/>
    <w:rsid w:val="004D7128"/>
    <w:rsid w:val="004F1C94"/>
    <w:rsid w:val="00511F9E"/>
    <w:rsid w:val="005141A5"/>
    <w:rsid w:val="005242DC"/>
    <w:rsid w:val="00532DDA"/>
    <w:rsid w:val="0053433F"/>
    <w:rsid w:val="00540F1E"/>
    <w:rsid w:val="00570AFF"/>
    <w:rsid w:val="0057543D"/>
    <w:rsid w:val="005902E0"/>
    <w:rsid w:val="0059192F"/>
    <w:rsid w:val="005B4425"/>
    <w:rsid w:val="005F4CAD"/>
    <w:rsid w:val="00620EE3"/>
    <w:rsid w:val="00623541"/>
    <w:rsid w:val="006264FC"/>
    <w:rsid w:val="006337BD"/>
    <w:rsid w:val="00666198"/>
    <w:rsid w:val="00666DF1"/>
    <w:rsid w:val="006917C3"/>
    <w:rsid w:val="006956D4"/>
    <w:rsid w:val="00695B6E"/>
    <w:rsid w:val="006B379D"/>
    <w:rsid w:val="0071295F"/>
    <w:rsid w:val="0071314A"/>
    <w:rsid w:val="0073693F"/>
    <w:rsid w:val="00754D63"/>
    <w:rsid w:val="00775794"/>
    <w:rsid w:val="007A5CE5"/>
    <w:rsid w:val="007C5201"/>
    <w:rsid w:val="007D1501"/>
    <w:rsid w:val="0082290E"/>
    <w:rsid w:val="00850AF9"/>
    <w:rsid w:val="00854049"/>
    <w:rsid w:val="00861A44"/>
    <w:rsid w:val="00865F39"/>
    <w:rsid w:val="008710DF"/>
    <w:rsid w:val="0088150E"/>
    <w:rsid w:val="00882A85"/>
    <w:rsid w:val="00894DD3"/>
    <w:rsid w:val="008C1A90"/>
    <w:rsid w:val="008C329E"/>
    <w:rsid w:val="008D6354"/>
    <w:rsid w:val="008E5253"/>
    <w:rsid w:val="008F165C"/>
    <w:rsid w:val="008F3D4C"/>
    <w:rsid w:val="00923B7E"/>
    <w:rsid w:val="009420B5"/>
    <w:rsid w:val="00974ED3"/>
    <w:rsid w:val="00982A13"/>
    <w:rsid w:val="009C2291"/>
    <w:rsid w:val="009C45C4"/>
    <w:rsid w:val="009D0389"/>
    <w:rsid w:val="009D6FCA"/>
    <w:rsid w:val="009F05BE"/>
    <w:rsid w:val="00A1384E"/>
    <w:rsid w:val="00A16E3C"/>
    <w:rsid w:val="00A2565F"/>
    <w:rsid w:val="00A307AD"/>
    <w:rsid w:val="00A34C51"/>
    <w:rsid w:val="00A44311"/>
    <w:rsid w:val="00A5650E"/>
    <w:rsid w:val="00A62304"/>
    <w:rsid w:val="00A64E20"/>
    <w:rsid w:val="00A72C7B"/>
    <w:rsid w:val="00A74B50"/>
    <w:rsid w:val="00A909D0"/>
    <w:rsid w:val="00AA62EE"/>
    <w:rsid w:val="00AC5D4B"/>
    <w:rsid w:val="00AD0235"/>
    <w:rsid w:val="00AF3193"/>
    <w:rsid w:val="00B21614"/>
    <w:rsid w:val="00B42982"/>
    <w:rsid w:val="00B47F27"/>
    <w:rsid w:val="00B6100F"/>
    <w:rsid w:val="00B62F9D"/>
    <w:rsid w:val="00B957C4"/>
    <w:rsid w:val="00BC15B7"/>
    <w:rsid w:val="00BD34B6"/>
    <w:rsid w:val="00BD4243"/>
    <w:rsid w:val="00BE0CFF"/>
    <w:rsid w:val="00BE3C15"/>
    <w:rsid w:val="00C00E09"/>
    <w:rsid w:val="00C2051C"/>
    <w:rsid w:val="00C36E1C"/>
    <w:rsid w:val="00C57601"/>
    <w:rsid w:val="00C652F3"/>
    <w:rsid w:val="00C90A59"/>
    <w:rsid w:val="00CB07A9"/>
    <w:rsid w:val="00CB51D7"/>
    <w:rsid w:val="00CC0F24"/>
    <w:rsid w:val="00CD0238"/>
    <w:rsid w:val="00CF7C82"/>
    <w:rsid w:val="00D039AA"/>
    <w:rsid w:val="00D2669E"/>
    <w:rsid w:val="00D503E8"/>
    <w:rsid w:val="00D73F37"/>
    <w:rsid w:val="00DC5064"/>
    <w:rsid w:val="00DD3C6C"/>
    <w:rsid w:val="00DF38A5"/>
    <w:rsid w:val="00DF4065"/>
    <w:rsid w:val="00DF5570"/>
    <w:rsid w:val="00DF6AEB"/>
    <w:rsid w:val="00E23819"/>
    <w:rsid w:val="00E2697E"/>
    <w:rsid w:val="00E3038C"/>
    <w:rsid w:val="00E81386"/>
    <w:rsid w:val="00EC3606"/>
    <w:rsid w:val="00EF1943"/>
    <w:rsid w:val="00F033A7"/>
    <w:rsid w:val="00F55ED8"/>
    <w:rsid w:val="00FA7F6B"/>
    <w:rsid w:val="00FC4A8F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96298"/>
  <w15:chartTrackingRefBased/>
  <w15:docId w15:val="{277F3C4A-C8C2-4659-A8AA-D1C0E739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A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243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3AF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2243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3A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2243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3AF"/>
    <w:rPr>
      <w:rFonts w:ascii="Arial" w:eastAsia="Arial" w:hAnsi="Arial" w:cs="Arial"/>
      <w:lang w:val="ru" w:eastAsia="ru-RU"/>
    </w:rPr>
  </w:style>
  <w:style w:type="paragraph" w:styleId="a7">
    <w:name w:val="No Spacing"/>
    <w:link w:val="a8"/>
    <w:uiPriority w:val="1"/>
    <w:qFormat/>
    <w:rsid w:val="002A53E2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A53E2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DF6AE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76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27B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table" w:styleId="ab">
    <w:name w:val="Table Grid"/>
    <w:basedOn w:val="a1"/>
    <w:uiPriority w:val="39"/>
    <w:rsid w:val="0032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we-math-mathml-inline">
    <w:name w:val="mwe-math-mathml-inline"/>
    <w:basedOn w:val="a0"/>
    <w:rsid w:val="00532DDA"/>
  </w:style>
  <w:style w:type="character" w:customStyle="1" w:styleId="30">
    <w:name w:val="Заголовок 3 Знак"/>
    <w:basedOn w:val="a0"/>
    <w:link w:val="3"/>
    <w:uiPriority w:val="9"/>
    <w:semiHidden/>
    <w:rsid w:val="00E26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customStyle="1" w:styleId="c0">
    <w:name w:val="c0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3">
    <w:name w:val="c3"/>
    <w:basedOn w:val="a0"/>
    <w:rsid w:val="00B21614"/>
  </w:style>
  <w:style w:type="paragraph" w:customStyle="1" w:styleId="c12">
    <w:name w:val="c12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5">
    <w:name w:val="c5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Unresolved Mention"/>
    <w:basedOn w:val="a0"/>
    <w:uiPriority w:val="99"/>
    <w:semiHidden/>
    <w:unhideWhenUsed/>
    <w:rsid w:val="00CB07A9"/>
    <w:rPr>
      <w:color w:val="605E5C"/>
      <w:shd w:val="clear" w:color="auto" w:fill="E1DFDD"/>
    </w:rPr>
  </w:style>
  <w:style w:type="paragraph" w:styleId="ae">
    <w:name w:val="Body Text Indent"/>
    <w:basedOn w:val="a"/>
    <w:link w:val="af"/>
    <w:uiPriority w:val="99"/>
    <w:unhideWhenUsed/>
    <w:rsid w:val="009F05BE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9F05BE"/>
    <w:rPr>
      <w:rFonts w:ascii="Times New Roman" w:hAnsi="Times New Roman" w:cs="Times New Roman"/>
      <w:sz w:val="28"/>
      <w:szCs w:val="28"/>
    </w:rPr>
  </w:style>
  <w:style w:type="paragraph" w:customStyle="1" w:styleId="af0">
    <w:name w:val="для ВКР"/>
    <w:basedOn w:val="a"/>
    <w:link w:val="af1"/>
    <w:qFormat/>
    <w:rsid w:val="00854049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f1">
    <w:name w:val="для ВКР Знак"/>
    <w:basedOn w:val="a0"/>
    <w:link w:val="af0"/>
    <w:rsid w:val="00854049"/>
    <w:rPr>
      <w:rFonts w:ascii="Times New Roman" w:eastAsia="Arial" w:hAnsi="Times New Roman" w:cs="Arial"/>
      <w:sz w:val="28"/>
      <w:lang w:eastAsia="ru-RU"/>
    </w:rPr>
  </w:style>
  <w:style w:type="character" w:customStyle="1" w:styleId="pre">
    <w:name w:val="pre"/>
    <w:basedOn w:val="a0"/>
    <w:rsid w:val="00CF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41B0-2978-4DAC-952F-0DB2C3E9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32</Pages>
  <Words>4373</Words>
  <Characters>24928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Ckomap</cp:lastModifiedBy>
  <cp:revision>20</cp:revision>
  <dcterms:created xsi:type="dcterms:W3CDTF">2023-03-29T00:02:00Z</dcterms:created>
  <dcterms:modified xsi:type="dcterms:W3CDTF">2023-03-29T13:40:00Z</dcterms:modified>
</cp:coreProperties>
</file>