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E95B7" w14:textId="20B007D1" w:rsidR="0043258D" w:rsidRPr="00FD3CAF" w:rsidRDefault="008422F8" w:rsidP="008422F8">
      <w:pPr>
        <w:jc w:val="center"/>
        <w:rPr>
          <w:b/>
          <w:bCs/>
          <w:sz w:val="24"/>
          <w:szCs w:val="24"/>
        </w:rPr>
      </w:pPr>
      <w:r w:rsidRPr="00FD3CAF">
        <w:rPr>
          <w:b/>
          <w:bCs/>
          <w:sz w:val="24"/>
          <w:szCs w:val="24"/>
        </w:rPr>
        <w:t>Nursing Homes and the C</w:t>
      </w:r>
      <w:r w:rsidR="00C650B6">
        <w:rPr>
          <w:b/>
          <w:bCs/>
          <w:sz w:val="24"/>
          <w:szCs w:val="24"/>
        </w:rPr>
        <w:t>OVID</w:t>
      </w:r>
      <w:r w:rsidRPr="00FD3CAF">
        <w:rPr>
          <w:b/>
          <w:bCs/>
          <w:sz w:val="24"/>
          <w:szCs w:val="24"/>
        </w:rPr>
        <w:t xml:space="preserve"> Death Rate</w:t>
      </w:r>
    </w:p>
    <w:p w14:paraId="559BE8EB" w14:textId="27F81A0E" w:rsidR="0043258D" w:rsidRPr="00FD3CAF" w:rsidRDefault="00185CDC" w:rsidP="00185CDC">
      <w:pPr>
        <w:jc w:val="center"/>
        <w:rPr>
          <w:b/>
          <w:bCs/>
          <w:sz w:val="24"/>
          <w:szCs w:val="24"/>
        </w:rPr>
      </w:pPr>
      <w:r w:rsidRPr="00FD3CAF">
        <w:rPr>
          <w:b/>
          <w:bCs/>
          <w:sz w:val="24"/>
          <w:szCs w:val="24"/>
        </w:rPr>
        <w:t>Connor Krenzer</w:t>
      </w:r>
      <w:r w:rsidRPr="00FD3CAF">
        <w:rPr>
          <w:rStyle w:val="FootnoteReference"/>
          <w:b/>
          <w:bCs/>
          <w:sz w:val="24"/>
          <w:szCs w:val="24"/>
        </w:rPr>
        <w:footnoteReference w:id="1"/>
      </w:r>
    </w:p>
    <w:p w14:paraId="4A541345" w14:textId="4FD265E5" w:rsidR="006E4493" w:rsidRPr="006757D7" w:rsidRDefault="006E4493" w:rsidP="00BC2F9D">
      <w:pPr>
        <w:rPr>
          <w:b/>
          <w:bCs/>
        </w:rPr>
      </w:pPr>
      <w:r w:rsidRPr="006757D7">
        <w:rPr>
          <w:b/>
          <w:bCs/>
        </w:rPr>
        <w:t>The Story:</w:t>
      </w:r>
    </w:p>
    <w:p w14:paraId="1674106A" w14:textId="59806673" w:rsidR="006E4493" w:rsidRPr="006757D7" w:rsidRDefault="006E4493" w:rsidP="00773079">
      <w:pPr>
        <w:ind w:firstLine="720"/>
      </w:pPr>
      <w:r w:rsidRPr="006757D7">
        <w:t xml:space="preserve">Old people in nursing homes are dying </w:t>
      </w:r>
      <w:proofErr w:type="spellStart"/>
      <w:r w:rsidRPr="006757D7">
        <w:t>en</w:t>
      </w:r>
      <w:proofErr w:type="spellEnd"/>
      <w:r w:rsidRPr="006757D7">
        <w:t xml:space="preserve"> masse to the coronavirus, skewing the death rate upward</w:t>
      </w:r>
      <w:r w:rsidR="006A2AB7">
        <w:t xml:space="preserve"> and</w:t>
      </w:r>
      <w:r w:rsidRPr="006757D7">
        <w:t xml:space="preserve"> providing</w:t>
      </w:r>
      <w:r w:rsidR="004C6CCC">
        <w:t xml:space="preserve"> public officials</w:t>
      </w:r>
      <w:r w:rsidRPr="006757D7">
        <w:t xml:space="preserve"> greater justification for </w:t>
      </w:r>
      <w:r w:rsidR="00BF6EE1">
        <w:t>prolonged</w:t>
      </w:r>
      <w:r w:rsidRPr="006757D7">
        <w:t xml:space="preserve"> lockdowns. This is a common talking point I have heard over the past 6 months and I think econometrics provides a unique opportunity to test it out.</w:t>
      </w:r>
    </w:p>
    <w:p w14:paraId="7DA67DE2" w14:textId="77777777" w:rsidR="006E4493" w:rsidRPr="006757D7" w:rsidRDefault="006E4493" w:rsidP="00BC2F9D"/>
    <w:p w14:paraId="77383CF6" w14:textId="77777777" w:rsidR="006E4493" w:rsidRPr="006757D7" w:rsidRDefault="006E4493" w:rsidP="00BC2F9D">
      <w:pPr>
        <w:rPr>
          <w:b/>
          <w:bCs/>
        </w:rPr>
      </w:pPr>
      <w:r w:rsidRPr="006757D7">
        <w:rPr>
          <w:b/>
          <w:bCs/>
        </w:rPr>
        <w:t>Why This Story?</w:t>
      </w:r>
    </w:p>
    <w:p w14:paraId="43879EEE" w14:textId="77777777" w:rsidR="006E4493" w:rsidRPr="006757D7" w:rsidRDefault="006E4493" w:rsidP="00773079">
      <w:pPr>
        <w:ind w:firstLine="360"/>
      </w:pPr>
      <w:r w:rsidRPr="006757D7">
        <w:t>There are two reasons I am researching the coronavirus:</w:t>
      </w:r>
    </w:p>
    <w:p w14:paraId="44E8EA26" w14:textId="77777777" w:rsidR="006E4493" w:rsidRPr="006757D7" w:rsidRDefault="006E4493" w:rsidP="00BC2F9D"/>
    <w:p w14:paraId="366B9DE7" w14:textId="3B9C24F3" w:rsidR="006E4493" w:rsidRPr="006757D7" w:rsidRDefault="006E4493" w:rsidP="00BC2F9D">
      <w:pPr>
        <w:pStyle w:val="ListParagraph"/>
        <w:numPr>
          <w:ilvl w:val="0"/>
          <w:numId w:val="6"/>
        </w:numPr>
      </w:pPr>
      <w:r w:rsidRPr="006757D7">
        <w:t xml:space="preserve">The patients are running the asylum these days, so I have no idea what—or who—to believe. One statistic I heard from a particular political pundit is that the average age of death with COVID is older than life expectancy in the US, which suggests the virus isn’t a substantial problem for healthy twenty-somethings who do not have pre-existing conditions. But is that true? What is false? Did Governor Cuomo kill Granny? I </w:t>
      </w:r>
      <w:proofErr w:type="gramStart"/>
      <w:r w:rsidRPr="006757D7">
        <w:t>have to</w:t>
      </w:r>
      <w:proofErr w:type="gramEnd"/>
      <w:r w:rsidRPr="006757D7">
        <w:t xml:space="preserve"> find that out myself. </w:t>
      </w:r>
    </w:p>
    <w:p w14:paraId="5995888C" w14:textId="77777777" w:rsidR="006E4493" w:rsidRPr="006757D7" w:rsidRDefault="006E4493" w:rsidP="00BC2F9D"/>
    <w:p w14:paraId="58A456B3" w14:textId="77777777" w:rsidR="006E4493" w:rsidRPr="006757D7" w:rsidRDefault="006E4493" w:rsidP="00BC2F9D">
      <w:pPr>
        <w:pStyle w:val="ListParagraph"/>
        <w:numPr>
          <w:ilvl w:val="0"/>
          <w:numId w:val="6"/>
        </w:numPr>
      </w:pPr>
      <w:r w:rsidRPr="006757D7">
        <w:t xml:space="preserve">This </w:t>
      </w:r>
      <w:r>
        <w:t>topic</w:t>
      </w:r>
      <w:r w:rsidRPr="006757D7">
        <w:t xml:space="preserve"> provides me with an excellent introductory project on web scraping. The coronavirus is a highly publicized issue, meaning there have been countless articles and reports published on the matter. The data is all there in the articles, but it is not organized in the .csv format I have grown</w:t>
      </w:r>
      <w:r>
        <w:t xml:space="preserve"> all</w:t>
      </w:r>
      <w:r w:rsidRPr="006757D7">
        <w:t xml:space="preserve"> too accustomed to. Most data collected for this project was pulled directly off webpages or read in from .PDF files that were created from images downloaded from webpages, all with the use of R. I </w:t>
      </w:r>
      <w:proofErr w:type="gramStart"/>
      <w:r w:rsidRPr="006757D7">
        <w:t>have the opportunity to</w:t>
      </w:r>
      <w:proofErr w:type="gramEnd"/>
      <w:r w:rsidRPr="006757D7">
        <w:t xml:space="preserve"> learn some new R packages and get hands-on experience </w:t>
      </w:r>
      <w:r>
        <w:t>tidying</w:t>
      </w:r>
      <w:r w:rsidRPr="006757D7">
        <w:t xml:space="preserve"> data </w:t>
      </w:r>
      <w:r>
        <w:t>from its raw, messy form</w:t>
      </w:r>
      <w:r w:rsidRPr="006757D7">
        <w:t>.</w:t>
      </w:r>
    </w:p>
    <w:p w14:paraId="339EE3D3" w14:textId="77777777" w:rsidR="006E4493" w:rsidRPr="006757D7" w:rsidRDefault="006E4493" w:rsidP="00BC2F9D"/>
    <w:p w14:paraId="7196E479" w14:textId="77777777" w:rsidR="006E4493" w:rsidRPr="006757D7" w:rsidRDefault="006E4493" w:rsidP="00BC2F9D">
      <w:pPr>
        <w:rPr>
          <w:b/>
          <w:bCs/>
        </w:rPr>
      </w:pPr>
      <w:r w:rsidRPr="006757D7">
        <w:rPr>
          <w:b/>
          <w:bCs/>
        </w:rPr>
        <w:t>My Thoughts:</w:t>
      </w:r>
    </w:p>
    <w:p w14:paraId="46B9CEF3" w14:textId="5B750CEA" w:rsidR="006E4493" w:rsidRDefault="006E4493" w:rsidP="00773079">
      <w:pPr>
        <w:ind w:firstLine="720"/>
      </w:pPr>
      <w:r w:rsidRPr="006757D7">
        <w:t xml:space="preserve">Politicians rank highly among the handful of people who have benefitted from the coronavirus. I think they love the extra attention a little too much. Did you know who Dan McCoy was </w:t>
      </w:r>
      <w:r w:rsidR="003D10AE">
        <w:t>at the beginning of</w:t>
      </w:r>
      <w:r w:rsidRPr="006757D7">
        <w:t xml:space="preserve"> March </w:t>
      </w:r>
      <w:r w:rsidR="00773079">
        <w:t>t</w:t>
      </w:r>
      <w:r w:rsidRPr="006757D7">
        <w:t>his year</w:t>
      </w:r>
      <w:r w:rsidR="00833644">
        <w:t xml:space="preserve"> </w:t>
      </w:r>
      <w:r w:rsidR="00833644">
        <w:lastRenderedPageBreak/>
        <w:t>[2020]</w:t>
      </w:r>
      <w:r w:rsidRPr="006757D7">
        <w:t xml:space="preserve">? Me neither. I buy into the story that the nursing home fiasco </w:t>
      </w:r>
      <w:proofErr w:type="gramStart"/>
      <w:r w:rsidRPr="006757D7">
        <w:t>we’ve</w:t>
      </w:r>
      <w:proofErr w:type="gramEnd"/>
      <w:r w:rsidRPr="006757D7">
        <w:t xml:space="preserve"> heard so much about caused the </w:t>
      </w:r>
      <w:r w:rsidR="007A67DA">
        <w:t xml:space="preserve">number of deaths </w:t>
      </w:r>
      <w:r w:rsidR="00FB4899">
        <w:t>from</w:t>
      </w:r>
      <w:r w:rsidR="007A67DA">
        <w:t xml:space="preserve"> the coronavirus</w:t>
      </w:r>
      <w:r w:rsidRPr="006757D7">
        <w:t xml:space="preserve"> to explode. Therefore, I expect variation in the COVID death rate (deaths </w:t>
      </w:r>
      <w:r w:rsidRPr="006757D7">
        <w:rPr>
          <w:i/>
          <w:iCs/>
        </w:rPr>
        <w:t>from</w:t>
      </w:r>
      <w:r w:rsidRPr="006757D7">
        <w:t xml:space="preserve"> COVID) to be explained reasonably well by the rate of nursing home patients in the adult population.</w:t>
      </w:r>
    </w:p>
    <w:p w14:paraId="14635332" w14:textId="77777777" w:rsidR="00BE3015" w:rsidRPr="006757D7" w:rsidRDefault="00BE3015" w:rsidP="00BC2F9D"/>
    <w:p w14:paraId="61452B20" w14:textId="77777777" w:rsidR="006E4493" w:rsidRPr="006757D7" w:rsidRDefault="006E4493" w:rsidP="00BC2F9D">
      <w:pPr>
        <w:rPr>
          <w:b/>
          <w:bCs/>
          <w:vertAlign w:val="subscript"/>
        </w:rPr>
      </w:pPr>
      <w:r w:rsidRPr="006757D7">
        <w:rPr>
          <w:b/>
          <w:bCs/>
        </w:rPr>
        <w:t>The Model:</w:t>
      </w:r>
    </w:p>
    <w:p w14:paraId="35944537" w14:textId="77777777" w:rsidR="006E4493" w:rsidRPr="006757D7" w:rsidRDefault="006E4493" w:rsidP="00773079">
      <w:pPr>
        <w:ind w:firstLine="720"/>
      </w:pPr>
      <w:r w:rsidRPr="006757D7">
        <w:t>Using regression analysis subject to the BLUE method of Least Squares, I will test cross-sectional data from the 50 states and DC using the following equation:</w:t>
      </w:r>
    </w:p>
    <w:p w14:paraId="14534C38" w14:textId="4E8F114E" w:rsidR="006E4493" w:rsidRPr="00AC14D6" w:rsidRDefault="006E4493" w:rsidP="008618DB">
      <w:pPr>
        <w:jc w:val="center"/>
        <w:rPr>
          <w:b/>
          <w:bCs/>
          <w:i/>
          <w:iCs/>
          <w:color w:val="000000"/>
          <w:vertAlign w:val="subscript"/>
        </w:rPr>
      </w:pPr>
      <w:r w:rsidRPr="006757D7">
        <w:rPr>
          <w:b/>
          <w:bCs/>
          <w:i/>
          <w:iCs/>
        </w:rPr>
        <w:t xml:space="preserve">Deaths = </w:t>
      </w:r>
      <w:r w:rsidRPr="006757D7">
        <w:rPr>
          <w:b/>
          <w:bCs/>
          <w:i/>
          <w:iCs/>
          <w:color w:val="000000"/>
        </w:rPr>
        <w:t>β</w:t>
      </w:r>
      <w:r w:rsidRPr="00817FD0">
        <w:rPr>
          <w:b/>
          <w:bCs/>
          <w:i/>
          <w:iCs/>
          <w:color w:val="000000"/>
          <w:vertAlign w:val="subscript"/>
        </w:rPr>
        <w:t>1</w:t>
      </w:r>
      <w:r w:rsidRPr="006757D7">
        <w:rPr>
          <w:b/>
          <w:bCs/>
          <w:i/>
          <w:iCs/>
          <w:color w:val="000000"/>
        </w:rPr>
        <w:t xml:space="preserve"> + β</w:t>
      </w:r>
      <w:r w:rsidRPr="006757D7">
        <w:rPr>
          <w:b/>
          <w:bCs/>
          <w:i/>
          <w:iCs/>
          <w:color w:val="000000"/>
          <w:vertAlign w:val="subscript"/>
        </w:rPr>
        <w:t>2</w:t>
      </w:r>
      <w:r w:rsidRPr="006757D7">
        <w:rPr>
          <w:b/>
          <w:bCs/>
          <w:i/>
          <w:iCs/>
          <w:color w:val="000000"/>
        </w:rPr>
        <w:t>Nursing + β</w:t>
      </w:r>
      <w:r w:rsidRPr="006757D7">
        <w:rPr>
          <w:b/>
          <w:bCs/>
          <w:i/>
          <w:iCs/>
          <w:color w:val="000000"/>
          <w:vertAlign w:val="subscript"/>
        </w:rPr>
        <w:t>3</w:t>
      </w:r>
      <w:r>
        <w:rPr>
          <w:b/>
          <w:bCs/>
          <w:i/>
          <w:iCs/>
          <w:color w:val="000000"/>
        </w:rPr>
        <w:t>Tests</w:t>
      </w:r>
      <w:r w:rsidRPr="006757D7">
        <w:rPr>
          <w:b/>
          <w:bCs/>
          <w:i/>
          <w:iCs/>
          <w:color w:val="000000"/>
        </w:rPr>
        <w:t xml:space="preserve"> + β</w:t>
      </w:r>
      <w:r w:rsidRPr="006757D7">
        <w:rPr>
          <w:b/>
          <w:bCs/>
          <w:i/>
          <w:iCs/>
          <w:color w:val="000000"/>
          <w:vertAlign w:val="subscript"/>
        </w:rPr>
        <w:t>4</w:t>
      </w:r>
      <w:r>
        <w:rPr>
          <w:b/>
          <w:bCs/>
          <w:i/>
          <w:iCs/>
          <w:color w:val="000000"/>
        </w:rPr>
        <w:t>Elderly</w:t>
      </w:r>
      <w:r w:rsidRPr="006757D7">
        <w:rPr>
          <w:b/>
          <w:bCs/>
          <w:i/>
          <w:iCs/>
          <w:color w:val="000000"/>
          <w:vertAlign w:val="subscript"/>
        </w:rPr>
        <w:t xml:space="preserve"> </w:t>
      </w:r>
      <w:r w:rsidRPr="006757D7">
        <w:rPr>
          <w:b/>
          <w:bCs/>
          <w:i/>
          <w:iCs/>
          <w:color w:val="000000"/>
        </w:rPr>
        <w:t>+ β</w:t>
      </w:r>
      <w:r w:rsidRPr="006757D7">
        <w:rPr>
          <w:b/>
          <w:bCs/>
          <w:i/>
          <w:iCs/>
          <w:color w:val="000000"/>
          <w:vertAlign w:val="subscript"/>
        </w:rPr>
        <w:t>5</w:t>
      </w:r>
      <w:r>
        <w:rPr>
          <w:b/>
          <w:bCs/>
          <w:i/>
          <w:iCs/>
          <w:color w:val="000000"/>
        </w:rPr>
        <w:t>Mask</w:t>
      </w:r>
      <w:r w:rsidRPr="006757D7">
        <w:rPr>
          <w:b/>
          <w:bCs/>
          <w:i/>
          <w:iCs/>
          <w:color w:val="000000"/>
        </w:rPr>
        <w:t xml:space="preserve"> + β</w:t>
      </w:r>
      <w:r w:rsidRPr="006757D7">
        <w:rPr>
          <w:b/>
          <w:bCs/>
          <w:i/>
          <w:iCs/>
          <w:color w:val="000000"/>
          <w:vertAlign w:val="subscript"/>
        </w:rPr>
        <w:t>6</w:t>
      </w:r>
      <w:r>
        <w:rPr>
          <w:b/>
          <w:bCs/>
          <w:i/>
          <w:iCs/>
          <w:color w:val="000000"/>
        </w:rPr>
        <w:t>Density</w:t>
      </w:r>
      <w:r w:rsidRPr="006757D7">
        <w:rPr>
          <w:b/>
          <w:bCs/>
          <w:i/>
          <w:iCs/>
          <w:color w:val="000000"/>
        </w:rPr>
        <w:t xml:space="preserve"> + </w:t>
      </w:r>
      <w:r w:rsidRPr="00EC15FF">
        <w:rPr>
          <w:b/>
          <w:bCs/>
          <w:i/>
          <w:iCs/>
          <w:color w:val="000000"/>
        </w:rPr>
        <w:t>β</w:t>
      </w:r>
      <w:r w:rsidR="00EC15FF" w:rsidRPr="00EC15FF">
        <w:rPr>
          <w:b/>
          <w:bCs/>
          <w:i/>
          <w:iCs/>
          <w:color w:val="000000"/>
          <w:vertAlign w:val="subscript"/>
        </w:rPr>
        <w:t>7</w:t>
      </w:r>
      <w:r w:rsidRPr="00EC15FF">
        <w:rPr>
          <w:b/>
          <w:bCs/>
          <w:i/>
          <w:iCs/>
          <w:color w:val="000000"/>
        </w:rPr>
        <w:t>Lockdown</w:t>
      </w:r>
    </w:p>
    <w:tbl>
      <w:tblPr>
        <w:tblStyle w:val="TableGrid"/>
        <w:tblW w:w="9479" w:type="dxa"/>
        <w:tblLook w:val="04A0" w:firstRow="1" w:lastRow="0" w:firstColumn="1" w:lastColumn="0" w:noHBand="0" w:noVBand="1"/>
      </w:tblPr>
      <w:tblGrid>
        <w:gridCol w:w="1451"/>
        <w:gridCol w:w="915"/>
        <w:gridCol w:w="2368"/>
        <w:gridCol w:w="1581"/>
        <w:gridCol w:w="793"/>
        <w:gridCol w:w="2371"/>
      </w:tblGrid>
      <w:tr w:rsidR="006F65CE" w:rsidRPr="006757D7" w14:paraId="1390E96A" w14:textId="77777777" w:rsidTr="00AC14D6">
        <w:trPr>
          <w:trHeight w:val="256"/>
        </w:trPr>
        <w:tc>
          <w:tcPr>
            <w:tcW w:w="1451" w:type="dxa"/>
            <w:tcBorders>
              <w:bottom w:val="single" w:sz="4" w:space="0" w:color="auto"/>
              <w:right w:val="nil"/>
            </w:tcBorders>
            <w:shd w:val="clear" w:color="auto" w:fill="000000" w:themeFill="text1"/>
            <w:vAlign w:val="center"/>
          </w:tcPr>
          <w:p w14:paraId="5A9FABF3" w14:textId="77777777" w:rsidR="006E4493" w:rsidRPr="00BC2F9D" w:rsidRDefault="006E4493" w:rsidP="00BC2F9D">
            <w:pPr>
              <w:spacing w:line="276" w:lineRule="auto"/>
              <w:jc w:val="center"/>
              <w:rPr>
                <w:rFonts w:asciiTheme="minorHAnsi" w:hAnsiTheme="minorHAnsi" w:cstheme="minorHAnsi"/>
                <w:b/>
                <w:bCs/>
                <w:color w:val="FFFFFF" w:themeColor="background1"/>
              </w:rPr>
            </w:pPr>
            <w:r w:rsidRPr="00BC2F9D">
              <w:rPr>
                <w:rFonts w:asciiTheme="minorHAnsi" w:hAnsiTheme="minorHAnsi" w:cstheme="minorHAnsi"/>
                <w:b/>
                <w:bCs/>
                <w:color w:val="FFFFFF" w:themeColor="background1"/>
              </w:rPr>
              <w:t>Variable</w:t>
            </w:r>
          </w:p>
        </w:tc>
        <w:tc>
          <w:tcPr>
            <w:tcW w:w="4864" w:type="dxa"/>
            <w:gridSpan w:val="3"/>
            <w:tcBorders>
              <w:left w:val="nil"/>
              <w:bottom w:val="single" w:sz="4" w:space="0" w:color="auto"/>
              <w:right w:val="nil"/>
            </w:tcBorders>
            <w:shd w:val="clear" w:color="auto" w:fill="000000" w:themeFill="text1"/>
            <w:vAlign w:val="center"/>
          </w:tcPr>
          <w:p w14:paraId="3A947E8A" w14:textId="77777777" w:rsidR="006E4493" w:rsidRPr="00BC2F9D" w:rsidRDefault="006E4493" w:rsidP="00BC2F9D">
            <w:pPr>
              <w:spacing w:line="276" w:lineRule="auto"/>
              <w:jc w:val="center"/>
              <w:rPr>
                <w:rFonts w:asciiTheme="minorHAnsi" w:hAnsiTheme="minorHAnsi" w:cstheme="minorHAnsi"/>
                <w:b/>
                <w:bCs/>
                <w:color w:val="FFFFFF" w:themeColor="background1"/>
              </w:rPr>
            </w:pPr>
            <w:r w:rsidRPr="00BC2F9D">
              <w:rPr>
                <w:rFonts w:asciiTheme="minorHAnsi" w:hAnsiTheme="minorHAnsi" w:cstheme="minorHAnsi"/>
                <w:b/>
                <w:bCs/>
                <w:color w:val="FFFFFF" w:themeColor="background1"/>
              </w:rPr>
              <w:t>Definition</w:t>
            </w:r>
          </w:p>
        </w:tc>
        <w:tc>
          <w:tcPr>
            <w:tcW w:w="3164" w:type="dxa"/>
            <w:gridSpan w:val="2"/>
            <w:tcBorders>
              <w:left w:val="nil"/>
              <w:bottom w:val="single" w:sz="4" w:space="0" w:color="auto"/>
            </w:tcBorders>
            <w:shd w:val="clear" w:color="auto" w:fill="000000" w:themeFill="text1"/>
            <w:vAlign w:val="center"/>
          </w:tcPr>
          <w:p w14:paraId="6DC7583C" w14:textId="77777777" w:rsidR="006E4493" w:rsidRPr="00BC2F9D" w:rsidRDefault="006E4493" w:rsidP="00BC2F9D">
            <w:pPr>
              <w:spacing w:line="276" w:lineRule="auto"/>
              <w:jc w:val="center"/>
              <w:rPr>
                <w:rFonts w:asciiTheme="minorHAnsi" w:hAnsiTheme="minorHAnsi" w:cstheme="minorHAnsi"/>
                <w:b/>
                <w:bCs/>
                <w:color w:val="FFFFFF" w:themeColor="background1"/>
              </w:rPr>
            </w:pPr>
            <w:r w:rsidRPr="00BC2F9D">
              <w:rPr>
                <w:rFonts w:asciiTheme="minorHAnsi" w:hAnsiTheme="minorHAnsi" w:cstheme="minorHAnsi"/>
                <w:b/>
                <w:bCs/>
                <w:color w:val="FFFFFF" w:themeColor="background1"/>
              </w:rPr>
              <w:t>Source</w:t>
            </w:r>
          </w:p>
        </w:tc>
      </w:tr>
      <w:tr w:rsidR="006F65CE" w:rsidRPr="006757D7" w14:paraId="6989A07A" w14:textId="77777777" w:rsidTr="00AC14D6">
        <w:trPr>
          <w:trHeight w:val="3713"/>
        </w:trPr>
        <w:tc>
          <w:tcPr>
            <w:tcW w:w="1451" w:type="dxa"/>
            <w:tcBorders>
              <w:right w:val="nil"/>
            </w:tcBorders>
            <w:shd w:val="clear" w:color="auto" w:fill="auto"/>
          </w:tcPr>
          <w:p w14:paraId="39574579" w14:textId="77777777" w:rsidR="006E4493" w:rsidRPr="00BC2F9D" w:rsidRDefault="006E4493" w:rsidP="00BC2F9D">
            <w:pPr>
              <w:spacing w:line="276" w:lineRule="auto"/>
              <w:rPr>
                <w:rFonts w:asciiTheme="minorHAnsi" w:hAnsiTheme="minorHAnsi" w:cstheme="minorHAnsi"/>
                <w:b/>
                <w:bCs/>
              </w:rPr>
            </w:pPr>
            <w:r w:rsidRPr="00BC2F9D">
              <w:rPr>
                <w:rFonts w:asciiTheme="minorHAnsi" w:hAnsiTheme="minorHAnsi" w:cstheme="minorHAnsi"/>
                <w:b/>
                <w:bCs/>
              </w:rPr>
              <w:t>Y</w:t>
            </w:r>
          </w:p>
          <w:p w14:paraId="6411151C" w14:textId="77777777" w:rsidR="006E4493" w:rsidRPr="00BC2F9D" w:rsidRDefault="006E4493" w:rsidP="00BC2F9D">
            <w:pPr>
              <w:spacing w:line="276" w:lineRule="auto"/>
              <w:rPr>
                <w:rFonts w:asciiTheme="minorHAnsi" w:hAnsiTheme="minorHAnsi" w:cstheme="minorHAnsi"/>
                <w:b/>
                <w:bCs/>
                <w:i/>
                <w:iCs/>
              </w:rPr>
            </w:pPr>
            <w:r w:rsidRPr="00BC2F9D">
              <w:rPr>
                <w:rFonts w:asciiTheme="minorHAnsi" w:hAnsiTheme="minorHAnsi" w:cstheme="minorHAnsi"/>
                <w:b/>
                <w:bCs/>
                <w:i/>
                <w:iCs/>
              </w:rPr>
              <w:t>Deaths</w:t>
            </w:r>
          </w:p>
        </w:tc>
        <w:tc>
          <w:tcPr>
            <w:tcW w:w="4864" w:type="dxa"/>
            <w:gridSpan w:val="3"/>
            <w:tcBorders>
              <w:left w:val="nil"/>
              <w:right w:val="nil"/>
            </w:tcBorders>
            <w:shd w:val="clear" w:color="auto" w:fill="auto"/>
            <w:vAlign w:val="center"/>
          </w:tcPr>
          <w:p w14:paraId="7E63D16C" w14:textId="77777777" w:rsidR="006E4493" w:rsidRPr="00BC2F9D" w:rsidRDefault="006E4493" w:rsidP="00BC2F9D">
            <w:pPr>
              <w:spacing w:line="276" w:lineRule="auto"/>
              <w:jc w:val="center"/>
              <w:rPr>
                <w:rFonts w:asciiTheme="minorHAnsi" w:hAnsiTheme="minorHAnsi" w:cstheme="minorHAnsi"/>
              </w:rPr>
            </w:pPr>
            <w:r w:rsidRPr="00BC2F9D">
              <w:rPr>
                <w:rFonts w:asciiTheme="minorHAnsi" w:eastAsia="Times New Roman" w:hAnsiTheme="minorHAnsi" w:cstheme="minorHAnsi"/>
                <w:color w:val="000000"/>
              </w:rPr>
              <w:t>The sum of the increase in deaths from the previous day from October 19th, 2020 to October 23rd, 2020 as a rate per 100000 persons, where deaths are defined as the "Total fatalities with confirmed OR probable case diagnoses (per the expanded CSTE case definition of April 5th, 2020 approved by the CDC) In states where the information is available, it only tracks fatalities with confirmed OR probable COVID-19 case diagnosis where on the death certificate, COVID-19 is listed as an underlying cause of death according to WHO guidelines."</w:t>
            </w:r>
          </w:p>
        </w:tc>
        <w:tc>
          <w:tcPr>
            <w:tcW w:w="3164" w:type="dxa"/>
            <w:gridSpan w:val="2"/>
            <w:tcBorders>
              <w:left w:val="nil"/>
            </w:tcBorders>
            <w:shd w:val="clear" w:color="auto" w:fill="auto"/>
            <w:vAlign w:val="center"/>
          </w:tcPr>
          <w:p w14:paraId="56661EE9" w14:textId="77777777" w:rsidR="006E4493" w:rsidRPr="00BC2F9D" w:rsidRDefault="006E4493" w:rsidP="00BC2F9D">
            <w:pPr>
              <w:spacing w:line="276" w:lineRule="auto"/>
              <w:jc w:val="center"/>
              <w:rPr>
                <w:rFonts w:asciiTheme="minorHAnsi" w:eastAsia="Times New Roman" w:hAnsiTheme="minorHAnsi" w:cstheme="minorHAnsi"/>
                <w:color w:val="000000"/>
              </w:rPr>
            </w:pPr>
            <w:r w:rsidRPr="00BC2F9D">
              <w:rPr>
                <w:rFonts w:asciiTheme="minorHAnsi" w:eastAsia="Times New Roman" w:hAnsiTheme="minorHAnsi" w:cstheme="minorHAnsi"/>
                <w:color w:val="000000"/>
              </w:rPr>
              <w:t>The COVID Tracking Project for the death data</w:t>
            </w:r>
          </w:p>
          <w:p w14:paraId="26BCA218" w14:textId="77777777" w:rsidR="006E4493" w:rsidRPr="00BC2F9D" w:rsidRDefault="006E4493" w:rsidP="00BC2F9D">
            <w:pPr>
              <w:spacing w:line="276" w:lineRule="auto"/>
              <w:jc w:val="center"/>
              <w:rPr>
                <w:rFonts w:asciiTheme="minorHAnsi" w:eastAsia="Times New Roman" w:hAnsiTheme="minorHAnsi" w:cstheme="minorHAnsi"/>
                <w:color w:val="000000"/>
              </w:rPr>
            </w:pPr>
          </w:p>
          <w:p w14:paraId="2DA33734" w14:textId="77777777" w:rsidR="006E4493" w:rsidRPr="00BC2F9D" w:rsidRDefault="006E4493" w:rsidP="00BC2F9D">
            <w:pPr>
              <w:spacing w:line="276" w:lineRule="auto"/>
              <w:jc w:val="center"/>
              <w:rPr>
                <w:rFonts w:asciiTheme="minorHAnsi" w:hAnsiTheme="minorHAnsi" w:cstheme="minorHAnsi"/>
              </w:rPr>
            </w:pPr>
            <w:r w:rsidRPr="00BC2F9D">
              <w:rPr>
                <w:rFonts w:asciiTheme="minorHAnsi" w:eastAsia="Times New Roman" w:hAnsiTheme="minorHAnsi" w:cstheme="minorHAnsi"/>
                <w:color w:val="000000"/>
              </w:rPr>
              <w:t>Kaiser Family Foundation analysis of Certification and Survey Provider Enhanced Reports (CASPER) data for the population data.</w:t>
            </w:r>
          </w:p>
        </w:tc>
      </w:tr>
      <w:tr w:rsidR="006F65CE" w:rsidRPr="006757D7" w14:paraId="7791C6B3" w14:textId="77777777" w:rsidTr="00AC14D6">
        <w:trPr>
          <w:trHeight w:val="2035"/>
        </w:trPr>
        <w:tc>
          <w:tcPr>
            <w:tcW w:w="1451" w:type="dxa"/>
            <w:tcBorders>
              <w:right w:val="nil"/>
            </w:tcBorders>
            <w:shd w:val="clear" w:color="auto" w:fill="F2F2F2" w:themeFill="background1" w:themeFillShade="F2"/>
          </w:tcPr>
          <w:p w14:paraId="5FDE5950" w14:textId="77777777" w:rsidR="006E4493" w:rsidRPr="00BC2F9D" w:rsidRDefault="006E4493" w:rsidP="00BC2F9D">
            <w:pPr>
              <w:spacing w:line="276" w:lineRule="auto"/>
              <w:rPr>
                <w:rFonts w:asciiTheme="minorHAnsi" w:eastAsia="Times New Roman" w:hAnsiTheme="minorHAnsi" w:cstheme="minorHAnsi"/>
                <w:b/>
                <w:bCs/>
                <w:i/>
                <w:iCs/>
                <w:color w:val="000000"/>
              </w:rPr>
            </w:pPr>
          </w:p>
          <w:p w14:paraId="7015289A" w14:textId="77777777" w:rsidR="006E4493" w:rsidRPr="00BC2F9D" w:rsidRDefault="006E4493" w:rsidP="00BC2F9D">
            <w:pPr>
              <w:spacing w:line="276" w:lineRule="auto"/>
              <w:rPr>
                <w:rFonts w:asciiTheme="minorHAnsi" w:eastAsia="Times New Roman" w:hAnsiTheme="minorHAnsi" w:cstheme="minorHAnsi"/>
                <w:b/>
                <w:bCs/>
                <w:color w:val="000000"/>
              </w:rPr>
            </w:pPr>
            <w:r w:rsidRPr="00BC2F9D">
              <w:rPr>
                <w:rFonts w:asciiTheme="minorHAnsi" w:eastAsia="Times New Roman" w:hAnsiTheme="minorHAnsi" w:cstheme="minorHAnsi"/>
                <w:b/>
                <w:bCs/>
                <w:color w:val="000000"/>
              </w:rPr>
              <w:t xml:space="preserve">β2 of Interest                                    </w:t>
            </w:r>
          </w:p>
          <w:p w14:paraId="76C39447" w14:textId="77777777" w:rsidR="006E4493" w:rsidRPr="00BC2F9D" w:rsidRDefault="006E4493" w:rsidP="00BC2F9D">
            <w:pPr>
              <w:spacing w:line="276" w:lineRule="auto"/>
              <w:rPr>
                <w:rFonts w:asciiTheme="minorHAnsi" w:hAnsiTheme="minorHAnsi" w:cstheme="minorHAnsi"/>
                <w:b/>
                <w:bCs/>
              </w:rPr>
            </w:pPr>
            <w:r w:rsidRPr="00BC2F9D">
              <w:rPr>
                <w:rFonts w:asciiTheme="minorHAnsi" w:eastAsia="Times New Roman" w:hAnsiTheme="minorHAnsi" w:cstheme="minorHAnsi"/>
                <w:b/>
                <w:bCs/>
                <w:i/>
                <w:iCs/>
                <w:color w:val="000000"/>
              </w:rPr>
              <w:t>Nursing</w:t>
            </w:r>
          </w:p>
        </w:tc>
        <w:tc>
          <w:tcPr>
            <w:tcW w:w="4864" w:type="dxa"/>
            <w:gridSpan w:val="3"/>
            <w:tcBorders>
              <w:left w:val="nil"/>
              <w:right w:val="nil"/>
            </w:tcBorders>
            <w:shd w:val="clear" w:color="auto" w:fill="F2F2F2" w:themeFill="background1" w:themeFillShade="F2"/>
            <w:vAlign w:val="center"/>
          </w:tcPr>
          <w:p w14:paraId="481C5D35" w14:textId="77777777" w:rsidR="006E4493" w:rsidRPr="00BC2F9D" w:rsidRDefault="006E4493" w:rsidP="00BC2F9D">
            <w:pPr>
              <w:spacing w:line="276" w:lineRule="auto"/>
              <w:jc w:val="center"/>
              <w:rPr>
                <w:rFonts w:asciiTheme="minorHAnsi" w:eastAsia="Times New Roman" w:hAnsiTheme="minorHAnsi" w:cstheme="minorHAnsi"/>
                <w:color w:val="000000"/>
              </w:rPr>
            </w:pPr>
            <w:r w:rsidRPr="00BC2F9D">
              <w:rPr>
                <w:rFonts w:asciiTheme="minorHAnsi" w:eastAsia="Times New Roman" w:hAnsiTheme="minorHAnsi" w:cstheme="minorHAnsi"/>
                <w:color w:val="000000"/>
              </w:rPr>
              <w:t>The number of people in nursing homes per 100000 adults</w:t>
            </w:r>
          </w:p>
        </w:tc>
        <w:tc>
          <w:tcPr>
            <w:tcW w:w="3164" w:type="dxa"/>
            <w:gridSpan w:val="2"/>
            <w:tcBorders>
              <w:left w:val="nil"/>
            </w:tcBorders>
            <w:shd w:val="clear" w:color="auto" w:fill="F2F2F2" w:themeFill="background1" w:themeFillShade="F2"/>
            <w:vAlign w:val="center"/>
          </w:tcPr>
          <w:p w14:paraId="03308603" w14:textId="4D04A663" w:rsidR="006E4493" w:rsidRPr="00BC2F9D" w:rsidRDefault="006E4493" w:rsidP="00BC2F9D">
            <w:pPr>
              <w:spacing w:line="276" w:lineRule="auto"/>
              <w:jc w:val="center"/>
              <w:rPr>
                <w:rFonts w:asciiTheme="minorHAnsi" w:hAnsiTheme="minorHAnsi" w:cstheme="minorHAnsi"/>
              </w:rPr>
            </w:pPr>
            <w:r w:rsidRPr="00BC2F9D">
              <w:rPr>
                <w:rFonts w:asciiTheme="minorHAnsi" w:eastAsia="Times New Roman" w:hAnsiTheme="minorHAnsi" w:cstheme="minorHAnsi"/>
                <w:color w:val="000000"/>
              </w:rPr>
              <w:t>Kaiser Family Foundation analysis of Certification and Survey Provider Enhanced Reports (CASPER) data; The CASPER system includes data for all certified nursing facilities in the U</w:t>
            </w:r>
            <w:r w:rsidR="00177F9B">
              <w:rPr>
                <w:rFonts w:asciiTheme="minorHAnsi" w:eastAsia="Times New Roman" w:hAnsiTheme="minorHAnsi" w:cstheme="minorHAnsi"/>
                <w:color w:val="000000"/>
              </w:rPr>
              <w:t>.</w:t>
            </w:r>
            <w:r w:rsidRPr="00BC2F9D">
              <w:rPr>
                <w:rFonts w:asciiTheme="minorHAnsi" w:eastAsia="Times New Roman" w:hAnsiTheme="minorHAnsi" w:cstheme="minorHAnsi"/>
                <w:color w:val="000000"/>
              </w:rPr>
              <w:t>S</w:t>
            </w:r>
            <w:r w:rsidR="00177F9B">
              <w:rPr>
                <w:rFonts w:asciiTheme="minorHAnsi" w:eastAsia="Times New Roman" w:hAnsiTheme="minorHAnsi" w:cstheme="minorHAnsi"/>
                <w:color w:val="000000"/>
              </w:rPr>
              <w:t>.</w:t>
            </w:r>
          </w:p>
        </w:tc>
      </w:tr>
      <w:tr w:rsidR="00934171" w:rsidRPr="006757D7" w14:paraId="3F4DA1CE" w14:textId="77777777" w:rsidTr="00AC14D6">
        <w:trPr>
          <w:trHeight w:val="1405"/>
        </w:trPr>
        <w:tc>
          <w:tcPr>
            <w:tcW w:w="1451" w:type="dxa"/>
            <w:tcBorders>
              <w:right w:val="nil"/>
            </w:tcBorders>
            <w:shd w:val="clear" w:color="auto" w:fill="auto"/>
          </w:tcPr>
          <w:p w14:paraId="213ED332" w14:textId="73F6009C" w:rsidR="00934171" w:rsidRPr="00BC2F9D" w:rsidRDefault="00934171" w:rsidP="00934171">
            <w:pPr>
              <w:spacing w:line="276" w:lineRule="auto"/>
              <w:rPr>
                <w:rFonts w:asciiTheme="minorHAnsi" w:hAnsiTheme="minorHAnsi" w:cstheme="minorHAnsi"/>
                <w:b/>
                <w:bCs/>
                <w:color w:val="000000"/>
              </w:rPr>
            </w:pPr>
            <w:r w:rsidRPr="00BC2F9D">
              <w:rPr>
                <w:rFonts w:asciiTheme="minorHAnsi" w:hAnsiTheme="minorHAnsi" w:cstheme="minorHAnsi"/>
                <w:b/>
                <w:bCs/>
                <w:color w:val="000000"/>
              </w:rPr>
              <w:t>β</w:t>
            </w:r>
            <w:r>
              <w:rPr>
                <w:rFonts w:asciiTheme="minorHAnsi" w:hAnsiTheme="minorHAnsi" w:cstheme="minorHAnsi"/>
                <w:b/>
                <w:bCs/>
                <w:color w:val="000000"/>
              </w:rPr>
              <w:t>3</w:t>
            </w:r>
          </w:p>
          <w:p w14:paraId="0238DECA" w14:textId="3383A2C2" w:rsidR="00934171" w:rsidRPr="00BC2F9D" w:rsidRDefault="00934171" w:rsidP="00934171">
            <w:pPr>
              <w:spacing w:line="276" w:lineRule="auto"/>
              <w:rPr>
                <w:rFonts w:asciiTheme="minorHAnsi" w:hAnsiTheme="minorHAnsi" w:cstheme="minorHAnsi"/>
                <w:b/>
                <w:bCs/>
                <w:color w:val="000000"/>
              </w:rPr>
            </w:pPr>
            <w:r w:rsidRPr="00BC2F9D">
              <w:rPr>
                <w:rFonts w:asciiTheme="minorHAnsi" w:hAnsiTheme="minorHAnsi" w:cstheme="minorHAnsi"/>
                <w:b/>
                <w:bCs/>
                <w:i/>
                <w:iCs/>
                <w:color w:val="000000"/>
              </w:rPr>
              <w:t>Test</w:t>
            </w:r>
            <w:r w:rsidR="00310C99">
              <w:rPr>
                <w:rFonts w:asciiTheme="minorHAnsi" w:hAnsiTheme="minorHAnsi" w:cstheme="minorHAnsi"/>
                <w:b/>
                <w:bCs/>
                <w:i/>
                <w:iCs/>
                <w:color w:val="000000"/>
              </w:rPr>
              <w:t>s</w:t>
            </w:r>
          </w:p>
          <w:p w14:paraId="3AE72D38" w14:textId="77777777" w:rsidR="00934171" w:rsidRPr="00BC2F9D" w:rsidRDefault="00934171" w:rsidP="00934171">
            <w:pPr>
              <w:spacing w:line="276" w:lineRule="auto"/>
              <w:rPr>
                <w:rFonts w:asciiTheme="minorHAnsi" w:hAnsiTheme="minorHAnsi" w:cstheme="minorHAnsi"/>
                <w:b/>
                <w:bCs/>
              </w:rPr>
            </w:pPr>
          </w:p>
        </w:tc>
        <w:tc>
          <w:tcPr>
            <w:tcW w:w="4864" w:type="dxa"/>
            <w:gridSpan w:val="3"/>
            <w:tcBorders>
              <w:left w:val="nil"/>
              <w:right w:val="nil"/>
            </w:tcBorders>
            <w:shd w:val="clear" w:color="auto" w:fill="auto"/>
            <w:vAlign w:val="center"/>
          </w:tcPr>
          <w:p w14:paraId="51BE893F" w14:textId="5AC792A5" w:rsidR="00934171" w:rsidRPr="00BC2F9D" w:rsidRDefault="00934171" w:rsidP="00934171">
            <w:pPr>
              <w:spacing w:line="276" w:lineRule="auto"/>
              <w:jc w:val="center"/>
              <w:rPr>
                <w:rFonts w:asciiTheme="minorHAnsi" w:eastAsia="Times New Roman" w:hAnsiTheme="minorHAnsi" w:cstheme="minorHAnsi"/>
                <w:color w:val="000000"/>
              </w:rPr>
            </w:pPr>
            <w:r w:rsidRPr="00BC2F9D">
              <w:rPr>
                <w:rFonts w:asciiTheme="minorHAnsi" w:eastAsia="Times New Roman" w:hAnsiTheme="minorHAnsi" w:cstheme="minorHAnsi"/>
                <w:color w:val="000000"/>
              </w:rPr>
              <w:t>The total number of tests completed on October 23rd per 100,000 residents</w:t>
            </w:r>
          </w:p>
        </w:tc>
        <w:tc>
          <w:tcPr>
            <w:tcW w:w="3164" w:type="dxa"/>
            <w:gridSpan w:val="2"/>
            <w:tcBorders>
              <w:left w:val="nil"/>
            </w:tcBorders>
            <w:shd w:val="clear" w:color="auto" w:fill="auto"/>
            <w:vAlign w:val="center"/>
          </w:tcPr>
          <w:p w14:paraId="51FF041D" w14:textId="3551A4AD" w:rsidR="00934171" w:rsidRPr="00BC2F9D" w:rsidRDefault="00934171" w:rsidP="00934171">
            <w:pPr>
              <w:spacing w:line="276" w:lineRule="auto"/>
              <w:jc w:val="center"/>
              <w:rPr>
                <w:rFonts w:asciiTheme="minorHAnsi" w:hAnsiTheme="minorHAnsi" w:cstheme="minorHAnsi"/>
              </w:rPr>
            </w:pPr>
            <w:r w:rsidRPr="00BC2F9D">
              <w:rPr>
                <w:rFonts w:asciiTheme="minorHAnsi" w:eastAsia="Times New Roman" w:hAnsiTheme="minorHAnsi" w:cstheme="minorHAnsi"/>
                <w:color w:val="000000"/>
              </w:rPr>
              <w:t>Pulled from predictcovid.com, who pulled their data from The COVID Tracking Project (who, of course, compiles their information from many local, regional, state, and federal sources)</w:t>
            </w:r>
          </w:p>
        </w:tc>
      </w:tr>
      <w:tr w:rsidR="00934171" w:rsidRPr="006757D7" w14:paraId="3008684D" w14:textId="77777777" w:rsidTr="00AC14D6">
        <w:trPr>
          <w:trHeight w:val="1135"/>
        </w:trPr>
        <w:tc>
          <w:tcPr>
            <w:tcW w:w="1451" w:type="dxa"/>
            <w:tcBorders>
              <w:right w:val="nil"/>
            </w:tcBorders>
            <w:shd w:val="clear" w:color="auto" w:fill="F2F2F2" w:themeFill="background1" w:themeFillShade="F2"/>
          </w:tcPr>
          <w:p w14:paraId="39C85857" w14:textId="3BB9918F" w:rsidR="00934171" w:rsidRPr="00BC2F9D" w:rsidRDefault="00934171" w:rsidP="00934171">
            <w:pPr>
              <w:spacing w:line="276" w:lineRule="auto"/>
              <w:rPr>
                <w:rFonts w:asciiTheme="minorHAnsi" w:eastAsia="Times New Roman" w:hAnsiTheme="minorHAnsi" w:cstheme="minorHAnsi"/>
                <w:b/>
                <w:bCs/>
                <w:color w:val="000000"/>
              </w:rPr>
            </w:pPr>
            <w:r w:rsidRPr="00BC2F9D">
              <w:rPr>
                <w:rFonts w:asciiTheme="minorHAnsi" w:eastAsia="Times New Roman" w:hAnsiTheme="minorHAnsi" w:cstheme="minorHAnsi"/>
                <w:b/>
                <w:bCs/>
                <w:color w:val="000000"/>
              </w:rPr>
              <w:t>β</w:t>
            </w:r>
            <w:r w:rsidR="00310C99">
              <w:rPr>
                <w:rFonts w:asciiTheme="minorHAnsi" w:eastAsia="Times New Roman" w:hAnsiTheme="minorHAnsi" w:cstheme="minorHAnsi"/>
                <w:b/>
                <w:bCs/>
                <w:color w:val="000000"/>
              </w:rPr>
              <w:t>4</w:t>
            </w:r>
          </w:p>
          <w:p w14:paraId="55F1DCDE" w14:textId="77777777" w:rsidR="00934171" w:rsidRPr="00BC2F9D" w:rsidRDefault="00934171" w:rsidP="00934171">
            <w:pPr>
              <w:spacing w:line="276" w:lineRule="auto"/>
              <w:rPr>
                <w:rFonts w:asciiTheme="minorHAnsi" w:eastAsia="Times New Roman" w:hAnsiTheme="minorHAnsi" w:cstheme="minorHAnsi"/>
                <w:b/>
                <w:bCs/>
                <w:i/>
                <w:iCs/>
                <w:color w:val="000000"/>
              </w:rPr>
            </w:pPr>
            <w:r w:rsidRPr="00BC2F9D">
              <w:rPr>
                <w:rFonts w:asciiTheme="minorHAnsi" w:eastAsia="Times New Roman" w:hAnsiTheme="minorHAnsi" w:cstheme="minorHAnsi"/>
                <w:b/>
                <w:bCs/>
                <w:i/>
                <w:iCs/>
                <w:color w:val="000000"/>
              </w:rPr>
              <w:t>Elderly</w:t>
            </w:r>
          </w:p>
          <w:p w14:paraId="0993B6F7" w14:textId="77777777" w:rsidR="00934171" w:rsidRPr="00BC2F9D" w:rsidRDefault="00934171" w:rsidP="00934171">
            <w:pPr>
              <w:spacing w:line="276" w:lineRule="auto"/>
              <w:rPr>
                <w:rFonts w:asciiTheme="minorHAnsi" w:eastAsia="Times New Roman" w:hAnsiTheme="minorHAnsi" w:cstheme="minorHAnsi"/>
                <w:b/>
                <w:bCs/>
                <w:color w:val="000000"/>
              </w:rPr>
            </w:pPr>
          </w:p>
        </w:tc>
        <w:tc>
          <w:tcPr>
            <w:tcW w:w="4864" w:type="dxa"/>
            <w:gridSpan w:val="3"/>
            <w:tcBorders>
              <w:left w:val="nil"/>
              <w:right w:val="nil"/>
            </w:tcBorders>
            <w:shd w:val="clear" w:color="auto" w:fill="F2F2F2" w:themeFill="background1" w:themeFillShade="F2"/>
            <w:vAlign w:val="center"/>
          </w:tcPr>
          <w:p w14:paraId="02DECD1E" w14:textId="3AB313A1" w:rsidR="00934171" w:rsidRPr="00BC2F9D" w:rsidRDefault="00934171" w:rsidP="00934171">
            <w:pPr>
              <w:spacing w:line="276" w:lineRule="auto"/>
              <w:jc w:val="center"/>
              <w:rPr>
                <w:rFonts w:asciiTheme="minorHAnsi" w:eastAsia="Times New Roman" w:hAnsiTheme="minorHAnsi" w:cstheme="minorHAnsi"/>
                <w:color w:val="000000"/>
              </w:rPr>
            </w:pPr>
            <w:r w:rsidRPr="00BC2F9D">
              <w:rPr>
                <w:rFonts w:asciiTheme="minorHAnsi" w:eastAsia="Times New Roman" w:hAnsiTheme="minorHAnsi" w:cstheme="minorHAnsi"/>
                <w:color w:val="000000"/>
              </w:rPr>
              <w:t>The percent of the population 65 years and older</w:t>
            </w:r>
          </w:p>
        </w:tc>
        <w:tc>
          <w:tcPr>
            <w:tcW w:w="3164" w:type="dxa"/>
            <w:gridSpan w:val="2"/>
            <w:tcBorders>
              <w:left w:val="nil"/>
            </w:tcBorders>
            <w:shd w:val="clear" w:color="auto" w:fill="F2F2F2" w:themeFill="background1" w:themeFillShade="F2"/>
            <w:vAlign w:val="center"/>
          </w:tcPr>
          <w:p w14:paraId="0304DF4F" w14:textId="77777777" w:rsidR="00934171" w:rsidRPr="00BC2F9D" w:rsidRDefault="00934171" w:rsidP="00934171">
            <w:pPr>
              <w:spacing w:line="276" w:lineRule="auto"/>
              <w:jc w:val="center"/>
              <w:rPr>
                <w:rFonts w:asciiTheme="minorHAnsi" w:eastAsia="Times New Roman" w:hAnsiTheme="minorHAnsi" w:cstheme="minorHAnsi"/>
                <w:color w:val="000000"/>
              </w:rPr>
            </w:pPr>
            <w:r w:rsidRPr="00BC2F9D">
              <w:rPr>
                <w:rFonts w:asciiTheme="minorHAnsi" w:eastAsia="Times New Roman" w:hAnsiTheme="minorHAnsi" w:cstheme="minorHAnsi"/>
                <w:color w:val="000000"/>
              </w:rPr>
              <w:t>Kaiser Family Foundation analysis of Certification and Survey Provider Enhanced Reports (CASPER) data</w:t>
            </w:r>
          </w:p>
          <w:p w14:paraId="386FB1E5" w14:textId="77777777" w:rsidR="00934171" w:rsidRPr="00BC2F9D" w:rsidRDefault="00934171" w:rsidP="00934171">
            <w:pPr>
              <w:spacing w:line="276" w:lineRule="auto"/>
              <w:jc w:val="center"/>
              <w:rPr>
                <w:rFonts w:asciiTheme="minorHAnsi" w:eastAsia="Times New Roman" w:hAnsiTheme="minorHAnsi" w:cstheme="minorHAnsi"/>
                <w:color w:val="000000"/>
              </w:rPr>
            </w:pPr>
          </w:p>
        </w:tc>
      </w:tr>
      <w:tr w:rsidR="00310C99" w:rsidRPr="006757D7" w14:paraId="20CE4A35" w14:textId="77777777" w:rsidTr="00AC14D6">
        <w:trPr>
          <w:trHeight w:val="1544"/>
        </w:trPr>
        <w:tc>
          <w:tcPr>
            <w:tcW w:w="1451" w:type="dxa"/>
            <w:tcBorders>
              <w:right w:val="nil"/>
            </w:tcBorders>
            <w:shd w:val="clear" w:color="auto" w:fill="auto"/>
          </w:tcPr>
          <w:p w14:paraId="3C0D8DD1" w14:textId="62F78E9A" w:rsidR="00310C99" w:rsidRPr="00BC2F9D" w:rsidRDefault="00310C99" w:rsidP="00310C99">
            <w:pPr>
              <w:spacing w:line="276" w:lineRule="auto"/>
              <w:rPr>
                <w:rFonts w:asciiTheme="minorHAnsi" w:eastAsia="Times New Roman" w:hAnsiTheme="minorHAnsi" w:cstheme="minorHAnsi"/>
                <w:b/>
                <w:bCs/>
                <w:color w:val="000000"/>
              </w:rPr>
            </w:pPr>
            <w:r w:rsidRPr="00BC2F9D">
              <w:rPr>
                <w:rFonts w:asciiTheme="minorHAnsi" w:eastAsia="Times New Roman" w:hAnsiTheme="minorHAnsi" w:cstheme="minorHAnsi"/>
                <w:b/>
                <w:bCs/>
                <w:color w:val="000000"/>
              </w:rPr>
              <w:lastRenderedPageBreak/>
              <w:t>β</w:t>
            </w:r>
            <w:r>
              <w:rPr>
                <w:rFonts w:asciiTheme="minorHAnsi" w:eastAsia="Times New Roman" w:hAnsiTheme="minorHAnsi" w:cstheme="minorHAnsi"/>
                <w:b/>
                <w:bCs/>
                <w:color w:val="000000"/>
              </w:rPr>
              <w:t>5</w:t>
            </w:r>
          </w:p>
          <w:p w14:paraId="2EED1ED8" w14:textId="6F064D3C" w:rsidR="00310C99" w:rsidRPr="00BC2F9D" w:rsidRDefault="00310C99" w:rsidP="00310C99">
            <w:pPr>
              <w:spacing w:line="276" w:lineRule="auto"/>
              <w:rPr>
                <w:rFonts w:asciiTheme="minorHAnsi" w:hAnsiTheme="minorHAnsi" w:cstheme="minorHAnsi"/>
                <w:b/>
                <w:bCs/>
                <w:i/>
                <w:iCs/>
              </w:rPr>
            </w:pPr>
            <w:r w:rsidRPr="00BC2F9D">
              <w:rPr>
                <w:rFonts w:asciiTheme="minorHAnsi" w:eastAsia="Times New Roman" w:hAnsiTheme="minorHAnsi" w:cstheme="minorHAnsi"/>
                <w:b/>
                <w:bCs/>
                <w:i/>
                <w:iCs/>
                <w:color w:val="000000"/>
              </w:rPr>
              <w:t>Mask</w:t>
            </w:r>
          </w:p>
        </w:tc>
        <w:tc>
          <w:tcPr>
            <w:tcW w:w="4864" w:type="dxa"/>
            <w:gridSpan w:val="3"/>
            <w:tcBorders>
              <w:left w:val="nil"/>
              <w:right w:val="nil"/>
            </w:tcBorders>
            <w:shd w:val="clear" w:color="auto" w:fill="auto"/>
            <w:vAlign w:val="center"/>
          </w:tcPr>
          <w:p w14:paraId="59C50F05" w14:textId="5FCDED7B" w:rsidR="00310C99" w:rsidRPr="00BC2F9D" w:rsidRDefault="00310C99" w:rsidP="00310C99">
            <w:pPr>
              <w:spacing w:line="276" w:lineRule="auto"/>
              <w:jc w:val="center"/>
              <w:rPr>
                <w:rFonts w:asciiTheme="minorHAnsi" w:hAnsiTheme="minorHAnsi" w:cstheme="minorHAnsi"/>
              </w:rPr>
            </w:pPr>
            <w:r w:rsidRPr="00BC2F9D">
              <w:rPr>
                <w:rFonts w:asciiTheme="minorHAnsi" w:eastAsia="Times New Roman" w:hAnsiTheme="minorHAnsi" w:cstheme="minorHAnsi"/>
                <w:color w:val="000000"/>
              </w:rPr>
              <w:t>The percentage of state residents who say they wear a mask in public all or most of the time</w:t>
            </w:r>
          </w:p>
        </w:tc>
        <w:tc>
          <w:tcPr>
            <w:tcW w:w="3164" w:type="dxa"/>
            <w:gridSpan w:val="2"/>
            <w:tcBorders>
              <w:left w:val="nil"/>
            </w:tcBorders>
            <w:shd w:val="clear" w:color="auto" w:fill="auto"/>
            <w:vAlign w:val="center"/>
          </w:tcPr>
          <w:p w14:paraId="77DE28C0" w14:textId="7A1C7D18" w:rsidR="00310C99" w:rsidRPr="00BC2F9D" w:rsidRDefault="00310C99" w:rsidP="00310C99">
            <w:pPr>
              <w:spacing w:line="276" w:lineRule="auto"/>
              <w:jc w:val="center"/>
              <w:rPr>
                <w:rFonts w:asciiTheme="minorHAnsi" w:hAnsiTheme="minorHAnsi" w:cstheme="minorHAnsi"/>
              </w:rPr>
            </w:pPr>
            <w:r w:rsidRPr="00BC2F9D">
              <w:rPr>
                <w:rFonts w:asciiTheme="minorHAnsi" w:eastAsia="Times New Roman" w:hAnsiTheme="minorHAnsi" w:cstheme="minorHAnsi"/>
                <w:color w:val="000000"/>
              </w:rPr>
              <w:t xml:space="preserve">The Washington Post (who got it from Delphi </w:t>
            </w:r>
            <w:proofErr w:type="spellStart"/>
            <w:r w:rsidRPr="00BC2F9D">
              <w:rPr>
                <w:rFonts w:asciiTheme="minorHAnsi" w:eastAsia="Times New Roman" w:hAnsiTheme="minorHAnsi" w:cstheme="minorHAnsi"/>
                <w:color w:val="000000"/>
              </w:rPr>
              <w:t>CovidCast</w:t>
            </w:r>
            <w:proofErr w:type="spellEnd"/>
            <w:r w:rsidRPr="00BC2F9D">
              <w:rPr>
                <w:rFonts w:asciiTheme="minorHAnsi" w:eastAsia="Times New Roman" w:hAnsiTheme="minorHAnsi" w:cstheme="minorHAnsi"/>
                <w:color w:val="000000"/>
              </w:rPr>
              <w:t>, Carnegie Mellon University)</w:t>
            </w:r>
          </w:p>
        </w:tc>
      </w:tr>
      <w:tr w:rsidR="00310C99" w:rsidRPr="006757D7" w14:paraId="2D6BA042" w14:textId="77777777" w:rsidTr="00AC14D6">
        <w:trPr>
          <w:trHeight w:val="2362"/>
        </w:trPr>
        <w:tc>
          <w:tcPr>
            <w:tcW w:w="1451" w:type="dxa"/>
            <w:tcBorders>
              <w:right w:val="nil"/>
            </w:tcBorders>
            <w:shd w:val="clear" w:color="auto" w:fill="F2F2F2" w:themeFill="background1" w:themeFillShade="F2"/>
          </w:tcPr>
          <w:p w14:paraId="3BEBA466" w14:textId="7C1EB5EE" w:rsidR="00310C99" w:rsidRPr="00BC2F9D" w:rsidRDefault="00310C99" w:rsidP="00310C99">
            <w:pPr>
              <w:spacing w:line="276" w:lineRule="auto"/>
              <w:rPr>
                <w:rFonts w:asciiTheme="minorHAnsi" w:eastAsia="Times New Roman" w:hAnsiTheme="minorHAnsi" w:cstheme="minorHAnsi"/>
                <w:b/>
                <w:bCs/>
                <w:color w:val="000000"/>
              </w:rPr>
            </w:pPr>
            <w:r w:rsidRPr="00BC2F9D">
              <w:rPr>
                <w:rFonts w:asciiTheme="minorHAnsi" w:eastAsia="Times New Roman" w:hAnsiTheme="minorHAnsi" w:cstheme="minorHAnsi"/>
                <w:b/>
                <w:bCs/>
                <w:color w:val="000000"/>
              </w:rPr>
              <w:t>β</w:t>
            </w:r>
            <w:r>
              <w:rPr>
                <w:rFonts w:asciiTheme="minorHAnsi" w:eastAsia="Times New Roman" w:hAnsiTheme="minorHAnsi" w:cstheme="minorHAnsi"/>
                <w:b/>
                <w:bCs/>
                <w:color w:val="000000"/>
              </w:rPr>
              <w:t>6</w:t>
            </w:r>
          </w:p>
          <w:p w14:paraId="2096211F" w14:textId="5A0EBCBD" w:rsidR="00310C99" w:rsidRPr="00BC2F9D" w:rsidRDefault="00310C99" w:rsidP="00310C99">
            <w:pPr>
              <w:spacing w:line="276" w:lineRule="auto"/>
              <w:rPr>
                <w:rFonts w:asciiTheme="minorHAnsi" w:hAnsiTheme="minorHAnsi" w:cstheme="minorHAnsi"/>
                <w:b/>
                <w:bCs/>
              </w:rPr>
            </w:pPr>
            <w:r w:rsidRPr="00BC2F9D">
              <w:rPr>
                <w:rFonts w:asciiTheme="minorHAnsi" w:hAnsiTheme="minorHAnsi" w:cstheme="minorHAnsi"/>
                <w:b/>
                <w:bCs/>
                <w:i/>
                <w:iCs/>
              </w:rPr>
              <w:t>Density</w:t>
            </w:r>
          </w:p>
        </w:tc>
        <w:tc>
          <w:tcPr>
            <w:tcW w:w="4864" w:type="dxa"/>
            <w:gridSpan w:val="3"/>
            <w:tcBorders>
              <w:left w:val="nil"/>
              <w:right w:val="nil"/>
            </w:tcBorders>
            <w:shd w:val="clear" w:color="auto" w:fill="F2F2F2" w:themeFill="background1" w:themeFillShade="F2"/>
            <w:vAlign w:val="center"/>
          </w:tcPr>
          <w:p w14:paraId="3A815EA8" w14:textId="026B76C8" w:rsidR="00310C99" w:rsidRPr="00BC2F9D" w:rsidRDefault="00310C99" w:rsidP="00310C99">
            <w:pPr>
              <w:spacing w:line="276" w:lineRule="auto"/>
              <w:jc w:val="center"/>
              <w:rPr>
                <w:rFonts w:asciiTheme="minorHAnsi" w:hAnsiTheme="minorHAnsi" w:cstheme="minorHAnsi"/>
              </w:rPr>
            </w:pPr>
            <w:r w:rsidRPr="00BC2F9D">
              <w:rPr>
                <w:rFonts w:asciiTheme="minorHAnsi" w:eastAsia="Times New Roman" w:hAnsiTheme="minorHAnsi" w:cstheme="minorHAnsi"/>
                <w:color w:val="000000"/>
              </w:rPr>
              <w:t>The state's 2020 population divided by the land area (miles squared)</w:t>
            </w:r>
          </w:p>
        </w:tc>
        <w:tc>
          <w:tcPr>
            <w:tcW w:w="3164" w:type="dxa"/>
            <w:gridSpan w:val="2"/>
            <w:tcBorders>
              <w:left w:val="nil"/>
            </w:tcBorders>
            <w:shd w:val="clear" w:color="auto" w:fill="F2F2F2" w:themeFill="background1" w:themeFillShade="F2"/>
            <w:vAlign w:val="center"/>
          </w:tcPr>
          <w:p w14:paraId="101915F2" w14:textId="6FB87B25" w:rsidR="00310C99" w:rsidRPr="00BC2F9D" w:rsidRDefault="00310C99" w:rsidP="00310C99">
            <w:pPr>
              <w:spacing w:line="276" w:lineRule="auto"/>
              <w:jc w:val="center"/>
              <w:rPr>
                <w:rFonts w:asciiTheme="minorHAnsi" w:hAnsiTheme="minorHAnsi" w:cstheme="minorHAnsi"/>
              </w:rPr>
            </w:pPr>
            <w:r w:rsidRPr="00BC2F9D">
              <w:rPr>
                <w:rFonts w:asciiTheme="minorHAnsi" w:eastAsia="Times New Roman" w:hAnsiTheme="minorHAnsi" w:cstheme="minorHAnsi"/>
                <w:color w:val="000000"/>
              </w:rPr>
              <w:t xml:space="preserve">Pulled from World Population Review's website, who </w:t>
            </w:r>
            <w:r>
              <w:rPr>
                <w:rFonts w:asciiTheme="minorHAnsi" w:eastAsia="Times New Roman" w:hAnsiTheme="minorHAnsi" w:cstheme="minorHAnsi"/>
                <w:color w:val="000000"/>
              </w:rPr>
              <w:t>pulled</w:t>
            </w:r>
            <w:r w:rsidRPr="00BC2F9D">
              <w:rPr>
                <w:rFonts w:asciiTheme="minorHAnsi" w:eastAsia="Times New Roman" w:hAnsiTheme="minorHAnsi" w:cstheme="minorHAnsi"/>
                <w:color w:val="000000"/>
              </w:rPr>
              <w:t xml:space="preserve"> the data from the US Census State Population Estimates Program</w:t>
            </w:r>
          </w:p>
        </w:tc>
      </w:tr>
      <w:tr w:rsidR="00310C99" w:rsidRPr="006757D7" w14:paraId="17CAEAC3" w14:textId="77777777" w:rsidTr="00AC14D6">
        <w:trPr>
          <w:trHeight w:val="4226"/>
        </w:trPr>
        <w:tc>
          <w:tcPr>
            <w:tcW w:w="1451" w:type="dxa"/>
            <w:tcBorders>
              <w:bottom w:val="single" w:sz="4" w:space="0" w:color="auto"/>
              <w:right w:val="nil"/>
            </w:tcBorders>
            <w:shd w:val="clear" w:color="auto" w:fill="auto"/>
          </w:tcPr>
          <w:p w14:paraId="14EFD86C" w14:textId="77777777" w:rsidR="00310C99" w:rsidRPr="00BC2F9D" w:rsidRDefault="00310C99" w:rsidP="00310C99">
            <w:pPr>
              <w:spacing w:line="276" w:lineRule="auto"/>
              <w:rPr>
                <w:rFonts w:asciiTheme="minorHAnsi" w:eastAsia="Times New Roman" w:hAnsiTheme="minorHAnsi" w:cstheme="minorHAnsi"/>
                <w:b/>
                <w:bCs/>
                <w:color w:val="000000"/>
              </w:rPr>
            </w:pPr>
            <w:r w:rsidRPr="00BC2F9D">
              <w:rPr>
                <w:rFonts w:asciiTheme="minorHAnsi" w:eastAsia="Times New Roman" w:hAnsiTheme="minorHAnsi" w:cstheme="minorHAnsi"/>
                <w:b/>
                <w:bCs/>
                <w:color w:val="000000"/>
              </w:rPr>
              <w:t>β7</w:t>
            </w:r>
          </w:p>
          <w:p w14:paraId="504E75E9" w14:textId="77777777" w:rsidR="00310C99" w:rsidRPr="00BC2F9D" w:rsidRDefault="00310C99" w:rsidP="00310C99">
            <w:pPr>
              <w:spacing w:line="276" w:lineRule="auto"/>
              <w:rPr>
                <w:rFonts w:asciiTheme="minorHAnsi" w:hAnsiTheme="minorHAnsi" w:cstheme="minorHAnsi"/>
                <w:b/>
                <w:bCs/>
              </w:rPr>
            </w:pPr>
            <w:r w:rsidRPr="00BC2F9D">
              <w:rPr>
                <w:rFonts w:asciiTheme="minorHAnsi" w:eastAsia="Times New Roman" w:hAnsiTheme="minorHAnsi" w:cstheme="minorHAnsi"/>
                <w:b/>
                <w:bCs/>
                <w:i/>
                <w:iCs/>
                <w:color w:val="000000"/>
              </w:rPr>
              <w:t>Lockdown</w:t>
            </w:r>
          </w:p>
        </w:tc>
        <w:tc>
          <w:tcPr>
            <w:tcW w:w="4864" w:type="dxa"/>
            <w:gridSpan w:val="3"/>
            <w:tcBorders>
              <w:left w:val="nil"/>
              <w:bottom w:val="single" w:sz="4" w:space="0" w:color="auto"/>
              <w:right w:val="nil"/>
            </w:tcBorders>
            <w:shd w:val="clear" w:color="auto" w:fill="auto"/>
            <w:vAlign w:val="center"/>
          </w:tcPr>
          <w:p w14:paraId="6D0E3AD7" w14:textId="77777777" w:rsidR="00310C99" w:rsidRPr="00BC2F9D" w:rsidRDefault="00310C99" w:rsidP="00310C99">
            <w:pPr>
              <w:spacing w:line="276" w:lineRule="auto"/>
              <w:jc w:val="center"/>
              <w:rPr>
                <w:rFonts w:asciiTheme="minorHAnsi" w:hAnsiTheme="minorHAnsi" w:cstheme="minorHAnsi"/>
              </w:rPr>
            </w:pPr>
            <w:r w:rsidRPr="00BC2F9D">
              <w:rPr>
                <w:rFonts w:asciiTheme="minorHAnsi" w:eastAsia="Times New Roman" w:hAnsiTheme="minorHAnsi" w:cstheme="minorHAnsi"/>
                <w:color w:val="000000"/>
              </w:rPr>
              <w:t>Dummy Variable determining the severity of government lockdowns as determined by the Washington Post as of September 11th, 2020 on a scale of "No Restrictions", "Some Minor Restrictions", "Moderate Restrictions", and "Major Restrictions" with zeros being No/Minor Restrictions and ones being Moderate/Major Restrictions. Note: Any state with a "_CONDITION_ restrictions vary by region" caveat are pooled in with the severity of the lockdown representative of the entire state (Ex. Illinois says "Moderate restrictions vary by region" but is still considered "Moderate" and therefore is a one in this model)</w:t>
            </w:r>
          </w:p>
        </w:tc>
        <w:tc>
          <w:tcPr>
            <w:tcW w:w="3164" w:type="dxa"/>
            <w:gridSpan w:val="2"/>
            <w:tcBorders>
              <w:left w:val="nil"/>
              <w:bottom w:val="single" w:sz="4" w:space="0" w:color="auto"/>
            </w:tcBorders>
            <w:shd w:val="clear" w:color="auto" w:fill="auto"/>
            <w:vAlign w:val="center"/>
          </w:tcPr>
          <w:p w14:paraId="55F44A15" w14:textId="77777777" w:rsidR="00310C99" w:rsidRPr="00BC2F9D" w:rsidRDefault="00310C99" w:rsidP="00310C99">
            <w:pPr>
              <w:spacing w:line="276" w:lineRule="auto"/>
              <w:jc w:val="center"/>
              <w:rPr>
                <w:rFonts w:asciiTheme="minorHAnsi" w:hAnsiTheme="minorHAnsi" w:cstheme="minorHAnsi"/>
              </w:rPr>
            </w:pPr>
            <w:r w:rsidRPr="00BC2F9D">
              <w:rPr>
                <w:rFonts w:asciiTheme="minorHAnsi" w:eastAsia="Times New Roman" w:hAnsiTheme="minorHAnsi" w:cstheme="minorHAnsi"/>
                <w:color w:val="000000"/>
              </w:rPr>
              <w:t>Washington Post</w:t>
            </w:r>
          </w:p>
        </w:tc>
      </w:tr>
      <w:tr w:rsidR="00AC14D6" w:rsidRPr="006757D7" w14:paraId="2ADB3980" w14:textId="77777777" w:rsidTr="00AC14D6">
        <w:trPr>
          <w:trHeight w:val="513"/>
        </w:trPr>
        <w:tc>
          <w:tcPr>
            <w:tcW w:w="2366" w:type="dxa"/>
            <w:gridSpan w:val="2"/>
            <w:tcBorders>
              <w:right w:val="nil"/>
            </w:tcBorders>
            <w:shd w:val="clear" w:color="auto" w:fill="000000" w:themeFill="text1"/>
            <w:vAlign w:val="center"/>
          </w:tcPr>
          <w:p w14:paraId="5E9CFA3A" w14:textId="77777777" w:rsidR="00310C99" w:rsidRPr="00BC2F9D" w:rsidRDefault="00310C99" w:rsidP="00310C99">
            <w:pPr>
              <w:spacing w:line="276" w:lineRule="auto"/>
              <w:jc w:val="center"/>
              <w:rPr>
                <w:rFonts w:asciiTheme="minorHAnsi" w:hAnsiTheme="minorHAnsi" w:cstheme="minorHAnsi"/>
                <w:b/>
                <w:bCs/>
                <w:color w:val="FFFFFF" w:themeColor="background1"/>
              </w:rPr>
            </w:pPr>
            <w:r w:rsidRPr="00BC2F9D">
              <w:rPr>
                <w:rFonts w:asciiTheme="minorHAnsi" w:hAnsiTheme="minorHAnsi" w:cstheme="minorHAnsi"/>
                <w:b/>
                <w:bCs/>
                <w:color w:val="FFFFFF" w:themeColor="background1"/>
              </w:rPr>
              <w:t>Variable</w:t>
            </w:r>
          </w:p>
        </w:tc>
        <w:tc>
          <w:tcPr>
            <w:tcW w:w="2368" w:type="dxa"/>
            <w:tcBorders>
              <w:left w:val="nil"/>
              <w:right w:val="nil"/>
            </w:tcBorders>
            <w:shd w:val="clear" w:color="auto" w:fill="000000" w:themeFill="text1"/>
            <w:vAlign w:val="center"/>
          </w:tcPr>
          <w:p w14:paraId="47387689" w14:textId="77777777" w:rsidR="00310C99" w:rsidRPr="00BC2F9D" w:rsidRDefault="00310C99" w:rsidP="00310C99">
            <w:pPr>
              <w:spacing w:line="276" w:lineRule="auto"/>
              <w:jc w:val="center"/>
              <w:rPr>
                <w:rFonts w:asciiTheme="minorHAnsi" w:hAnsiTheme="minorHAnsi" w:cstheme="minorHAnsi"/>
                <w:b/>
                <w:bCs/>
                <w:color w:val="FFFFFF" w:themeColor="background1"/>
              </w:rPr>
            </w:pPr>
            <w:r w:rsidRPr="00BC2F9D">
              <w:rPr>
                <w:rFonts w:asciiTheme="minorHAnsi" w:hAnsiTheme="minorHAnsi" w:cstheme="minorHAnsi"/>
                <w:b/>
                <w:bCs/>
                <w:color w:val="FFFFFF" w:themeColor="background1"/>
              </w:rPr>
              <w:t>Expected Sign</w:t>
            </w:r>
          </w:p>
        </w:tc>
        <w:tc>
          <w:tcPr>
            <w:tcW w:w="2374" w:type="dxa"/>
            <w:gridSpan w:val="2"/>
            <w:tcBorders>
              <w:left w:val="nil"/>
              <w:right w:val="nil"/>
            </w:tcBorders>
            <w:shd w:val="clear" w:color="auto" w:fill="000000" w:themeFill="text1"/>
            <w:vAlign w:val="center"/>
          </w:tcPr>
          <w:p w14:paraId="5C283C16" w14:textId="77777777" w:rsidR="00310C99" w:rsidRPr="00BC2F9D" w:rsidRDefault="00310C99" w:rsidP="00310C99">
            <w:pPr>
              <w:spacing w:line="276" w:lineRule="auto"/>
              <w:jc w:val="center"/>
              <w:rPr>
                <w:rFonts w:asciiTheme="minorHAnsi" w:hAnsiTheme="minorHAnsi" w:cstheme="minorHAnsi"/>
                <w:b/>
                <w:bCs/>
                <w:color w:val="FFFFFF" w:themeColor="background1"/>
              </w:rPr>
            </w:pPr>
            <w:r w:rsidRPr="00BC2F9D">
              <w:rPr>
                <w:rFonts w:asciiTheme="minorHAnsi" w:hAnsiTheme="minorHAnsi" w:cstheme="minorHAnsi"/>
                <w:b/>
                <w:bCs/>
                <w:color w:val="FFFFFF" w:themeColor="background1"/>
              </w:rPr>
              <w:t>Expected Statistical Significance</w:t>
            </w:r>
          </w:p>
        </w:tc>
        <w:tc>
          <w:tcPr>
            <w:tcW w:w="2371" w:type="dxa"/>
            <w:tcBorders>
              <w:left w:val="nil"/>
            </w:tcBorders>
            <w:shd w:val="clear" w:color="auto" w:fill="000000" w:themeFill="text1"/>
            <w:vAlign w:val="center"/>
          </w:tcPr>
          <w:p w14:paraId="0E95FB6D" w14:textId="77777777" w:rsidR="00310C99" w:rsidRPr="00BC2F9D" w:rsidRDefault="00310C99" w:rsidP="00310C99">
            <w:pPr>
              <w:spacing w:line="276" w:lineRule="auto"/>
              <w:jc w:val="center"/>
              <w:rPr>
                <w:rFonts w:asciiTheme="minorHAnsi" w:hAnsiTheme="minorHAnsi" w:cstheme="minorHAnsi"/>
                <w:b/>
                <w:bCs/>
                <w:color w:val="FFFFFF" w:themeColor="background1"/>
              </w:rPr>
            </w:pPr>
            <w:r w:rsidRPr="00BC2F9D">
              <w:rPr>
                <w:rFonts w:asciiTheme="minorHAnsi" w:hAnsiTheme="minorHAnsi" w:cstheme="minorHAnsi"/>
                <w:b/>
                <w:bCs/>
                <w:color w:val="FFFFFF" w:themeColor="background1"/>
              </w:rPr>
              <w:t>Expected Practical Significance</w:t>
            </w:r>
          </w:p>
        </w:tc>
      </w:tr>
      <w:tr w:rsidR="00310C99" w:rsidRPr="006757D7" w14:paraId="56FDC9D1" w14:textId="77777777" w:rsidTr="00AC14D6">
        <w:trPr>
          <w:trHeight w:val="513"/>
        </w:trPr>
        <w:tc>
          <w:tcPr>
            <w:tcW w:w="2366" w:type="dxa"/>
            <w:gridSpan w:val="2"/>
            <w:shd w:val="clear" w:color="auto" w:fill="auto"/>
            <w:vAlign w:val="center"/>
          </w:tcPr>
          <w:p w14:paraId="3739A01E" w14:textId="77777777" w:rsidR="00310C99" w:rsidRPr="00BC2F9D" w:rsidRDefault="00310C99" w:rsidP="00310C99">
            <w:pPr>
              <w:spacing w:line="276" w:lineRule="auto"/>
              <w:rPr>
                <w:rFonts w:asciiTheme="minorHAnsi" w:hAnsiTheme="minorHAnsi" w:cstheme="minorHAnsi"/>
              </w:rPr>
            </w:pPr>
            <w:r w:rsidRPr="00BC2F9D">
              <w:rPr>
                <w:rFonts w:asciiTheme="minorHAnsi" w:eastAsia="Times New Roman" w:hAnsiTheme="minorHAnsi" w:cstheme="minorHAnsi"/>
                <w:b/>
                <w:bCs/>
                <w:color w:val="000000"/>
              </w:rPr>
              <w:t xml:space="preserve">β2 of </w:t>
            </w:r>
            <w:r w:rsidRPr="00BC2F9D">
              <w:rPr>
                <w:rFonts w:asciiTheme="minorHAnsi" w:eastAsia="Times New Roman" w:hAnsiTheme="minorHAnsi" w:cstheme="minorHAnsi"/>
                <w:b/>
                <w:bCs/>
                <w:i/>
                <w:iCs/>
                <w:color w:val="000000"/>
              </w:rPr>
              <w:t>Interest</w:t>
            </w:r>
            <w:r w:rsidRPr="00BC2F9D">
              <w:rPr>
                <w:rFonts w:asciiTheme="minorHAnsi" w:eastAsia="Times New Roman" w:hAnsiTheme="minorHAnsi" w:cstheme="minorHAnsi"/>
                <w:b/>
                <w:bCs/>
                <w:color w:val="000000"/>
              </w:rPr>
              <w:t xml:space="preserve">                                    </w:t>
            </w:r>
            <w:r w:rsidRPr="00BC2F9D">
              <w:rPr>
                <w:rFonts w:asciiTheme="minorHAnsi" w:eastAsia="Times New Roman" w:hAnsiTheme="minorHAnsi" w:cstheme="minorHAnsi"/>
                <w:b/>
                <w:bCs/>
                <w:i/>
                <w:iCs/>
                <w:color w:val="000000"/>
              </w:rPr>
              <w:t>Nursing</w:t>
            </w:r>
          </w:p>
        </w:tc>
        <w:tc>
          <w:tcPr>
            <w:tcW w:w="2368" w:type="dxa"/>
            <w:shd w:val="clear" w:color="auto" w:fill="auto"/>
            <w:vAlign w:val="center"/>
          </w:tcPr>
          <w:p w14:paraId="38C076B7" w14:textId="77777777" w:rsidR="00310C99" w:rsidRPr="00057304" w:rsidRDefault="00310C99" w:rsidP="00310C99">
            <w:pPr>
              <w:spacing w:line="276" w:lineRule="auto"/>
              <w:jc w:val="center"/>
              <w:rPr>
                <w:rFonts w:asciiTheme="minorHAnsi" w:hAnsiTheme="minorHAnsi" w:cstheme="minorHAnsi"/>
              </w:rPr>
            </w:pPr>
            <w:r w:rsidRPr="00057304">
              <w:rPr>
                <w:rFonts w:asciiTheme="minorHAnsi" w:hAnsiTheme="minorHAnsi" w:cstheme="minorHAnsi"/>
              </w:rPr>
              <w:t>+</w:t>
            </w:r>
          </w:p>
        </w:tc>
        <w:tc>
          <w:tcPr>
            <w:tcW w:w="2374" w:type="dxa"/>
            <w:gridSpan w:val="2"/>
            <w:shd w:val="clear" w:color="auto" w:fill="auto"/>
            <w:vAlign w:val="center"/>
          </w:tcPr>
          <w:p w14:paraId="4A971FD3" w14:textId="77777777" w:rsidR="00310C99" w:rsidRPr="00BC2F9D" w:rsidRDefault="00310C99" w:rsidP="00310C99">
            <w:pPr>
              <w:spacing w:line="276" w:lineRule="auto"/>
              <w:jc w:val="center"/>
              <w:rPr>
                <w:rFonts w:asciiTheme="minorHAnsi" w:hAnsiTheme="minorHAnsi" w:cstheme="minorHAnsi"/>
              </w:rPr>
            </w:pPr>
            <w:r w:rsidRPr="00BC2F9D">
              <w:rPr>
                <w:rFonts w:asciiTheme="minorHAnsi" w:hAnsiTheme="minorHAnsi" w:cstheme="minorHAnsi"/>
              </w:rPr>
              <w:t>Low Significance</w:t>
            </w:r>
          </w:p>
        </w:tc>
        <w:tc>
          <w:tcPr>
            <w:tcW w:w="2371" w:type="dxa"/>
            <w:shd w:val="clear" w:color="auto" w:fill="auto"/>
            <w:vAlign w:val="center"/>
          </w:tcPr>
          <w:p w14:paraId="22ACB739" w14:textId="77777777" w:rsidR="00310C99" w:rsidRPr="00BC2F9D" w:rsidRDefault="00310C99" w:rsidP="00310C99">
            <w:pPr>
              <w:spacing w:line="276" w:lineRule="auto"/>
              <w:jc w:val="center"/>
              <w:rPr>
                <w:rFonts w:asciiTheme="minorHAnsi" w:hAnsiTheme="minorHAnsi" w:cstheme="minorHAnsi"/>
              </w:rPr>
            </w:pPr>
            <w:r w:rsidRPr="00BC2F9D">
              <w:rPr>
                <w:rFonts w:asciiTheme="minorHAnsi" w:hAnsiTheme="minorHAnsi" w:cstheme="minorHAnsi"/>
              </w:rPr>
              <w:t>Moderate Significance</w:t>
            </w:r>
          </w:p>
        </w:tc>
      </w:tr>
      <w:tr w:rsidR="00AC14D6" w:rsidRPr="006757D7" w14:paraId="4FDEEED2" w14:textId="77777777" w:rsidTr="00AC14D6">
        <w:trPr>
          <w:trHeight w:val="506"/>
        </w:trPr>
        <w:tc>
          <w:tcPr>
            <w:tcW w:w="2366" w:type="dxa"/>
            <w:gridSpan w:val="2"/>
            <w:shd w:val="clear" w:color="auto" w:fill="F2F2F2" w:themeFill="background1" w:themeFillShade="F2"/>
            <w:vAlign w:val="center"/>
          </w:tcPr>
          <w:p w14:paraId="473A7FB9" w14:textId="6EDBD061" w:rsidR="00AC14D6" w:rsidRPr="00BC2F9D" w:rsidRDefault="00AC14D6" w:rsidP="00AC14D6">
            <w:pPr>
              <w:spacing w:line="276" w:lineRule="auto"/>
              <w:rPr>
                <w:rFonts w:asciiTheme="minorHAnsi" w:hAnsiTheme="minorHAnsi" w:cstheme="minorHAnsi"/>
                <w:b/>
                <w:bCs/>
                <w:color w:val="000000"/>
              </w:rPr>
            </w:pPr>
            <w:r w:rsidRPr="00BC2F9D">
              <w:rPr>
                <w:rFonts w:asciiTheme="minorHAnsi" w:hAnsiTheme="minorHAnsi" w:cstheme="minorHAnsi"/>
                <w:b/>
                <w:bCs/>
                <w:color w:val="000000"/>
              </w:rPr>
              <w:t>β</w:t>
            </w:r>
            <w:r>
              <w:rPr>
                <w:rFonts w:asciiTheme="minorHAnsi" w:hAnsiTheme="minorHAnsi" w:cstheme="minorHAnsi"/>
                <w:b/>
                <w:bCs/>
                <w:color w:val="000000"/>
              </w:rPr>
              <w:t>3</w:t>
            </w:r>
          </w:p>
          <w:p w14:paraId="2A42BC6B" w14:textId="77777777" w:rsidR="00AC14D6" w:rsidRPr="00BC2F9D" w:rsidRDefault="00AC14D6" w:rsidP="00AC14D6">
            <w:pPr>
              <w:spacing w:line="276" w:lineRule="auto"/>
              <w:rPr>
                <w:rFonts w:asciiTheme="minorHAnsi" w:hAnsiTheme="minorHAnsi" w:cstheme="minorHAnsi"/>
                <w:b/>
                <w:bCs/>
                <w:color w:val="000000"/>
              </w:rPr>
            </w:pPr>
            <w:r w:rsidRPr="00BC2F9D">
              <w:rPr>
                <w:rFonts w:asciiTheme="minorHAnsi" w:hAnsiTheme="minorHAnsi" w:cstheme="minorHAnsi"/>
                <w:b/>
                <w:bCs/>
                <w:i/>
                <w:iCs/>
                <w:color w:val="000000"/>
              </w:rPr>
              <w:t>Total Tests Per 100,000 Residents</w:t>
            </w:r>
          </w:p>
          <w:p w14:paraId="61343509" w14:textId="22388D7D" w:rsidR="00AC14D6" w:rsidRPr="00BC2F9D" w:rsidRDefault="00AC14D6" w:rsidP="00AC14D6">
            <w:pPr>
              <w:spacing w:line="276" w:lineRule="auto"/>
              <w:rPr>
                <w:rFonts w:asciiTheme="minorHAnsi" w:hAnsiTheme="minorHAnsi" w:cstheme="minorHAnsi"/>
              </w:rPr>
            </w:pPr>
          </w:p>
        </w:tc>
        <w:tc>
          <w:tcPr>
            <w:tcW w:w="2368" w:type="dxa"/>
            <w:shd w:val="clear" w:color="auto" w:fill="F2F2F2" w:themeFill="background1" w:themeFillShade="F2"/>
            <w:vAlign w:val="center"/>
          </w:tcPr>
          <w:p w14:paraId="2AE37981" w14:textId="5D431109" w:rsidR="00AC14D6" w:rsidRPr="00057304" w:rsidRDefault="00AC14D6" w:rsidP="00AC14D6">
            <w:pPr>
              <w:spacing w:line="276" w:lineRule="auto"/>
              <w:jc w:val="center"/>
              <w:rPr>
                <w:rFonts w:asciiTheme="minorHAnsi" w:hAnsiTheme="minorHAnsi" w:cstheme="minorHAnsi"/>
              </w:rPr>
            </w:pPr>
            <w:r w:rsidRPr="00BC2F9D">
              <w:rPr>
                <w:rFonts w:asciiTheme="minorHAnsi" w:hAnsiTheme="minorHAnsi" w:cstheme="minorHAnsi"/>
                <w:b/>
                <w:bCs/>
              </w:rPr>
              <w:t>-</w:t>
            </w:r>
          </w:p>
        </w:tc>
        <w:tc>
          <w:tcPr>
            <w:tcW w:w="2374" w:type="dxa"/>
            <w:gridSpan w:val="2"/>
            <w:shd w:val="clear" w:color="auto" w:fill="F2F2F2" w:themeFill="background1" w:themeFillShade="F2"/>
            <w:vAlign w:val="center"/>
          </w:tcPr>
          <w:p w14:paraId="73B91E88" w14:textId="70F18100" w:rsidR="00AC14D6" w:rsidRPr="00BC2F9D" w:rsidRDefault="00AC14D6" w:rsidP="00AC14D6">
            <w:pPr>
              <w:spacing w:line="276" w:lineRule="auto"/>
              <w:jc w:val="center"/>
              <w:rPr>
                <w:rFonts w:asciiTheme="minorHAnsi" w:hAnsiTheme="minorHAnsi" w:cstheme="minorHAnsi"/>
              </w:rPr>
            </w:pPr>
            <w:r w:rsidRPr="00BC2F9D">
              <w:rPr>
                <w:rFonts w:asciiTheme="minorHAnsi" w:hAnsiTheme="minorHAnsi" w:cstheme="minorHAnsi"/>
              </w:rPr>
              <w:t>Moderate Significance</w:t>
            </w:r>
          </w:p>
        </w:tc>
        <w:tc>
          <w:tcPr>
            <w:tcW w:w="2371" w:type="dxa"/>
            <w:shd w:val="clear" w:color="auto" w:fill="F2F2F2" w:themeFill="background1" w:themeFillShade="F2"/>
            <w:vAlign w:val="center"/>
          </w:tcPr>
          <w:p w14:paraId="1FD52AFD" w14:textId="7BEECB11" w:rsidR="00AC14D6" w:rsidRPr="00BC2F9D" w:rsidRDefault="00AC14D6" w:rsidP="00AC14D6">
            <w:pPr>
              <w:spacing w:line="276" w:lineRule="auto"/>
              <w:jc w:val="center"/>
              <w:rPr>
                <w:rFonts w:asciiTheme="minorHAnsi" w:hAnsiTheme="minorHAnsi" w:cstheme="minorHAnsi"/>
              </w:rPr>
            </w:pPr>
            <w:r w:rsidRPr="00BC2F9D">
              <w:rPr>
                <w:rFonts w:asciiTheme="minorHAnsi" w:hAnsiTheme="minorHAnsi" w:cstheme="minorHAnsi"/>
              </w:rPr>
              <w:t>Moderate Significance</w:t>
            </w:r>
          </w:p>
        </w:tc>
      </w:tr>
      <w:tr w:rsidR="00AC14D6" w:rsidRPr="006757D7" w14:paraId="67C89C62" w14:textId="77777777" w:rsidTr="00AC14D6">
        <w:trPr>
          <w:trHeight w:val="263"/>
        </w:trPr>
        <w:tc>
          <w:tcPr>
            <w:tcW w:w="2366" w:type="dxa"/>
            <w:gridSpan w:val="2"/>
            <w:shd w:val="clear" w:color="auto" w:fill="auto"/>
            <w:vAlign w:val="center"/>
          </w:tcPr>
          <w:p w14:paraId="6D443E14" w14:textId="5508CE82" w:rsidR="00AC14D6" w:rsidRPr="00BC2F9D" w:rsidRDefault="00AC14D6" w:rsidP="00AC14D6">
            <w:pPr>
              <w:spacing w:line="276" w:lineRule="auto"/>
              <w:rPr>
                <w:rFonts w:asciiTheme="minorHAnsi" w:hAnsiTheme="minorHAnsi" w:cstheme="minorHAnsi"/>
              </w:rPr>
            </w:pPr>
            <w:r w:rsidRPr="00BC2F9D">
              <w:rPr>
                <w:rFonts w:asciiTheme="minorHAnsi" w:eastAsia="Times New Roman" w:hAnsiTheme="minorHAnsi" w:cstheme="minorHAnsi"/>
                <w:b/>
                <w:bCs/>
                <w:color w:val="000000"/>
              </w:rPr>
              <w:t>β</w:t>
            </w:r>
            <w:r>
              <w:rPr>
                <w:rFonts w:asciiTheme="minorHAnsi" w:eastAsia="Times New Roman" w:hAnsiTheme="minorHAnsi" w:cstheme="minorHAnsi"/>
                <w:b/>
                <w:bCs/>
                <w:color w:val="000000"/>
              </w:rPr>
              <w:t>4</w:t>
            </w:r>
            <w:r w:rsidRPr="00BC2F9D">
              <w:rPr>
                <w:rFonts w:asciiTheme="minorHAnsi" w:eastAsia="Times New Roman" w:hAnsiTheme="minorHAnsi" w:cstheme="minorHAnsi"/>
                <w:b/>
                <w:bCs/>
                <w:color w:val="000000"/>
              </w:rPr>
              <w:t xml:space="preserve">                                                  </w:t>
            </w:r>
            <w:r w:rsidRPr="00BC2F9D">
              <w:rPr>
                <w:rFonts w:asciiTheme="minorHAnsi" w:eastAsia="Times New Roman" w:hAnsiTheme="minorHAnsi" w:cstheme="minorHAnsi"/>
                <w:b/>
                <w:bCs/>
                <w:i/>
                <w:iCs/>
                <w:color w:val="000000"/>
              </w:rPr>
              <w:t>Elderly</w:t>
            </w:r>
          </w:p>
        </w:tc>
        <w:tc>
          <w:tcPr>
            <w:tcW w:w="2368" w:type="dxa"/>
            <w:shd w:val="clear" w:color="auto" w:fill="auto"/>
            <w:vAlign w:val="center"/>
          </w:tcPr>
          <w:p w14:paraId="6E0E7A4D" w14:textId="0F066E07" w:rsidR="00AC14D6" w:rsidRPr="00BC2F9D" w:rsidRDefault="00AC14D6" w:rsidP="00AC14D6">
            <w:pPr>
              <w:spacing w:line="276" w:lineRule="auto"/>
              <w:jc w:val="center"/>
              <w:rPr>
                <w:rFonts w:asciiTheme="minorHAnsi" w:hAnsiTheme="minorHAnsi" w:cstheme="minorHAnsi"/>
                <w:b/>
                <w:bCs/>
              </w:rPr>
            </w:pPr>
            <w:r w:rsidRPr="00057304">
              <w:rPr>
                <w:rFonts w:asciiTheme="minorHAnsi" w:hAnsiTheme="minorHAnsi" w:cstheme="minorHAnsi"/>
              </w:rPr>
              <w:t>+</w:t>
            </w:r>
          </w:p>
        </w:tc>
        <w:tc>
          <w:tcPr>
            <w:tcW w:w="2374" w:type="dxa"/>
            <w:gridSpan w:val="2"/>
            <w:shd w:val="clear" w:color="auto" w:fill="auto"/>
            <w:vAlign w:val="center"/>
          </w:tcPr>
          <w:p w14:paraId="3C76D1B0" w14:textId="04B7CEAD" w:rsidR="00AC14D6" w:rsidRPr="00BC2F9D" w:rsidRDefault="00AC14D6" w:rsidP="00AC14D6">
            <w:pPr>
              <w:spacing w:line="276" w:lineRule="auto"/>
              <w:jc w:val="center"/>
              <w:rPr>
                <w:rFonts w:asciiTheme="minorHAnsi" w:hAnsiTheme="minorHAnsi" w:cstheme="minorHAnsi"/>
              </w:rPr>
            </w:pPr>
            <w:r w:rsidRPr="00BC2F9D">
              <w:rPr>
                <w:rFonts w:asciiTheme="minorHAnsi" w:hAnsiTheme="minorHAnsi" w:cstheme="minorHAnsi"/>
              </w:rPr>
              <w:t>Moderate Significance</w:t>
            </w:r>
          </w:p>
        </w:tc>
        <w:tc>
          <w:tcPr>
            <w:tcW w:w="2371" w:type="dxa"/>
            <w:shd w:val="clear" w:color="auto" w:fill="auto"/>
            <w:vAlign w:val="center"/>
          </w:tcPr>
          <w:p w14:paraId="35570E33" w14:textId="1A8064F1" w:rsidR="00AC14D6" w:rsidRPr="00BC2F9D" w:rsidRDefault="00AC14D6" w:rsidP="00AC14D6">
            <w:pPr>
              <w:spacing w:line="276" w:lineRule="auto"/>
              <w:jc w:val="center"/>
              <w:rPr>
                <w:rFonts w:asciiTheme="minorHAnsi" w:hAnsiTheme="minorHAnsi" w:cstheme="minorHAnsi"/>
              </w:rPr>
            </w:pPr>
            <w:r w:rsidRPr="00BC2F9D">
              <w:rPr>
                <w:rFonts w:asciiTheme="minorHAnsi" w:hAnsiTheme="minorHAnsi" w:cstheme="minorHAnsi"/>
              </w:rPr>
              <w:t>Moderate Significance</w:t>
            </w:r>
          </w:p>
        </w:tc>
      </w:tr>
      <w:tr w:rsidR="00AC14D6" w:rsidRPr="006757D7" w14:paraId="78372519" w14:textId="77777777" w:rsidTr="00AC14D6">
        <w:trPr>
          <w:trHeight w:val="263"/>
        </w:trPr>
        <w:tc>
          <w:tcPr>
            <w:tcW w:w="2366" w:type="dxa"/>
            <w:gridSpan w:val="2"/>
            <w:shd w:val="clear" w:color="auto" w:fill="F2F2F2" w:themeFill="background1" w:themeFillShade="F2"/>
            <w:vAlign w:val="center"/>
          </w:tcPr>
          <w:p w14:paraId="6748E118" w14:textId="1A0AB252" w:rsidR="00AC14D6" w:rsidRPr="00BC2F9D" w:rsidRDefault="00AC14D6" w:rsidP="00AC14D6">
            <w:pPr>
              <w:spacing w:line="276" w:lineRule="auto"/>
              <w:rPr>
                <w:rFonts w:asciiTheme="minorHAnsi" w:eastAsia="Times New Roman" w:hAnsiTheme="minorHAnsi" w:cstheme="minorHAnsi"/>
                <w:b/>
                <w:bCs/>
                <w:color w:val="000000"/>
              </w:rPr>
            </w:pPr>
            <w:r w:rsidRPr="00BC2F9D">
              <w:rPr>
                <w:rFonts w:asciiTheme="minorHAnsi" w:eastAsia="Times New Roman" w:hAnsiTheme="minorHAnsi" w:cstheme="minorHAnsi"/>
                <w:b/>
                <w:bCs/>
                <w:color w:val="000000"/>
              </w:rPr>
              <w:t>β</w:t>
            </w:r>
            <w:r>
              <w:rPr>
                <w:rFonts w:asciiTheme="minorHAnsi" w:eastAsia="Times New Roman" w:hAnsiTheme="minorHAnsi" w:cstheme="minorHAnsi"/>
                <w:b/>
                <w:bCs/>
                <w:color w:val="000000"/>
              </w:rPr>
              <w:t>5</w:t>
            </w:r>
          </w:p>
          <w:p w14:paraId="39B95807" w14:textId="71F0321A" w:rsidR="00AC14D6" w:rsidRPr="00BC2F9D" w:rsidRDefault="00AC14D6" w:rsidP="00AC14D6">
            <w:pPr>
              <w:spacing w:line="276" w:lineRule="auto"/>
              <w:rPr>
                <w:rFonts w:asciiTheme="minorHAnsi" w:eastAsia="Times New Roman" w:hAnsiTheme="minorHAnsi" w:cstheme="minorHAnsi"/>
                <w:b/>
                <w:bCs/>
                <w:color w:val="000000"/>
              </w:rPr>
            </w:pPr>
            <w:r w:rsidRPr="00BC2F9D">
              <w:rPr>
                <w:rFonts w:asciiTheme="minorHAnsi" w:eastAsia="Times New Roman" w:hAnsiTheme="minorHAnsi" w:cstheme="minorHAnsi"/>
                <w:b/>
                <w:bCs/>
                <w:i/>
                <w:iCs/>
                <w:color w:val="000000"/>
              </w:rPr>
              <w:t>% Wearing Masks</w:t>
            </w:r>
          </w:p>
        </w:tc>
        <w:tc>
          <w:tcPr>
            <w:tcW w:w="2368" w:type="dxa"/>
            <w:shd w:val="clear" w:color="auto" w:fill="F2F2F2" w:themeFill="background1" w:themeFillShade="F2"/>
            <w:vAlign w:val="center"/>
          </w:tcPr>
          <w:p w14:paraId="1672D325" w14:textId="26BF0E3A" w:rsidR="00AC14D6" w:rsidRPr="00BC2F9D" w:rsidRDefault="00AC14D6" w:rsidP="00AC14D6">
            <w:pPr>
              <w:spacing w:line="276" w:lineRule="auto"/>
              <w:jc w:val="center"/>
              <w:rPr>
                <w:rFonts w:asciiTheme="minorHAnsi" w:hAnsiTheme="minorHAnsi" w:cstheme="minorHAnsi"/>
                <w:b/>
                <w:bCs/>
              </w:rPr>
            </w:pPr>
            <w:r w:rsidRPr="00BC2F9D">
              <w:rPr>
                <w:rFonts w:asciiTheme="minorHAnsi" w:hAnsiTheme="minorHAnsi" w:cstheme="minorHAnsi"/>
                <w:b/>
                <w:bCs/>
              </w:rPr>
              <w:t>-</w:t>
            </w:r>
          </w:p>
        </w:tc>
        <w:tc>
          <w:tcPr>
            <w:tcW w:w="2374" w:type="dxa"/>
            <w:gridSpan w:val="2"/>
            <w:shd w:val="clear" w:color="auto" w:fill="F2F2F2" w:themeFill="background1" w:themeFillShade="F2"/>
            <w:vAlign w:val="center"/>
          </w:tcPr>
          <w:p w14:paraId="4E1AFAAC" w14:textId="0A918770" w:rsidR="00AC14D6" w:rsidRPr="00BC2F9D" w:rsidRDefault="00AC14D6" w:rsidP="00AC14D6">
            <w:pPr>
              <w:spacing w:line="276" w:lineRule="auto"/>
              <w:jc w:val="center"/>
              <w:rPr>
                <w:rFonts w:asciiTheme="minorHAnsi" w:hAnsiTheme="minorHAnsi" w:cstheme="minorHAnsi"/>
              </w:rPr>
            </w:pPr>
            <w:r w:rsidRPr="00BC2F9D">
              <w:rPr>
                <w:rFonts w:asciiTheme="minorHAnsi" w:hAnsiTheme="minorHAnsi" w:cstheme="minorHAnsi"/>
              </w:rPr>
              <w:t>High Significance</w:t>
            </w:r>
          </w:p>
        </w:tc>
        <w:tc>
          <w:tcPr>
            <w:tcW w:w="2371" w:type="dxa"/>
            <w:shd w:val="clear" w:color="auto" w:fill="F2F2F2" w:themeFill="background1" w:themeFillShade="F2"/>
            <w:vAlign w:val="center"/>
          </w:tcPr>
          <w:p w14:paraId="7C0F7637" w14:textId="0C05884A" w:rsidR="00AC14D6" w:rsidRPr="00BC2F9D" w:rsidRDefault="00AC14D6" w:rsidP="00AC14D6">
            <w:pPr>
              <w:spacing w:line="276" w:lineRule="auto"/>
              <w:jc w:val="center"/>
              <w:rPr>
                <w:rFonts w:asciiTheme="minorHAnsi" w:hAnsiTheme="minorHAnsi" w:cstheme="minorHAnsi"/>
              </w:rPr>
            </w:pPr>
            <w:r w:rsidRPr="00BC2F9D">
              <w:rPr>
                <w:rFonts w:asciiTheme="minorHAnsi" w:hAnsiTheme="minorHAnsi" w:cstheme="minorHAnsi"/>
              </w:rPr>
              <w:t>High Significance</w:t>
            </w:r>
          </w:p>
        </w:tc>
      </w:tr>
      <w:tr w:rsidR="00AC14D6" w:rsidRPr="006757D7" w14:paraId="37A44F05" w14:textId="77777777" w:rsidTr="00AC14D6">
        <w:trPr>
          <w:trHeight w:val="763"/>
        </w:trPr>
        <w:tc>
          <w:tcPr>
            <w:tcW w:w="2366" w:type="dxa"/>
            <w:gridSpan w:val="2"/>
            <w:shd w:val="clear" w:color="auto" w:fill="auto"/>
            <w:vAlign w:val="center"/>
          </w:tcPr>
          <w:p w14:paraId="16243DFC" w14:textId="4DF07604" w:rsidR="00AC14D6" w:rsidRPr="00BC2F9D" w:rsidRDefault="00AC14D6" w:rsidP="00AC14D6">
            <w:pPr>
              <w:spacing w:line="276" w:lineRule="auto"/>
              <w:rPr>
                <w:rFonts w:asciiTheme="minorHAnsi" w:hAnsiTheme="minorHAnsi" w:cstheme="minorHAnsi"/>
              </w:rPr>
            </w:pPr>
            <w:r w:rsidRPr="00BC2F9D">
              <w:rPr>
                <w:rFonts w:asciiTheme="minorHAnsi" w:eastAsia="Times New Roman" w:hAnsiTheme="minorHAnsi" w:cstheme="minorHAnsi"/>
                <w:b/>
                <w:bCs/>
                <w:color w:val="000000"/>
              </w:rPr>
              <w:t>Β</w:t>
            </w:r>
            <w:r>
              <w:rPr>
                <w:rFonts w:asciiTheme="minorHAnsi" w:eastAsia="Times New Roman" w:hAnsiTheme="minorHAnsi" w:cstheme="minorHAnsi"/>
                <w:b/>
                <w:bCs/>
                <w:color w:val="000000"/>
              </w:rPr>
              <w:t>6</w:t>
            </w:r>
            <w:r w:rsidRPr="00BC2F9D">
              <w:rPr>
                <w:rFonts w:asciiTheme="minorHAnsi" w:eastAsia="Times New Roman" w:hAnsiTheme="minorHAnsi" w:cstheme="minorHAnsi"/>
                <w:b/>
                <w:bCs/>
                <w:color w:val="000000"/>
              </w:rPr>
              <w:t xml:space="preserve">                                     </w:t>
            </w:r>
            <w:r w:rsidRPr="00BC2F9D">
              <w:rPr>
                <w:rFonts w:asciiTheme="minorHAnsi" w:eastAsia="Times New Roman" w:hAnsiTheme="minorHAnsi" w:cstheme="minorHAnsi"/>
                <w:b/>
                <w:bCs/>
                <w:i/>
                <w:iCs/>
                <w:color w:val="000000"/>
              </w:rPr>
              <w:t>Population Density (people/mi sq.)</w:t>
            </w:r>
          </w:p>
        </w:tc>
        <w:tc>
          <w:tcPr>
            <w:tcW w:w="2368" w:type="dxa"/>
            <w:shd w:val="clear" w:color="auto" w:fill="auto"/>
            <w:vAlign w:val="center"/>
          </w:tcPr>
          <w:p w14:paraId="076AB2FC" w14:textId="77777777" w:rsidR="00AC14D6" w:rsidRPr="00057304" w:rsidRDefault="00AC14D6" w:rsidP="00AC14D6">
            <w:pPr>
              <w:spacing w:line="276" w:lineRule="auto"/>
              <w:jc w:val="center"/>
              <w:rPr>
                <w:rFonts w:asciiTheme="minorHAnsi" w:hAnsiTheme="minorHAnsi" w:cstheme="minorHAnsi"/>
              </w:rPr>
            </w:pPr>
            <w:r w:rsidRPr="00057304">
              <w:rPr>
                <w:rFonts w:asciiTheme="minorHAnsi" w:hAnsiTheme="minorHAnsi" w:cstheme="minorHAnsi"/>
              </w:rPr>
              <w:t>+</w:t>
            </w:r>
          </w:p>
        </w:tc>
        <w:tc>
          <w:tcPr>
            <w:tcW w:w="2374" w:type="dxa"/>
            <w:gridSpan w:val="2"/>
            <w:shd w:val="clear" w:color="auto" w:fill="auto"/>
            <w:vAlign w:val="center"/>
          </w:tcPr>
          <w:p w14:paraId="23611722" w14:textId="77777777" w:rsidR="00AC14D6" w:rsidRPr="00BC2F9D" w:rsidRDefault="00AC14D6" w:rsidP="00AC14D6">
            <w:pPr>
              <w:spacing w:line="276" w:lineRule="auto"/>
              <w:jc w:val="center"/>
              <w:rPr>
                <w:rFonts w:asciiTheme="minorHAnsi" w:hAnsiTheme="minorHAnsi" w:cstheme="minorHAnsi"/>
              </w:rPr>
            </w:pPr>
            <w:r w:rsidRPr="00BC2F9D">
              <w:rPr>
                <w:rFonts w:asciiTheme="minorHAnsi" w:hAnsiTheme="minorHAnsi" w:cstheme="minorHAnsi"/>
              </w:rPr>
              <w:t>Low Significance</w:t>
            </w:r>
          </w:p>
        </w:tc>
        <w:tc>
          <w:tcPr>
            <w:tcW w:w="2371" w:type="dxa"/>
            <w:shd w:val="clear" w:color="auto" w:fill="auto"/>
            <w:vAlign w:val="center"/>
          </w:tcPr>
          <w:p w14:paraId="5EC145EC" w14:textId="77777777" w:rsidR="00AC14D6" w:rsidRPr="00BC2F9D" w:rsidRDefault="00AC14D6" w:rsidP="00AC14D6">
            <w:pPr>
              <w:spacing w:line="276" w:lineRule="auto"/>
              <w:jc w:val="center"/>
              <w:rPr>
                <w:rFonts w:asciiTheme="minorHAnsi" w:hAnsiTheme="minorHAnsi" w:cstheme="minorHAnsi"/>
              </w:rPr>
            </w:pPr>
            <w:r w:rsidRPr="00BC2F9D">
              <w:rPr>
                <w:rFonts w:asciiTheme="minorHAnsi" w:hAnsiTheme="minorHAnsi" w:cstheme="minorHAnsi"/>
              </w:rPr>
              <w:t>Low Significance</w:t>
            </w:r>
          </w:p>
        </w:tc>
      </w:tr>
      <w:tr w:rsidR="00AC14D6" w:rsidRPr="006757D7" w14:paraId="4F4D048B" w14:textId="77777777" w:rsidTr="00AC14D6">
        <w:trPr>
          <w:trHeight w:val="513"/>
        </w:trPr>
        <w:tc>
          <w:tcPr>
            <w:tcW w:w="2366" w:type="dxa"/>
            <w:gridSpan w:val="2"/>
            <w:tcBorders>
              <w:bottom w:val="single" w:sz="4" w:space="0" w:color="auto"/>
            </w:tcBorders>
            <w:shd w:val="clear" w:color="auto" w:fill="F2F2F2" w:themeFill="background1" w:themeFillShade="F2"/>
            <w:vAlign w:val="center"/>
          </w:tcPr>
          <w:p w14:paraId="40EB835C" w14:textId="77777777" w:rsidR="00AC14D6" w:rsidRPr="00BC2F9D" w:rsidRDefault="00AC14D6" w:rsidP="00AC14D6">
            <w:pPr>
              <w:spacing w:line="276" w:lineRule="auto"/>
              <w:rPr>
                <w:rFonts w:asciiTheme="minorHAnsi" w:eastAsia="Times New Roman" w:hAnsiTheme="minorHAnsi" w:cstheme="minorHAnsi"/>
                <w:b/>
                <w:bCs/>
                <w:color w:val="000000"/>
              </w:rPr>
            </w:pPr>
            <w:r w:rsidRPr="00BC2F9D">
              <w:rPr>
                <w:rFonts w:asciiTheme="minorHAnsi" w:eastAsia="Times New Roman" w:hAnsiTheme="minorHAnsi" w:cstheme="minorHAnsi"/>
                <w:b/>
                <w:bCs/>
                <w:color w:val="000000"/>
              </w:rPr>
              <w:lastRenderedPageBreak/>
              <w:t>β7</w:t>
            </w:r>
          </w:p>
          <w:p w14:paraId="261B273B" w14:textId="77777777" w:rsidR="00AC14D6" w:rsidRPr="00BC2F9D" w:rsidRDefault="00AC14D6" w:rsidP="00AC14D6">
            <w:pPr>
              <w:spacing w:line="276" w:lineRule="auto"/>
              <w:rPr>
                <w:rFonts w:asciiTheme="minorHAnsi" w:hAnsiTheme="minorHAnsi" w:cstheme="minorHAnsi"/>
              </w:rPr>
            </w:pPr>
            <w:r w:rsidRPr="00BC2F9D">
              <w:rPr>
                <w:rFonts w:asciiTheme="minorHAnsi" w:eastAsia="Times New Roman" w:hAnsiTheme="minorHAnsi" w:cstheme="minorHAnsi"/>
                <w:b/>
                <w:bCs/>
                <w:i/>
                <w:iCs/>
                <w:color w:val="000000"/>
              </w:rPr>
              <w:t>Has Strict Lockdown</w:t>
            </w:r>
          </w:p>
        </w:tc>
        <w:tc>
          <w:tcPr>
            <w:tcW w:w="2368" w:type="dxa"/>
            <w:tcBorders>
              <w:bottom w:val="single" w:sz="4" w:space="0" w:color="auto"/>
            </w:tcBorders>
            <w:shd w:val="clear" w:color="auto" w:fill="F2F2F2" w:themeFill="background1" w:themeFillShade="F2"/>
            <w:vAlign w:val="center"/>
          </w:tcPr>
          <w:p w14:paraId="7ABCCEDB" w14:textId="77777777" w:rsidR="00AC14D6" w:rsidRPr="00BC2F9D" w:rsidRDefault="00AC14D6" w:rsidP="00AC14D6">
            <w:pPr>
              <w:spacing w:line="276" w:lineRule="auto"/>
              <w:jc w:val="center"/>
              <w:rPr>
                <w:rFonts w:asciiTheme="minorHAnsi" w:hAnsiTheme="minorHAnsi" w:cstheme="minorHAnsi"/>
                <w:b/>
                <w:bCs/>
              </w:rPr>
            </w:pPr>
            <w:r w:rsidRPr="00BC2F9D">
              <w:rPr>
                <w:rFonts w:asciiTheme="minorHAnsi" w:hAnsiTheme="minorHAnsi" w:cstheme="minorHAnsi"/>
                <w:b/>
                <w:bCs/>
              </w:rPr>
              <w:t>-</w:t>
            </w:r>
          </w:p>
        </w:tc>
        <w:tc>
          <w:tcPr>
            <w:tcW w:w="2374" w:type="dxa"/>
            <w:gridSpan w:val="2"/>
            <w:tcBorders>
              <w:bottom w:val="single" w:sz="4" w:space="0" w:color="auto"/>
            </w:tcBorders>
            <w:shd w:val="clear" w:color="auto" w:fill="F2F2F2" w:themeFill="background1" w:themeFillShade="F2"/>
            <w:vAlign w:val="center"/>
          </w:tcPr>
          <w:p w14:paraId="3858B240" w14:textId="44722F2C" w:rsidR="00AC14D6" w:rsidRPr="00BC2F9D" w:rsidRDefault="00AC14D6" w:rsidP="00AC14D6">
            <w:pPr>
              <w:spacing w:line="276" w:lineRule="auto"/>
              <w:jc w:val="center"/>
              <w:rPr>
                <w:rFonts w:asciiTheme="minorHAnsi" w:hAnsiTheme="minorHAnsi" w:cstheme="minorHAnsi"/>
              </w:rPr>
            </w:pPr>
            <w:r w:rsidRPr="00BC2F9D">
              <w:rPr>
                <w:rFonts w:asciiTheme="minorHAnsi" w:hAnsiTheme="minorHAnsi" w:cstheme="minorHAnsi"/>
              </w:rPr>
              <w:t>Moderate Significan</w:t>
            </w:r>
            <w:r>
              <w:rPr>
                <w:rFonts w:asciiTheme="minorHAnsi" w:hAnsiTheme="minorHAnsi" w:cstheme="minorHAnsi"/>
              </w:rPr>
              <w:t>ce</w:t>
            </w:r>
          </w:p>
        </w:tc>
        <w:tc>
          <w:tcPr>
            <w:tcW w:w="2371" w:type="dxa"/>
            <w:tcBorders>
              <w:bottom w:val="single" w:sz="4" w:space="0" w:color="auto"/>
            </w:tcBorders>
            <w:shd w:val="clear" w:color="auto" w:fill="F2F2F2" w:themeFill="background1" w:themeFillShade="F2"/>
            <w:vAlign w:val="center"/>
          </w:tcPr>
          <w:p w14:paraId="3DBB237B" w14:textId="2983E501" w:rsidR="00AC14D6" w:rsidRPr="00BC2F9D" w:rsidRDefault="00AC14D6" w:rsidP="00AC14D6">
            <w:pPr>
              <w:spacing w:line="276" w:lineRule="auto"/>
              <w:jc w:val="center"/>
              <w:rPr>
                <w:rFonts w:asciiTheme="minorHAnsi" w:hAnsiTheme="minorHAnsi" w:cstheme="minorHAnsi"/>
              </w:rPr>
            </w:pPr>
            <w:r w:rsidRPr="00BC2F9D">
              <w:rPr>
                <w:rFonts w:asciiTheme="minorHAnsi" w:hAnsiTheme="minorHAnsi" w:cstheme="minorHAnsi"/>
              </w:rPr>
              <w:t>Moderate Significan</w:t>
            </w:r>
            <w:r>
              <w:rPr>
                <w:rFonts w:asciiTheme="minorHAnsi" w:hAnsiTheme="minorHAnsi" w:cstheme="minorHAnsi"/>
              </w:rPr>
              <w:t>ce</w:t>
            </w:r>
          </w:p>
        </w:tc>
      </w:tr>
      <w:tr w:rsidR="00AC14D6" w:rsidRPr="006757D7" w14:paraId="4DA98D8C" w14:textId="77777777" w:rsidTr="00AC14D6">
        <w:trPr>
          <w:trHeight w:val="513"/>
        </w:trPr>
        <w:tc>
          <w:tcPr>
            <w:tcW w:w="2366" w:type="dxa"/>
            <w:gridSpan w:val="2"/>
            <w:shd w:val="clear" w:color="auto" w:fill="000000" w:themeFill="text1"/>
            <w:vAlign w:val="center"/>
          </w:tcPr>
          <w:p w14:paraId="6242BD87" w14:textId="5270B2F1" w:rsidR="00AC14D6" w:rsidRPr="00165A28" w:rsidRDefault="00AC14D6" w:rsidP="00AC14D6">
            <w:pPr>
              <w:spacing w:line="276" w:lineRule="auto"/>
              <w:jc w:val="center"/>
              <w:rPr>
                <w:rFonts w:asciiTheme="minorHAnsi" w:hAnsiTheme="minorHAnsi" w:cstheme="minorHAnsi"/>
                <w:b/>
                <w:bCs/>
              </w:rPr>
            </w:pPr>
            <w:r w:rsidRPr="00165A28">
              <w:rPr>
                <w:rFonts w:asciiTheme="minorHAnsi" w:hAnsiTheme="minorHAnsi" w:cstheme="minorHAnsi"/>
                <w:b/>
                <w:bCs/>
              </w:rPr>
              <w:t>Additional Variable Introduced Further in</w:t>
            </w:r>
            <w:r>
              <w:rPr>
                <w:rFonts w:asciiTheme="minorHAnsi" w:hAnsiTheme="minorHAnsi" w:cstheme="minorHAnsi"/>
                <w:b/>
                <w:bCs/>
              </w:rPr>
              <w:t>to</w:t>
            </w:r>
            <w:r w:rsidRPr="00165A28">
              <w:rPr>
                <w:rFonts w:asciiTheme="minorHAnsi" w:hAnsiTheme="minorHAnsi" w:cstheme="minorHAnsi"/>
                <w:b/>
                <w:bCs/>
              </w:rPr>
              <w:t xml:space="preserve"> the Investigation</w:t>
            </w:r>
          </w:p>
        </w:tc>
        <w:tc>
          <w:tcPr>
            <w:tcW w:w="4742" w:type="dxa"/>
            <w:gridSpan w:val="3"/>
            <w:shd w:val="clear" w:color="auto" w:fill="000000" w:themeFill="text1"/>
            <w:vAlign w:val="center"/>
          </w:tcPr>
          <w:p w14:paraId="356DD0EA" w14:textId="488FC409" w:rsidR="00AC14D6" w:rsidRPr="00165A28" w:rsidRDefault="00AC14D6" w:rsidP="00AC14D6">
            <w:pPr>
              <w:spacing w:line="276" w:lineRule="auto"/>
              <w:jc w:val="center"/>
              <w:rPr>
                <w:rFonts w:asciiTheme="minorHAnsi" w:hAnsiTheme="minorHAnsi" w:cstheme="minorHAnsi"/>
                <w:b/>
                <w:bCs/>
              </w:rPr>
            </w:pPr>
            <w:r w:rsidRPr="00165A28">
              <w:rPr>
                <w:rFonts w:asciiTheme="minorHAnsi" w:hAnsiTheme="minorHAnsi" w:cstheme="minorHAnsi"/>
                <w:b/>
                <w:bCs/>
              </w:rPr>
              <w:t>Definition</w:t>
            </w:r>
          </w:p>
        </w:tc>
        <w:tc>
          <w:tcPr>
            <w:tcW w:w="2371" w:type="dxa"/>
            <w:shd w:val="clear" w:color="auto" w:fill="000000" w:themeFill="text1"/>
            <w:vAlign w:val="center"/>
          </w:tcPr>
          <w:p w14:paraId="50F477ED" w14:textId="503F602D" w:rsidR="00AC14D6" w:rsidRPr="00165A28" w:rsidRDefault="00AC14D6" w:rsidP="00AC14D6">
            <w:pPr>
              <w:spacing w:line="276" w:lineRule="auto"/>
              <w:jc w:val="center"/>
              <w:rPr>
                <w:rFonts w:asciiTheme="minorHAnsi" w:hAnsiTheme="minorHAnsi" w:cstheme="minorHAnsi"/>
                <w:b/>
                <w:bCs/>
              </w:rPr>
            </w:pPr>
            <w:r w:rsidRPr="00165A28">
              <w:rPr>
                <w:rFonts w:asciiTheme="minorHAnsi" w:hAnsiTheme="minorHAnsi" w:cstheme="minorHAnsi"/>
                <w:b/>
                <w:bCs/>
              </w:rPr>
              <w:t>Source</w:t>
            </w:r>
          </w:p>
        </w:tc>
      </w:tr>
      <w:tr w:rsidR="00AC14D6" w:rsidRPr="006757D7" w14:paraId="0495991E" w14:textId="77777777" w:rsidTr="00AC14D6">
        <w:trPr>
          <w:trHeight w:val="513"/>
        </w:trPr>
        <w:tc>
          <w:tcPr>
            <w:tcW w:w="2366" w:type="dxa"/>
            <w:gridSpan w:val="2"/>
            <w:shd w:val="clear" w:color="auto" w:fill="FFFFFF" w:themeFill="background1"/>
            <w:vAlign w:val="center"/>
          </w:tcPr>
          <w:p w14:paraId="3C884FFA" w14:textId="7EBEF44A" w:rsidR="00AC14D6" w:rsidRPr="00165A28" w:rsidRDefault="00AC14D6" w:rsidP="00AC14D6">
            <w:pPr>
              <w:spacing w:line="276" w:lineRule="auto"/>
              <w:jc w:val="center"/>
              <w:rPr>
                <w:rFonts w:asciiTheme="minorHAnsi" w:hAnsiTheme="minorHAnsi" w:cstheme="minorHAnsi"/>
                <w:b/>
                <w:bCs/>
              </w:rPr>
            </w:pPr>
            <w:r>
              <w:rPr>
                <w:rFonts w:asciiTheme="minorHAnsi" w:hAnsiTheme="minorHAnsi" w:cstheme="minorHAnsi"/>
                <w:b/>
                <w:bCs/>
              </w:rPr>
              <w:t>Urban</w:t>
            </w:r>
          </w:p>
        </w:tc>
        <w:tc>
          <w:tcPr>
            <w:tcW w:w="4742" w:type="dxa"/>
            <w:gridSpan w:val="3"/>
            <w:shd w:val="clear" w:color="auto" w:fill="FFFFFF" w:themeFill="background1"/>
            <w:vAlign w:val="center"/>
          </w:tcPr>
          <w:p w14:paraId="54710814" w14:textId="52639F6C" w:rsidR="00AC14D6" w:rsidRPr="004A318F" w:rsidRDefault="00AC14D6" w:rsidP="00AC14D6">
            <w:pPr>
              <w:spacing w:line="276" w:lineRule="auto"/>
              <w:jc w:val="center"/>
              <w:rPr>
                <w:rFonts w:asciiTheme="minorHAnsi" w:hAnsiTheme="minorHAnsi" w:cstheme="minorHAnsi"/>
              </w:rPr>
            </w:pPr>
            <w:r>
              <w:rPr>
                <w:rFonts w:asciiTheme="minorHAnsi" w:hAnsiTheme="minorHAnsi" w:cstheme="minorHAnsi"/>
              </w:rPr>
              <w:t>2010 urban land area (the “physical city”), measured in square miles, divided by urban population.</w:t>
            </w:r>
          </w:p>
        </w:tc>
        <w:tc>
          <w:tcPr>
            <w:tcW w:w="2371" w:type="dxa"/>
            <w:shd w:val="clear" w:color="auto" w:fill="FFFFFF" w:themeFill="background1"/>
            <w:vAlign w:val="center"/>
          </w:tcPr>
          <w:p w14:paraId="0F4FD470" w14:textId="74F2774E" w:rsidR="00AC14D6" w:rsidRPr="007433AB" w:rsidRDefault="00AC14D6" w:rsidP="00AC14D6">
            <w:pPr>
              <w:spacing w:line="276" w:lineRule="auto"/>
              <w:jc w:val="center"/>
              <w:rPr>
                <w:rFonts w:asciiTheme="minorHAnsi" w:hAnsiTheme="minorHAnsi" w:cstheme="minorHAnsi"/>
              </w:rPr>
            </w:pPr>
            <w:r>
              <w:rPr>
                <w:rFonts w:asciiTheme="minorHAnsi" w:hAnsiTheme="minorHAnsi" w:cstheme="minorHAnsi"/>
              </w:rPr>
              <w:t>Data was pulled from newsgeography.com</w:t>
            </w:r>
            <w:r w:rsidR="008618DB">
              <w:rPr>
                <w:rFonts w:asciiTheme="minorHAnsi" w:hAnsiTheme="minorHAnsi" w:cstheme="minorHAnsi"/>
              </w:rPr>
              <w:t>; they</w:t>
            </w:r>
            <w:r>
              <w:rPr>
                <w:rFonts w:asciiTheme="minorHAnsi" w:hAnsiTheme="minorHAnsi" w:cstheme="minorHAnsi"/>
              </w:rPr>
              <w:t xml:space="preserve"> </w:t>
            </w:r>
            <w:r w:rsidR="00B57A31">
              <w:rPr>
                <w:rFonts w:asciiTheme="minorHAnsi" w:hAnsiTheme="minorHAnsi" w:cstheme="minorHAnsi"/>
              </w:rPr>
              <w:t>collected</w:t>
            </w:r>
            <w:r>
              <w:rPr>
                <w:rFonts w:asciiTheme="minorHAnsi" w:hAnsiTheme="minorHAnsi" w:cstheme="minorHAnsi"/>
              </w:rPr>
              <w:t xml:space="preserve"> the data from the </w:t>
            </w:r>
            <w:r w:rsidRPr="007433AB">
              <w:rPr>
                <w:rFonts w:asciiTheme="minorHAnsi" w:hAnsiTheme="minorHAnsi" w:cstheme="minorHAnsi"/>
              </w:rPr>
              <w:t>U.S.</w:t>
            </w:r>
            <w:r>
              <w:rPr>
                <w:rFonts w:asciiTheme="minorHAnsi" w:hAnsiTheme="minorHAnsi" w:cstheme="minorHAnsi"/>
              </w:rPr>
              <w:t xml:space="preserve"> Census Bureau</w:t>
            </w:r>
          </w:p>
        </w:tc>
      </w:tr>
      <w:tr w:rsidR="00AC14D6" w:rsidRPr="006757D7" w14:paraId="0140877A" w14:textId="77777777" w:rsidTr="00AC14D6">
        <w:trPr>
          <w:trHeight w:val="513"/>
        </w:trPr>
        <w:tc>
          <w:tcPr>
            <w:tcW w:w="2366" w:type="dxa"/>
            <w:gridSpan w:val="2"/>
            <w:shd w:val="clear" w:color="auto" w:fill="000000" w:themeFill="text1"/>
            <w:vAlign w:val="center"/>
          </w:tcPr>
          <w:p w14:paraId="6B282942" w14:textId="017E6E86" w:rsidR="00AC14D6" w:rsidRDefault="00AC14D6" w:rsidP="00AC14D6">
            <w:pPr>
              <w:spacing w:line="276" w:lineRule="auto"/>
              <w:jc w:val="center"/>
              <w:rPr>
                <w:rFonts w:asciiTheme="minorHAnsi" w:hAnsiTheme="minorHAnsi" w:cstheme="minorHAnsi"/>
              </w:rPr>
            </w:pPr>
            <w:r>
              <w:rPr>
                <w:rFonts w:asciiTheme="minorHAnsi" w:hAnsiTheme="minorHAnsi" w:cstheme="minorHAnsi"/>
              </w:rPr>
              <w:t>Expected Sign</w:t>
            </w:r>
          </w:p>
        </w:tc>
        <w:tc>
          <w:tcPr>
            <w:tcW w:w="4742" w:type="dxa"/>
            <w:gridSpan w:val="3"/>
            <w:shd w:val="clear" w:color="auto" w:fill="000000" w:themeFill="text1"/>
            <w:vAlign w:val="center"/>
          </w:tcPr>
          <w:p w14:paraId="490A3AC8" w14:textId="55AB4759" w:rsidR="00AC14D6" w:rsidRDefault="00AC14D6" w:rsidP="00AC14D6">
            <w:pPr>
              <w:spacing w:line="276" w:lineRule="auto"/>
              <w:jc w:val="center"/>
              <w:rPr>
                <w:rFonts w:asciiTheme="minorHAnsi" w:hAnsiTheme="minorHAnsi" w:cstheme="minorHAnsi"/>
              </w:rPr>
            </w:pPr>
            <w:r>
              <w:rPr>
                <w:rFonts w:asciiTheme="minorHAnsi" w:hAnsiTheme="minorHAnsi" w:cstheme="minorHAnsi"/>
              </w:rPr>
              <w:t>Expected Statistical Significance</w:t>
            </w:r>
          </w:p>
        </w:tc>
        <w:tc>
          <w:tcPr>
            <w:tcW w:w="2371" w:type="dxa"/>
            <w:shd w:val="clear" w:color="auto" w:fill="000000" w:themeFill="text1"/>
            <w:vAlign w:val="center"/>
          </w:tcPr>
          <w:p w14:paraId="287DE82B" w14:textId="1441DDF8" w:rsidR="00AC14D6" w:rsidRPr="007433AB" w:rsidRDefault="00AC14D6" w:rsidP="00AC14D6">
            <w:pPr>
              <w:spacing w:line="276" w:lineRule="auto"/>
              <w:jc w:val="center"/>
              <w:rPr>
                <w:rFonts w:asciiTheme="minorHAnsi" w:hAnsiTheme="minorHAnsi" w:cstheme="minorHAnsi"/>
              </w:rPr>
            </w:pPr>
            <w:r>
              <w:rPr>
                <w:rFonts w:asciiTheme="minorHAnsi" w:hAnsiTheme="minorHAnsi" w:cstheme="minorHAnsi"/>
              </w:rPr>
              <w:t>Expected Practical Significance</w:t>
            </w:r>
          </w:p>
        </w:tc>
      </w:tr>
      <w:tr w:rsidR="00AC14D6" w:rsidRPr="006757D7" w14:paraId="58C9C68F" w14:textId="77777777" w:rsidTr="00AC14D6">
        <w:trPr>
          <w:trHeight w:val="513"/>
        </w:trPr>
        <w:tc>
          <w:tcPr>
            <w:tcW w:w="2366" w:type="dxa"/>
            <w:gridSpan w:val="2"/>
            <w:tcBorders>
              <w:bottom w:val="nil"/>
            </w:tcBorders>
            <w:shd w:val="clear" w:color="auto" w:fill="auto"/>
            <w:vAlign w:val="center"/>
          </w:tcPr>
          <w:p w14:paraId="76C43198" w14:textId="4B5F4A0C" w:rsidR="00AC14D6" w:rsidRDefault="00AC14D6" w:rsidP="00AC14D6">
            <w:pPr>
              <w:spacing w:line="276" w:lineRule="auto"/>
              <w:jc w:val="center"/>
              <w:rPr>
                <w:rFonts w:asciiTheme="minorHAnsi" w:hAnsiTheme="minorHAnsi" w:cstheme="minorHAnsi"/>
              </w:rPr>
            </w:pPr>
            <w:r>
              <w:rPr>
                <w:rFonts w:asciiTheme="minorHAnsi" w:hAnsiTheme="minorHAnsi" w:cstheme="minorHAnsi"/>
              </w:rPr>
              <w:t>+</w:t>
            </w:r>
          </w:p>
        </w:tc>
        <w:tc>
          <w:tcPr>
            <w:tcW w:w="4742" w:type="dxa"/>
            <w:gridSpan w:val="3"/>
            <w:tcBorders>
              <w:bottom w:val="nil"/>
            </w:tcBorders>
            <w:shd w:val="clear" w:color="auto" w:fill="auto"/>
            <w:vAlign w:val="center"/>
          </w:tcPr>
          <w:p w14:paraId="5FAF7DCB" w14:textId="73F3D23A" w:rsidR="00AC14D6" w:rsidRDefault="00AC14D6" w:rsidP="00AC14D6">
            <w:pPr>
              <w:spacing w:line="276" w:lineRule="auto"/>
              <w:jc w:val="center"/>
              <w:rPr>
                <w:rFonts w:asciiTheme="minorHAnsi" w:hAnsiTheme="minorHAnsi" w:cstheme="minorHAnsi"/>
              </w:rPr>
            </w:pPr>
            <w:r>
              <w:rPr>
                <w:rFonts w:asciiTheme="minorHAnsi" w:hAnsiTheme="minorHAnsi" w:cstheme="minorHAnsi"/>
              </w:rPr>
              <w:t>Moderate Significance</w:t>
            </w:r>
          </w:p>
        </w:tc>
        <w:tc>
          <w:tcPr>
            <w:tcW w:w="2371" w:type="dxa"/>
            <w:tcBorders>
              <w:bottom w:val="nil"/>
            </w:tcBorders>
            <w:shd w:val="clear" w:color="auto" w:fill="auto"/>
            <w:vAlign w:val="center"/>
          </w:tcPr>
          <w:p w14:paraId="6A79AC09" w14:textId="1D220DDF" w:rsidR="00AC14D6" w:rsidRDefault="00AC14D6" w:rsidP="00AC14D6">
            <w:pPr>
              <w:spacing w:line="276" w:lineRule="auto"/>
              <w:jc w:val="center"/>
              <w:rPr>
                <w:rFonts w:asciiTheme="minorHAnsi" w:hAnsiTheme="minorHAnsi" w:cstheme="minorHAnsi"/>
              </w:rPr>
            </w:pPr>
            <w:r>
              <w:rPr>
                <w:rFonts w:asciiTheme="minorHAnsi" w:hAnsiTheme="minorHAnsi" w:cstheme="minorHAnsi"/>
              </w:rPr>
              <w:t>Moderately Significant</w:t>
            </w:r>
          </w:p>
        </w:tc>
      </w:tr>
    </w:tbl>
    <w:p w14:paraId="58B420AF" w14:textId="77777777" w:rsidR="006E4493" w:rsidRPr="006757D7" w:rsidRDefault="006E4493" w:rsidP="00BC2F9D"/>
    <w:p w14:paraId="1156D1C3" w14:textId="77777777" w:rsidR="006E4493" w:rsidRPr="006757D7" w:rsidRDefault="006E4493" w:rsidP="00BC2F9D">
      <w:r w:rsidRPr="006757D7">
        <w:rPr>
          <w:b/>
          <w:bCs/>
        </w:rPr>
        <w:t>Hesitations</w:t>
      </w:r>
    </w:p>
    <w:p w14:paraId="4AB9E6CD" w14:textId="11BB2979" w:rsidR="006E4493" w:rsidRPr="006757D7" w:rsidRDefault="006E4493" w:rsidP="00773079">
      <w:pPr>
        <w:ind w:firstLine="720"/>
      </w:pPr>
      <w:r w:rsidRPr="006757D7">
        <w:t>A weakness key to my variables deals with time—the timeframes on several of my variables do not line up properly. The most notable of these variables is the lockdown variable, which was last updated on September 11</w:t>
      </w:r>
      <w:r w:rsidRPr="006757D7">
        <w:rPr>
          <w:vertAlign w:val="superscript"/>
        </w:rPr>
        <w:t>th</w:t>
      </w:r>
      <w:r w:rsidRPr="006757D7">
        <w:t>, 2020, while several other variables use data from October 23</w:t>
      </w:r>
      <w:r w:rsidRPr="006757D7">
        <w:rPr>
          <w:vertAlign w:val="superscript"/>
        </w:rPr>
        <w:t>rd</w:t>
      </w:r>
      <w:r w:rsidRPr="006757D7">
        <w:t xml:space="preserve">, 2020. </w:t>
      </w:r>
      <w:r w:rsidR="00962E5C">
        <w:t>The urban variable used</w:t>
      </w:r>
      <w:r w:rsidR="00F555BB">
        <w:t xml:space="preserve"> in later iterations of</w:t>
      </w:r>
      <w:r w:rsidR="00962E5C">
        <w:t xml:space="preserve"> the model </w:t>
      </w:r>
      <w:r w:rsidR="00A047F4">
        <w:t>contains</w:t>
      </w:r>
      <w:r w:rsidR="00962E5C">
        <w:t xml:space="preserve"> data from 2010; though it is unlikely drastic </w:t>
      </w:r>
      <w:r w:rsidR="00D47916">
        <w:t xml:space="preserve">urban expansions have happened from one state to another in the last ten years, </w:t>
      </w:r>
      <w:r w:rsidR="00843AA6">
        <w:t xml:space="preserve">more recent data would only increase the reliability of the results. Smaller problems dealing with time are with regards to the </w:t>
      </w:r>
      <w:r w:rsidR="008F44E3">
        <w:t>N</w:t>
      </w:r>
      <w:r w:rsidR="00843AA6">
        <w:t>ursing</w:t>
      </w:r>
      <w:r w:rsidR="008F44E3">
        <w:t xml:space="preserve"> (B2)</w:t>
      </w:r>
      <w:r w:rsidR="00843AA6">
        <w:t xml:space="preserve"> </w:t>
      </w:r>
      <w:r w:rsidR="008F44E3">
        <w:t>and Elderly (B4) variables. The data in those are from 2019</w:t>
      </w:r>
      <w:r w:rsidR="00555FD8">
        <w:t xml:space="preserve"> and—although the difference will probably not matter with elderly—</w:t>
      </w:r>
      <w:r w:rsidR="00615DA5">
        <w:t>if</w:t>
      </w:r>
      <w:r w:rsidR="00555FD8">
        <w:t xml:space="preserve"> people</w:t>
      </w:r>
      <w:r w:rsidR="00615DA5">
        <w:t xml:space="preserve"> are</w:t>
      </w:r>
      <w:r w:rsidR="00555FD8">
        <w:t xml:space="preserve"> worried about</w:t>
      </w:r>
      <w:r w:rsidR="003E69E3">
        <w:t xml:space="preserve"> p</w:t>
      </w:r>
      <w:r w:rsidR="00F94F2E">
        <w:t xml:space="preserve">atients </w:t>
      </w:r>
      <w:r w:rsidR="00555FD8">
        <w:t>in nursing facilities</w:t>
      </w:r>
      <w:r w:rsidR="00615DA5">
        <w:t xml:space="preserve"> catching the coronavirus</w:t>
      </w:r>
      <w:r w:rsidR="00555FD8">
        <w:t xml:space="preserve">, it </w:t>
      </w:r>
      <w:r w:rsidR="00607BC9">
        <w:t xml:space="preserve">is possible that many who were in nursing facilities a year ago have decided to </w:t>
      </w:r>
      <w:r w:rsidR="004D0311">
        <w:t>go</w:t>
      </w:r>
      <w:r w:rsidR="00607BC9">
        <w:t xml:space="preserve"> elsewhere</w:t>
      </w:r>
      <w:r w:rsidR="0005645D">
        <w:t>, reducing the accuracy of the nursing variable</w:t>
      </w:r>
      <w:r w:rsidR="00607BC9">
        <w:t>.</w:t>
      </w:r>
      <w:r w:rsidR="00773079">
        <w:t xml:space="preserve"> </w:t>
      </w:r>
      <w:r w:rsidR="004C3EAB">
        <w:t xml:space="preserve">Another problem is that </w:t>
      </w:r>
      <w:r w:rsidRPr="006757D7">
        <w:t xml:space="preserve">DC will heavily skew the population density results. Regardless of the accuracy of this model, the coronavirus’ dangers cannot be dismissed if </w:t>
      </w:r>
      <w:r w:rsidR="00E66F12">
        <w:t xml:space="preserve">all the </w:t>
      </w:r>
      <w:r w:rsidR="00603A3D">
        <w:t>variables explain little of the variation in the COVID death rate</w:t>
      </w:r>
      <w:r w:rsidRPr="006757D7">
        <w:t xml:space="preserve">. Other factors, such as lingering symptoms or permanent health problems from the virus </w:t>
      </w:r>
      <w:r w:rsidR="00462ED3">
        <w:t xml:space="preserve">also need consideration </w:t>
      </w:r>
      <w:r w:rsidR="00AC731B">
        <w:t>in discussions of</w:t>
      </w:r>
      <w:r w:rsidRPr="006757D7">
        <w:t xml:space="preserve"> policy.</w:t>
      </w:r>
    </w:p>
    <w:p w14:paraId="1BE564AD" w14:textId="77777777" w:rsidR="006E4493" w:rsidRDefault="006E4493" w:rsidP="00BC2F9D">
      <w:pPr>
        <w:rPr>
          <w:b/>
          <w:bCs/>
        </w:rPr>
      </w:pPr>
      <w:r>
        <w:rPr>
          <w:b/>
          <w:bCs/>
        </w:rPr>
        <w:br w:type="page"/>
      </w:r>
    </w:p>
    <w:p w14:paraId="1102E9A9" w14:textId="06D10625" w:rsidR="001A7704" w:rsidRDefault="001A7704" w:rsidP="00BC2F9D">
      <w:pPr>
        <w:rPr>
          <w:b/>
          <w:bCs/>
        </w:rPr>
      </w:pPr>
      <w:r>
        <w:rPr>
          <w:b/>
          <w:bCs/>
        </w:rPr>
        <w:lastRenderedPageBreak/>
        <w:t>Analyzing the Dataset</w:t>
      </w:r>
    </w:p>
    <w:p w14:paraId="1E111CDE" w14:textId="3C069A67" w:rsidR="001A7704" w:rsidRDefault="001A7704">
      <w:pPr>
        <w:rPr>
          <w:i/>
          <w:iCs/>
        </w:rPr>
      </w:pPr>
      <w:r>
        <w:rPr>
          <w:i/>
          <w:iCs/>
        </w:rPr>
        <w:t>Descriptive Statistics</w:t>
      </w:r>
    </w:p>
    <w:p w14:paraId="645E24ED" w14:textId="33F2EF1C" w:rsidR="001A7704" w:rsidRPr="001A7704" w:rsidRDefault="001A7704">
      <w:r>
        <w:tab/>
        <w:t xml:space="preserve">An initial </w:t>
      </w:r>
      <w:r w:rsidR="00E21F08">
        <w:t xml:space="preserve">look at the data indicates that the range of values </w:t>
      </w:r>
      <w:r w:rsidR="003D7FAC">
        <w:t>for each variable is fit for regression analysis</w:t>
      </w:r>
      <w:r w:rsidR="00597DCA">
        <w:t>:</w:t>
      </w:r>
    </w:p>
    <w:p w14:paraId="2735F2D1" w14:textId="3C732409" w:rsidR="003F35DB" w:rsidRPr="00841911" w:rsidRDefault="00BC002E" w:rsidP="00DF05DC">
      <w:pPr>
        <w:spacing w:line="240" w:lineRule="auto"/>
        <w:jc w:val="center"/>
        <w:rPr>
          <w:b/>
          <w:bCs/>
        </w:rPr>
      </w:pPr>
      <w:r w:rsidRPr="00841911">
        <w:rPr>
          <w:b/>
          <w:bCs/>
        </w:rPr>
        <w:t>Descriptive Statistics</w:t>
      </w:r>
    </w:p>
    <w:tbl>
      <w:tblPr>
        <w:tblStyle w:val="TableGrid"/>
        <w:tblW w:w="5099" w:type="pct"/>
        <w:tblLook w:val="04A0" w:firstRow="1" w:lastRow="0" w:firstColumn="1" w:lastColumn="0" w:noHBand="0" w:noVBand="1"/>
      </w:tblPr>
      <w:tblGrid>
        <w:gridCol w:w="1197"/>
        <w:gridCol w:w="1544"/>
        <w:gridCol w:w="1392"/>
        <w:gridCol w:w="1280"/>
        <w:gridCol w:w="1280"/>
        <w:gridCol w:w="1280"/>
        <w:gridCol w:w="1562"/>
      </w:tblGrid>
      <w:tr w:rsidR="006C1605" w:rsidRPr="00EC237C" w14:paraId="4BB2DF3F" w14:textId="77777777" w:rsidTr="006313B0">
        <w:trPr>
          <w:trHeight w:val="359"/>
        </w:trPr>
        <w:tc>
          <w:tcPr>
            <w:tcW w:w="628" w:type="pct"/>
            <w:shd w:val="clear" w:color="auto" w:fill="000000" w:themeFill="text1"/>
          </w:tcPr>
          <w:p w14:paraId="2534A4C1" w14:textId="3E192094" w:rsidR="00EC237C" w:rsidRPr="00EC237C" w:rsidRDefault="004426E7" w:rsidP="00D64E86">
            <w:r>
              <w:t>Variable</w:t>
            </w:r>
          </w:p>
        </w:tc>
        <w:tc>
          <w:tcPr>
            <w:tcW w:w="810" w:type="pct"/>
            <w:shd w:val="clear" w:color="auto" w:fill="000000" w:themeFill="text1"/>
          </w:tcPr>
          <w:p w14:paraId="6FA14F63" w14:textId="0D80C529" w:rsidR="00EC237C" w:rsidRPr="00EC237C" w:rsidRDefault="00EC237C" w:rsidP="00B65308">
            <w:pPr>
              <w:jc w:val="center"/>
            </w:pPr>
            <w:r w:rsidRPr="00EC237C">
              <w:t>Min</w:t>
            </w:r>
            <w:r w:rsidR="007A3FDD">
              <w:t>imum</w:t>
            </w:r>
          </w:p>
        </w:tc>
        <w:tc>
          <w:tcPr>
            <w:tcW w:w="730" w:type="pct"/>
            <w:shd w:val="clear" w:color="auto" w:fill="000000" w:themeFill="text1"/>
          </w:tcPr>
          <w:p w14:paraId="1A6F698D" w14:textId="7907EC30" w:rsidR="00EC237C" w:rsidRPr="00EC237C" w:rsidRDefault="007A3FDD" w:rsidP="00B65308">
            <w:pPr>
              <w:jc w:val="center"/>
            </w:pPr>
            <w:r>
              <w:t>M</w:t>
            </w:r>
            <w:r w:rsidR="00EC237C" w:rsidRPr="00EC237C">
              <w:t>ax</w:t>
            </w:r>
            <w:r>
              <w:t>imum</w:t>
            </w:r>
          </w:p>
        </w:tc>
        <w:tc>
          <w:tcPr>
            <w:tcW w:w="671" w:type="pct"/>
            <w:shd w:val="clear" w:color="auto" w:fill="000000" w:themeFill="text1"/>
          </w:tcPr>
          <w:p w14:paraId="3F30FEF2" w14:textId="42667710" w:rsidR="00EC237C" w:rsidRPr="00EC237C" w:rsidRDefault="007A3FDD" w:rsidP="00B65308">
            <w:pPr>
              <w:jc w:val="center"/>
            </w:pPr>
            <w:r>
              <w:t>R</w:t>
            </w:r>
            <w:r w:rsidR="00EC237C" w:rsidRPr="00EC237C">
              <w:t>ange</w:t>
            </w:r>
          </w:p>
        </w:tc>
        <w:tc>
          <w:tcPr>
            <w:tcW w:w="671" w:type="pct"/>
            <w:shd w:val="clear" w:color="auto" w:fill="000000" w:themeFill="text1"/>
          </w:tcPr>
          <w:p w14:paraId="55B150A5" w14:textId="17F4805B" w:rsidR="00EC237C" w:rsidRPr="00EC237C" w:rsidRDefault="007A3FDD" w:rsidP="00B65308">
            <w:pPr>
              <w:jc w:val="center"/>
            </w:pPr>
            <w:r>
              <w:t>M</w:t>
            </w:r>
            <w:r w:rsidR="00EC237C" w:rsidRPr="00EC237C">
              <w:t>edian</w:t>
            </w:r>
          </w:p>
        </w:tc>
        <w:tc>
          <w:tcPr>
            <w:tcW w:w="671" w:type="pct"/>
            <w:shd w:val="clear" w:color="auto" w:fill="000000" w:themeFill="text1"/>
          </w:tcPr>
          <w:p w14:paraId="0E6FB5C4" w14:textId="316CFE4A" w:rsidR="00EC237C" w:rsidRPr="00EC237C" w:rsidRDefault="007A3FDD" w:rsidP="00B65308">
            <w:pPr>
              <w:jc w:val="center"/>
            </w:pPr>
            <w:r>
              <w:t>M</w:t>
            </w:r>
            <w:r w:rsidR="00EC237C" w:rsidRPr="00EC237C">
              <w:t>ean</w:t>
            </w:r>
          </w:p>
        </w:tc>
        <w:tc>
          <w:tcPr>
            <w:tcW w:w="819" w:type="pct"/>
            <w:shd w:val="clear" w:color="auto" w:fill="000000" w:themeFill="text1"/>
          </w:tcPr>
          <w:p w14:paraId="6E9CE24A" w14:textId="2BB78CC3" w:rsidR="00EC237C" w:rsidRPr="00EC237C" w:rsidRDefault="007A3FDD" w:rsidP="00B65308">
            <w:pPr>
              <w:jc w:val="center"/>
            </w:pPr>
            <w:r>
              <w:t>S</w:t>
            </w:r>
            <w:r w:rsidR="0082399B">
              <w:t>t</w:t>
            </w:r>
            <w:r w:rsidR="00EC237C" w:rsidRPr="00EC237C">
              <w:t>d.</w:t>
            </w:r>
            <w:r w:rsidR="0082399B">
              <w:t xml:space="preserve"> D</w:t>
            </w:r>
            <w:r w:rsidR="00EC237C" w:rsidRPr="00EC237C">
              <w:t>ev</w:t>
            </w:r>
            <w:r w:rsidR="0082399B">
              <w:t>iation</w:t>
            </w:r>
          </w:p>
        </w:tc>
      </w:tr>
      <w:tr w:rsidR="00EC237C" w:rsidRPr="00EC237C" w14:paraId="24845CBD" w14:textId="77777777" w:rsidTr="006313B0">
        <w:trPr>
          <w:trHeight w:val="443"/>
        </w:trPr>
        <w:tc>
          <w:tcPr>
            <w:tcW w:w="628" w:type="pct"/>
          </w:tcPr>
          <w:p w14:paraId="282B4569" w14:textId="6D967299" w:rsidR="00EC237C" w:rsidRPr="00EC237C" w:rsidRDefault="003C287A" w:rsidP="00D64E86">
            <w:r>
              <w:t xml:space="preserve">Y, </w:t>
            </w:r>
            <w:r w:rsidR="00EC237C" w:rsidRPr="00EC237C">
              <w:t>Death</w:t>
            </w:r>
          </w:p>
        </w:tc>
        <w:tc>
          <w:tcPr>
            <w:tcW w:w="810" w:type="pct"/>
          </w:tcPr>
          <w:p w14:paraId="1F12989A" w14:textId="3B9FDDD2" w:rsidR="00EC237C" w:rsidRPr="00EC237C" w:rsidRDefault="00EC237C" w:rsidP="00D64E86">
            <w:pPr>
              <w:jc w:val="right"/>
            </w:pPr>
            <w:r w:rsidRPr="00EC237C">
              <w:t>0.000</w:t>
            </w:r>
          </w:p>
        </w:tc>
        <w:tc>
          <w:tcPr>
            <w:tcW w:w="730" w:type="pct"/>
          </w:tcPr>
          <w:p w14:paraId="2774FC0D" w14:textId="7F0D97FA" w:rsidR="00EC237C" w:rsidRPr="00EC237C" w:rsidRDefault="00EC237C" w:rsidP="00D64E86">
            <w:pPr>
              <w:jc w:val="right"/>
            </w:pPr>
            <w:r w:rsidRPr="00EC237C">
              <w:t>7.97</w:t>
            </w:r>
          </w:p>
        </w:tc>
        <w:tc>
          <w:tcPr>
            <w:tcW w:w="671" w:type="pct"/>
          </w:tcPr>
          <w:p w14:paraId="4DF649BA" w14:textId="478C5817" w:rsidR="00EC237C" w:rsidRPr="00EC237C" w:rsidRDefault="00EC237C" w:rsidP="00D64E86">
            <w:pPr>
              <w:jc w:val="right"/>
            </w:pPr>
            <w:r w:rsidRPr="00EC237C">
              <w:t>7.97</w:t>
            </w:r>
          </w:p>
        </w:tc>
        <w:tc>
          <w:tcPr>
            <w:tcW w:w="671" w:type="pct"/>
          </w:tcPr>
          <w:p w14:paraId="7C773796" w14:textId="6E1C5760" w:rsidR="00EC237C" w:rsidRPr="00EC237C" w:rsidRDefault="00EC237C" w:rsidP="00D64E86">
            <w:pPr>
              <w:jc w:val="right"/>
            </w:pPr>
            <w:r w:rsidRPr="00EC237C">
              <w:t>1.92</w:t>
            </w:r>
          </w:p>
        </w:tc>
        <w:tc>
          <w:tcPr>
            <w:tcW w:w="671" w:type="pct"/>
          </w:tcPr>
          <w:p w14:paraId="049C7F97" w14:textId="5050E2BA" w:rsidR="00EC237C" w:rsidRPr="00EC237C" w:rsidRDefault="00EC237C" w:rsidP="00D64E86">
            <w:pPr>
              <w:jc w:val="right"/>
            </w:pPr>
            <w:r w:rsidRPr="00EC237C">
              <w:t>2.11</w:t>
            </w:r>
          </w:p>
        </w:tc>
        <w:tc>
          <w:tcPr>
            <w:tcW w:w="819" w:type="pct"/>
          </w:tcPr>
          <w:p w14:paraId="02D76E58" w14:textId="4A16E64A" w:rsidR="00EC237C" w:rsidRPr="00EC237C" w:rsidRDefault="00EC237C" w:rsidP="00D64E86">
            <w:pPr>
              <w:jc w:val="right"/>
            </w:pPr>
            <w:r w:rsidRPr="00EC237C">
              <w:t>1.54</w:t>
            </w:r>
          </w:p>
        </w:tc>
      </w:tr>
      <w:tr w:rsidR="006313B0" w:rsidRPr="00EC237C" w14:paraId="341B83EF" w14:textId="77777777" w:rsidTr="006313B0">
        <w:trPr>
          <w:trHeight w:val="465"/>
        </w:trPr>
        <w:tc>
          <w:tcPr>
            <w:tcW w:w="628" w:type="pct"/>
            <w:shd w:val="clear" w:color="auto" w:fill="F2F2F2" w:themeFill="background1" w:themeFillShade="F2"/>
          </w:tcPr>
          <w:p w14:paraId="04E676EF" w14:textId="45F37BD4" w:rsidR="006313B0" w:rsidRPr="00EC237C" w:rsidRDefault="006313B0" w:rsidP="006313B0">
            <w:r>
              <w:t xml:space="preserve">B2, </w:t>
            </w:r>
            <w:r w:rsidRPr="00EC237C">
              <w:t>Nursing</w:t>
            </w:r>
          </w:p>
        </w:tc>
        <w:tc>
          <w:tcPr>
            <w:tcW w:w="810" w:type="pct"/>
            <w:shd w:val="clear" w:color="auto" w:fill="F2F2F2" w:themeFill="background1" w:themeFillShade="F2"/>
          </w:tcPr>
          <w:p w14:paraId="186D721D" w14:textId="5E04DDF2" w:rsidR="006313B0" w:rsidRPr="00EC237C" w:rsidRDefault="006313B0" w:rsidP="006313B0">
            <w:pPr>
              <w:jc w:val="right"/>
            </w:pPr>
            <w:r w:rsidRPr="00EC237C">
              <w:t>0.096</w:t>
            </w:r>
          </w:p>
        </w:tc>
        <w:tc>
          <w:tcPr>
            <w:tcW w:w="730" w:type="pct"/>
            <w:shd w:val="clear" w:color="auto" w:fill="F2F2F2" w:themeFill="background1" w:themeFillShade="F2"/>
          </w:tcPr>
          <w:p w14:paraId="39BF7A5C" w14:textId="12DC6531" w:rsidR="006313B0" w:rsidRPr="00EC237C" w:rsidRDefault="006313B0" w:rsidP="006313B0">
            <w:pPr>
              <w:jc w:val="right"/>
            </w:pPr>
            <w:r w:rsidRPr="00EC237C">
              <w:t>0.97</w:t>
            </w:r>
          </w:p>
        </w:tc>
        <w:tc>
          <w:tcPr>
            <w:tcW w:w="671" w:type="pct"/>
            <w:shd w:val="clear" w:color="auto" w:fill="F2F2F2" w:themeFill="background1" w:themeFillShade="F2"/>
          </w:tcPr>
          <w:p w14:paraId="01C5DB44" w14:textId="4E8EDF95" w:rsidR="006313B0" w:rsidRPr="00EC237C" w:rsidRDefault="006313B0" w:rsidP="006313B0">
            <w:pPr>
              <w:jc w:val="right"/>
            </w:pPr>
            <w:r w:rsidRPr="00EC237C">
              <w:t>0.87</w:t>
            </w:r>
          </w:p>
        </w:tc>
        <w:tc>
          <w:tcPr>
            <w:tcW w:w="671" w:type="pct"/>
            <w:shd w:val="clear" w:color="auto" w:fill="F2F2F2" w:themeFill="background1" w:themeFillShade="F2"/>
          </w:tcPr>
          <w:p w14:paraId="1E7969E4" w14:textId="3891761D" w:rsidR="006313B0" w:rsidRPr="00EC237C" w:rsidRDefault="006313B0" w:rsidP="006313B0">
            <w:pPr>
              <w:jc w:val="right"/>
            </w:pPr>
            <w:r w:rsidRPr="00EC237C">
              <w:t>0.54</w:t>
            </w:r>
          </w:p>
        </w:tc>
        <w:tc>
          <w:tcPr>
            <w:tcW w:w="671" w:type="pct"/>
            <w:shd w:val="clear" w:color="auto" w:fill="F2F2F2" w:themeFill="background1" w:themeFillShade="F2"/>
          </w:tcPr>
          <w:p w14:paraId="32E00D6C" w14:textId="53B2E039" w:rsidR="006313B0" w:rsidRPr="00EC237C" w:rsidRDefault="006313B0" w:rsidP="006313B0">
            <w:pPr>
              <w:jc w:val="right"/>
            </w:pPr>
            <w:r w:rsidRPr="00EC237C">
              <w:t>0.54</w:t>
            </w:r>
          </w:p>
        </w:tc>
        <w:tc>
          <w:tcPr>
            <w:tcW w:w="819" w:type="pct"/>
            <w:shd w:val="clear" w:color="auto" w:fill="F2F2F2" w:themeFill="background1" w:themeFillShade="F2"/>
          </w:tcPr>
          <w:p w14:paraId="586FBE8D" w14:textId="056E8216" w:rsidR="006313B0" w:rsidRPr="00EC237C" w:rsidRDefault="006313B0" w:rsidP="006313B0">
            <w:pPr>
              <w:jc w:val="right"/>
            </w:pPr>
            <w:r w:rsidRPr="00EC237C">
              <w:t>0.23</w:t>
            </w:r>
          </w:p>
        </w:tc>
      </w:tr>
      <w:tr w:rsidR="00EC237C" w:rsidRPr="00EC237C" w14:paraId="10BCBB64" w14:textId="77777777" w:rsidTr="006313B0">
        <w:trPr>
          <w:trHeight w:val="465"/>
        </w:trPr>
        <w:tc>
          <w:tcPr>
            <w:tcW w:w="628" w:type="pct"/>
          </w:tcPr>
          <w:p w14:paraId="1EA12472" w14:textId="5191698F" w:rsidR="00EC237C" w:rsidRPr="00EC237C" w:rsidRDefault="003C287A" w:rsidP="00D64E86">
            <w:r>
              <w:t xml:space="preserve">B3, </w:t>
            </w:r>
            <w:r w:rsidR="00EC237C" w:rsidRPr="00EC237C">
              <w:t>Tests</w:t>
            </w:r>
          </w:p>
        </w:tc>
        <w:tc>
          <w:tcPr>
            <w:tcW w:w="810" w:type="pct"/>
          </w:tcPr>
          <w:p w14:paraId="26FFDADE" w14:textId="689BFC02" w:rsidR="00EC237C" w:rsidRPr="00EC237C" w:rsidRDefault="00EC237C" w:rsidP="00D64E86">
            <w:pPr>
              <w:jc w:val="right"/>
            </w:pPr>
            <w:r w:rsidRPr="00EC237C">
              <w:t>18721.500</w:t>
            </w:r>
          </w:p>
        </w:tc>
        <w:tc>
          <w:tcPr>
            <w:tcW w:w="730" w:type="pct"/>
          </w:tcPr>
          <w:p w14:paraId="407C4BFE" w14:textId="77777777" w:rsidR="00EC237C" w:rsidRPr="00EC237C" w:rsidRDefault="00EC237C" w:rsidP="00D64E86">
            <w:pPr>
              <w:jc w:val="right"/>
            </w:pPr>
            <w:r w:rsidRPr="00EC237C">
              <w:t>75190.00</w:t>
            </w:r>
          </w:p>
        </w:tc>
        <w:tc>
          <w:tcPr>
            <w:tcW w:w="671" w:type="pct"/>
          </w:tcPr>
          <w:p w14:paraId="7B7C24D7" w14:textId="77777777" w:rsidR="00EC237C" w:rsidRPr="00EC237C" w:rsidRDefault="00EC237C" w:rsidP="00D64E86">
            <w:pPr>
              <w:jc w:val="right"/>
            </w:pPr>
            <w:r w:rsidRPr="00EC237C">
              <w:t>56468.50</w:t>
            </w:r>
          </w:p>
        </w:tc>
        <w:tc>
          <w:tcPr>
            <w:tcW w:w="671" w:type="pct"/>
          </w:tcPr>
          <w:p w14:paraId="649E3694" w14:textId="77777777" w:rsidR="00EC237C" w:rsidRPr="00EC237C" w:rsidRDefault="00EC237C" w:rsidP="00D64E86">
            <w:pPr>
              <w:jc w:val="right"/>
            </w:pPr>
            <w:r w:rsidRPr="00EC237C">
              <w:t>34102.90</w:t>
            </w:r>
          </w:p>
        </w:tc>
        <w:tc>
          <w:tcPr>
            <w:tcW w:w="671" w:type="pct"/>
          </w:tcPr>
          <w:p w14:paraId="24A0A9F4" w14:textId="77777777" w:rsidR="00EC237C" w:rsidRPr="00EC237C" w:rsidRDefault="00EC237C" w:rsidP="00D64E86">
            <w:pPr>
              <w:jc w:val="right"/>
            </w:pPr>
            <w:r w:rsidRPr="00EC237C">
              <w:t>36776.48</w:t>
            </w:r>
          </w:p>
        </w:tc>
        <w:tc>
          <w:tcPr>
            <w:tcW w:w="819" w:type="pct"/>
          </w:tcPr>
          <w:p w14:paraId="42A4B57B" w14:textId="77777777" w:rsidR="00EC237C" w:rsidRPr="00EC237C" w:rsidRDefault="00EC237C" w:rsidP="00D64E86">
            <w:pPr>
              <w:jc w:val="right"/>
            </w:pPr>
            <w:r w:rsidRPr="00EC237C">
              <w:t>13348.62</w:t>
            </w:r>
          </w:p>
        </w:tc>
      </w:tr>
      <w:tr w:rsidR="006C1605" w:rsidRPr="00EC237C" w14:paraId="74ED4808" w14:textId="77777777" w:rsidTr="006313B0">
        <w:trPr>
          <w:trHeight w:val="443"/>
        </w:trPr>
        <w:tc>
          <w:tcPr>
            <w:tcW w:w="628" w:type="pct"/>
            <w:shd w:val="clear" w:color="auto" w:fill="F2F2F2" w:themeFill="background1" w:themeFillShade="F2"/>
          </w:tcPr>
          <w:p w14:paraId="336DAAA5" w14:textId="14158737" w:rsidR="00EC237C" w:rsidRPr="00EC237C" w:rsidRDefault="003C287A" w:rsidP="00D64E86">
            <w:r>
              <w:t xml:space="preserve">B4, </w:t>
            </w:r>
            <w:r w:rsidR="00EC237C" w:rsidRPr="00EC237C">
              <w:t>Elderly</w:t>
            </w:r>
          </w:p>
        </w:tc>
        <w:tc>
          <w:tcPr>
            <w:tcW w:w="810" w:type="pct"/>
            <w:shd w:val="clear" w:color="auto" w:fill="F2F2F2" w:themeFill="background1" w:themeFillShade="F2"/>
          </w:tcPr>
          <w:p w14:paraId="11384214" w14:textId="431FC96B" w:rsidR="00EC237C" w:rsidRPr="00EC237C" w:rsidRDefault="00EC237C" w:rsidP="00D64E86">
            <w:pPr>
              <w:jc w:val="right"/>
            </w:pPr>
            <w:r w:rsidRPr="00EC237C">
              <w:t>11.500</w:t>
            </w:r>
          </w:p>
        </w:tc>
        <w:tc>
          <w:tcPr>
            <w:tcW w:w="730" w:type="pct"/>
            <w:shd w:val="clear" w:color="auto" w:fill="F2F2F2" w:themeFill="background1" w:themeFillShade="F2"/>
          </w:tcPr>
          <w:p w14:paraId="364BAD57" w14:textId="357EEEE7" w:rsidR="00EC237C" w:rsidRPr="00EC237C" w:rsidRDefault="00EC237C" w:rsidP="00D64E86">
            <w:pPr>
              <w:jc w:val="right"/>
            </w:pPr>
            <w:r w:rsidRPr="00EC237C">
              <w:t>21.30</w:t>
            </w:r>
          </w:p>
        </w:tc>
        <w:tc>
          <w:tcPr>
            <w:tcW w:w="671" w:type="pct"/>
            <w:shd w:val="clear" w:color="auto" w:fill="F2F2F2" w:themeFill="background1" w:themeFillShade="F2"/>
          </w:tcPr>
          <w:p w14:paraId="1045C5AA" w14:textId="619FF65F" w:rsidR="00EC237C" w:rsidRPr="00EC237C" w:rsidRDefault="00EC237C" w:rsidP="00D64E86">
            <w:pPr>
              <w:jc w:val="right"/>
            </w:pPr>
            <w:r w:rsidRPr="00EC237C">
              <w:t>9.80</w:t>
            </w:r>
          </w:p>
        </w:tc>
        <w:tc>
          <w:tcPr>
            <w:tcW w:w="671" w:type="pct"/>
            <w:shd w:val="clear" w:color="auto" w:fill="F2F2F2" w:themeFill="background1" w:themeFillShade="F2"/>
          </w:tcPr>
          <w:p w14:paraId="5FBCC32D" w14:textId="50BB8E46" w:rsidR="00EC237C" w:rsidRPr="00EC237C" w:rsidRDefault="00EC237C" w:rsidP="00D64E86">
            <w:pPr>
              <w:jc w:val="right"/>
            </w:pPr>
            <w:r w:rsidRPr="00EC237C">
              <w:t>17.00</w:t>
            </w:r>
          </w:p>
        </w:tc>
        <w:tc>
          <w:tcPr>
            <w:tcW w:w="671" w:type="pct"/>
            <w:shd w:val="clear" w:color="auto" w:fill="F2F2F2" w:themeFill="background1" w:themeFillShade="F2"/>
          </w:tcPr>
          <w:p w14:paraId="67988CEE" w14:textId="464E059F" w:rsidR="00EC237C" w:rsidRPr="00EC237C" w:rsidRDefault="00EC237C" w:rsidP="00D64E86">
            <w:pPr>
              <w:jc w:val="right"/>
            </w:pPr>
            <w:r w:rsidRPr="00EC237C">
              <w:t>16.98</w:t>
            </w:r>
          </w:p>
        </w:tc>
        <w:tc>
          <w:tcPr>
            <w:tcW w:w="819" w:type="pct"/>
            <w:shd w:val="clear" w:color="auto" w:fill="F2F2F2" w:themeFill="background1" w:themeFillShade="F2"/>
          </w:tcPr>
          <w:p w14:paraId="626382C4" w14:textId="3A3A77B5" w:rsidR="00EC237C" w:rsidRPr="00EC237C" w:rsidRDefault="00EC237C" w:rsidP="00D64E86">
            <w:pPr>
              <w:jc w:val="right"/>
            </w:pPr>
            <w:r w:rsidRPr="00EC237C">
              <w:t>2.02</w:t>
            </w:r>
          </w:p>
        </w:tc>
      </w:tr>
      <w:tr w:rsidR="006313B0" w:rsidRPr="00EC237C" w14:paraId="51EA2D50" w14:textId="77777777" w:rsidTr="006313B0">
        <w:trPr>
          <w:trHeight w:val="465"/>
        </w:trPr>
        <w:tc>
          <w:tcPr>
            <w:tcW w:w="628" w:type="pct"/>
          </w:tcPr>
          <w:p w14:paraId="4DF16260" w14:textId="76AEC1E8" w:rsidR="006313B0" w:rsidRPr="00EC237C" w:rsidRDefault="006313B0" w:rsidP="006313B0">
            <w:r>
              <w:t xml:space="preserve">B5, </w:t>
            </w:r>
            <w:r w:rsidRPr="00EC237C">
              <w:t>Mask</w:t>
            </w:r>
          </w:p>
        </w:tc>
        <w:tc>
          <w:tcPr>
            <w:tcW w:w="810" w:type="pct"/>
          </w:tcPr>
          <w:p w14:paraId="4057E64D" w14:textId="58FE6070" w:rsidR="006313B0" w:rsidRPr="00EC237C" w:rsidRDefault="006313B0" w:rsidP="006313B0">
            <w:pPr>
              <w:jc w:val="right"/>
            </w:pPr>
            <w:r w:rsidRPr="00EC237C">
              <w:t>63.000</w:t>
            </w:r>
          </w:p>
        </w:tc>
        <w:tc>
          <w:tcPr>
            <w:tcW w:w="730" w:type="pct"/>
          </w:tcPr>
          <w:p w14:paraId="072AE142" w14:textId="2AD1A0F4" w:rsidR="006313B0" w:rsidRPr="00EC237C" w:rsidRDefault="006313B0" w:rsidP="006313B0">
            <w:pPr>
              <w:jc w:val="right"/>
            </w:pPr>
            <w:r w:rsidRPr="00EC237C">
              <w:t>97.00</w:t>
            </w:r>
          </w:p>
        </w:tc>
        <w:tc>
          <w:tcPr>
            <w:tcW w:w="671" w:type="pct"/>
          </w:tcPr>
          <w:p w14:paraId="131046D2" w14:textId="1157BB73" w:rsidR="006313B0" w:rsidRPr="00EC237C" w:rsidRDefault="006313B0" w:rsidP="006313B0">
            <w:pPr>
              <w:jc w:val="right"/>
            </w:pPr>
            <w:r w:rsidRPr="00EC237C">
              <w:t>34.00</w:t>
            </w:r>
          </w:p>
        </w:tc>
        <w:tc>
          <w:tcPr>
            <w:tcW w:w="671" w:type="pct"/>
          </w:tcPr>
          <w:p w14:paraId="72798F59" w14:textId="4D6440AA" w:rsidR="006313B0" w:rsidRPr="00EC237C" w:rsidRDefault="006313B0" w:rsidP="006313B0">
            <w:pPr>
              <w:jc w:val="right"/>
            </w:pPr>
            <w:r w:rsidRPr="00EC237C">
              <w:t>84.00</w:t>
            </w:r>
          </w:p>
        </w:tc>
        <w:tc>
          <w:tcPr>
            <w:tcW w:w="671" w:type="pct"/>
          </w:tcPr>
          <w:p w14:paraId="3C7D37DA" w14:textId="31E788C5" w:rsidR="006313B0" w:rsidRPr="00EC237C" w:rsidRDefault="006313B0" w:rsidP="006313B0">
            <w:pPr>
              <w:jc w:val="right"/>
            </w:pPr>
            <w:r w:rsidRPr="00EC237C">
              <w:t>83.39</w:t>
            </w:r>
          </w:p>
        </w:tc>
        <w:tc>
          <w:tcPr>
            <w:tcW w:w="819" w:type="pct"/>
          </w:tcPr>
          <w:p w14:paraId="2AD47D0A" w14:textId="56E713D1" w:rsidR="006313B0" w:rsidRPr="00EC237C" w:rsidRDefault="006313B0" w:rsidP="006313B0">
            <w:pPr>
              <w:jc w:val="right"/>
            </w:pPr>
            <w:r w:rsidRPr="00EC237C">
              <w:t>7.01</w:t>
            </w:r>
          </w:p>
        </w:tc>
      </w:tr>
      <w:tr w:rsidR="006C1605" w:rsidRPr="00FA1FC3" w14:paraId="5EB9E12D" w14:textId="77777777" w:rsidTr="006313B0">
        <w:trPr>
          <w:trHeight w:val="465"/>
        </w:trPr>
        <w:tc>
          <w:tcPr>
            <w:tcW w:w="628" w:type="pct"/>
            <w:shd w:val="clear" w:color="auto" w:fill="F2F2F2" w:themeFill="background1" w:themeFillShade="F2"/>
          </w:tcPr>
          <w:p w14:paraId="1FD93BAB" w14:textId="05DD5DC1" w:rsidR="00EC237C" w:rsidRPr="00EC237C" w:rsidRDefault="001A7704" w:rsidP="00D64E86">
            <w:r>
              <w:t xml:space="preserve">B6, </w:t>
            </w:r>
            <w:r w:rsidR="00EC237C" w:rsidRPr="00EC237C">
              <w:t>Density</w:t>
            </w:r>
          </w:p>
        </w:tc>
        <w:tc>
          <w:tcPr>
            <w:tcW w:w="810" w:type="pct"/>
            <w:shd w:val="clear" w:color="auto" w:fill="F2F2F2" w:themeFill="background1" w:themeFillShade="F2"/>
          </w:tcPr>
          <w:p w14:paraId="6BD2CE49" w14:textId="31CCC87C" w:rsidR="00EC237C" w:rsidRPr="00EC237C" w:rsidRDefault="00EC237C" w:rsidP="00D64E86">
            <w:pPr>
              <w:jc w:val="right"/>
            </w:pPr>
            <w:r w:rsidRPr="00EC237C">
              <w:t>1.000</w:t>
            </w:r>
          </w:p>
        </w:tc>
        <w:tc>
          <w:tcPr>
            <w:tcW w:w="730" w:type="pct"/>
            <w:shd w:val="clear" w:color="auto" w:fill="F2F2F2" w:themeFill="background1" w:themeFillShade="F2"/>
          </w:tcPr>
          <w:p w14:paraId="1140A515" w14:textId="77777777" w:rsidR="00EC237C" w:rsidRPr="00EC237C" w:rsidRDefault="00EC237C" w:rsidP="00D64E86">
            <w:pPr>
              <w:jc w:val="right"/>
            </w:pPr>
            <w:r w:rsidRPr="00EC237C">
              <w:t>11815.00</w:t>
            </w:r>
          </w:p>
        </w:tc>
        <w:tc>
          <w:tcPr>
            <w:tcW w:w="671" w:type="pct"/>
            <w:shd w:val="clear" w:color="auto" w:fill="F2F2F2" w:themeFill="background1" w:themeFillShade="F2"/>
          </w:tcPr>
          <w:p w14:paraId="7809D318" w14:textId="77777777" w:rsidR="00EC237C" w:rsidRPr="00EC237C" w:rsidRDefault="00EC237C" w:rsidP="00D64E86">
            <w:pPr>
              <w:jc w:val="right"/>
            </w:pPr>
            <w:r w:rsidRPr="00EC237C">
              <w:t>11814.00</w:t>
            </w:r>
          </w:p>
        </w:tc>
        <w:tc>
          <w:tcPr>
            <w:tcW w:w="671" w:type="pct"/>
            <w:shd w:val="clear" w:color="auto" w:fill="F2F2F2" w:themeFill="background1" w:themeFillShade="F2"/>
          </w:tcPr>
          <w:p w14:paraId="2BF42FF7" w14:textId="183400C9" w:rsidR="00EC237C" w:rsidRPr="00EC237C" w:rsidRDefault="00EC237C" w:rsidP="00D64E86">
            <w:pPr>
              <w:jc w:val="right"/>
            </w:pPr>
            <w:r w:rsidRPr="00EC237C">
              <w:t>108.00</w:t>
            </w:r>
          </w:p>
        </w:tc>
        <w:tc>
          <w:tcPr>
            <w:tcW w:w="671" w:type="pct"/>
            <w:shd w:val="clear" w:color="auto" w:fill="F2F2F2" w:themeFill="background1" w:themeFillShade="F2"/>
          </w:tcPr>
          <w:p w14:paraId="51E0CE1A" w14:textId="1E0EDA4A" w:rsidR="00EC237C" w:rsidRPr="00EC237C" w:rsidRDefault="00EC237C" w:rsidP="00D64E86">
            <w:pPr>
              <w:jc w:val="right"/>
            </w:pPr>
            <w:r w:rsidRPr="00EC237C">
              <w:t>431.57</w:t>
            </w:r>
          </w:p>
        </w:tc>
        <w:tc>
          <w:tcPr>
            <w:tcW w:w="819" w:type="pct"/>
            <w:shd w:val="clear" w:color="auto" w:fill="F2F2F2" w:themeFill="background1" w:themeFillShade="F2"/>
          </w:tcPr>
          <w:p w14:paraId="384F9E34" w14:textId="3AD9165C" w:rsidR="00EC237C" w:rsidRPr="00FA1FC3" w:rsidRDefault="00EC237C" w:rsidP="00D64E86">
            <w:pPr>
              <w:jc w:val="right"/>
            </w:pPr>
            <w:r w:rsidRPr="00EC237C">
              <w:t>1647.28</w:t>
            </w:r>
          </w:p>
        </w:tc>
      </w:tr>
    </w:tbl>
    <w:p w14:paraId="2E13B1A2" w14:textId="7C274005" w:rsidR="003F35DB" w:rsidRDefault="003F35DB" w:rsidP="00EC237C"/>
    <w:p w14:paraId="08CFE98B" w14:textId="47B9CC6B" w:rsidR="00D545B6" w:rsidRDefault="00D545B6" w:rsidP="00EC237C">
      <w:r>
        <w:rPr>
          <w:i/>
          <w:iCs/>
        </w:rPr>
        <w:t>Simple Regression Models</w:t>
      </w:r>
    </w:p>
    <w:p w14:paraId="3DE3FCD6" w14:textId="73779BA7" w:rsidR="00D545B6" w:rsidRDefault="002C7EFC" w:rsidP="00EC237C">
      <w:r>
        <w:tab/>
        <w:t xml:space="preserve">The beginning of the analysis </w:t>
      </w:r>
      <w:r w:rsidR="00AA4668">
        <w:t xml:space="preserve">applied each explanatory variable </w:t>
      </w:r>
      <w:r w:rsidR="0098597F">
        <w:t>in</w:t>
      </w:r>
      <w:r w:rsidR="00AA4668">
        <w:t xml:space="preserve"> a simple linear regression</w:t>
      </w:r>
      <w:r w:rsidR="0098597F">
        <w:t xml:space="preserve"> against the dependent variable</w:t>
      </w:r>
      <w:r w:rsidR="003A659F">
        <w:t xml:space="preserve">, “Death” with a 95 percent confidence interval. </w:t>
      </w:r>
      <w:r w:rsidR="0017183B">
        <w:t>The calculations are provided in the table below</w:t>
      </w:r>
      <w:r w:rsidR="00597DCA">
        <w:t>:</w:t>
      </w:r>
    </w:p>
    <w:p w14:paraId="364057B8" w14:textId="77777777" w:rsidR="00B7408A" w:rsidRPr="00841911" w:rsidRDefault="0017183B" w:rsidP="00160D95">
      <w:pPr>
        <w:spacing w:line="240" w:lineRule="auto"/>
        <w:jc w:val="center"/>
        <w:rPr>
          <w:b/>
          <w:bCs/>
        </w:rPr>
      </w:pPr>
      <w:r w:rsidRPr="00841911">
        <w:rPr>
          <w:b/>
          <w:bCs/>
        </w:rPr>
        <w:t>Simple Regression Models</w:t>
      </w:r>
    </w:p>
    <w:tbl>
      <w:tblPr>
        <w:tblStyle w:val="TableGrid"/>
        <w:tblW w:w="9656" w:type="dxa"/>
        <w:tblLook w:val="04A0" w:firstRow="1" w:lastRow="0" w:firstColumn="1" w:lastColumn="0" w:noHBand="0" w:noVBand="1"/>
      </w:tblPr>
      <w:tblGrid>
        <w:gridCol w:w="1785"/>
        <w:gridCol w:w="2519"/>
        <w:gridCol w:w="1711"/>
        <w:gridCol w:w="1839"/>
        <w:gridCol w:w="1802"/>
      </w:tblGrid>
      <w:tr w:rsidR="00B7408A" w:rsidRPr="004B3B52" w14:paraId="10980B84" w14:textId="77777777" w:rsidTr="00974615">
        <w:trPr>
          <w:trHeight w:val="377"/>
        </w:trPr>
        <w:tc>
          <w:tcPr>
            <w:tcW w:w="1785" w:type="dxa"/>
            <w:shd w:val="clear" w:color="auto" w:fill="000000" w:themeFill="text1"/>
          </w:tcPr>
          <w:p w14:paraId="5C368A86" w14:textId="405708AE" w:rsidR="00B7408A" w:rsidRPr="004B3B52" w:rsidRDefault="00B7408A" w:rsidP="00974615">
            <w:r w:rsidRPr="004B3B52">
              <w:t>Variable</w:t>
            </w:r>
          </w:p>
        </w:tc>
        <w:tc>
          <w:tcPr>
            <w:tcW w:w="2519" w:type="dxa"/>
            <w:shd w:val="clear" w:color="auto" w:fill="000000" w:themeFill="text1"/>
          </w:tcPr>
          <w:p w14:paraId="336D2E44" w14:textId="626C42E5" w:rsidR="00B7408A" w:rsidRPr="004B3B52" w:rsidRDefault="00B7408A" w:rsidP="0017183B">
            <w:pPr>
              <w:jc w:val="center"/>
            </w:pPr>
            <w:r w:rsidRPr="004B3B52">
              <w:t>R-Square</w:t>
            </w:r>
          </w:p>
        </w:tc>
        <w:tc>
          <w:tcPr>
            <w:tcW w:w="1711" w:type="dxa"/>
            <w:shd w:val="clear" w:color="auto" w:fill="000000" w:themeFill="text1"/>
          </w:tcPr>
          <w:p w14:paraId="7E94BCA4" w14:textId="6BCBF312" w:rsidR="00B7408A" w:rsidRPr="004B3B52" w:rsidRDefault="00B7408A" w:rsidP="0017183B">
            <w:pPr>
              <w:jc w:val="center"/>
            </w:pPr>
            <w:r w:rsidRPr="004B3B52">
              <w:t>t-stat</w:t>
            </w:r>
          </w:p>
        </w:tc>
        <w:tc>
          <w:tcPr>
            <w:tcW w:w="1839" w:type="dxa"/>
            <w:shd w:val="clear" w:color="auto" w:fill="000000" w:themeFill="text1"/>
          </w:tcPr>
          <w:p w14:paraId="2B15ECE5" w14:textId="16505D0D" w:rsidR="00B7408A" w:rsidRPr="004B3B52" w:rsidRDefault="00B7408A" w:rsidP="0017183B">
            <w:pPr>
              <w:jc w:val="center"/>
            </w:pPr>
            <w:r w:rsidRPr="004B3B52">
              <w:t>p-value</w:t>
            </w:r>
          </w:p>
        </w:tc>
        <w:tc>
          <w:tcPr>
            <w:tcW w:w="1802" w:type="dxa"/>
            <w:shd w:val="clear" w:color="auto" w:fill="000000" w:themeFill="text1"/>
          </w:tcPr>
          <w:p w14:paraId="032DD6DA" w14:textId="19C7C3A3" w:rsidR="00B7408A" w:rsidRPr="004B3B52" w:rsidRDefault="00B7408A" w:rsidP="0017183B">
            <w:pPr>
              <w:jc w:val="center"/>
            </w:pPr>
            <w:r w:rsidRPr="004B3B52">
              <w:t>Beta</w:t>
            </w:r>
          </w:p>
        </w:tc>
      </w:tr>
      <w:tr w:rsidR="006313B0" w:rsidRPr="004B3B52" w14:paraId="30A7F7F4" w14:textId="77777777" w:rsidTr="00160D95">
        <w:trPr>
          <w:trHeight w:val="416"/>
        </w:trPr>
        <w:tc>
          <w:tcPr>
            <w:tcW w:w="1785" w:type="dxa"/>
          </w:tcPr>
          <w:p w14:paraId="33FE81C6" w14:textId="42677998" w:rsidR="006313B0" w:rsidRPr="004B3B52" w:rsidRDefault="006313B0" w:rsidP="006313B0">
            <w:r>
              <w:t>B2, Nursing</w:t>
            </w:r>
          </w:p>
        </w:tc>
        <w:tc>
          <w:tcPr>
            <w:tcW w:w="2519" w:type="dxa"/>
          </w:tcPr>
          <w:p w14:paraId="45C569F6" w14:textId="53B3F5DD" w:rsidR="006313B0" w:rsidRPr="004B3B52" w:rsidRDefault="006313B0" w:rsidP="006313B0">
            <w:pPr>
              <w:jc w:val="right"/>
            </w:pPr>
            <w:r w:rsidRPr="00160D95">
              <w:t>0.2892</w:t>
            </w:r>
          </w:p>
        </w:tc>
        <w:tc>
          <w:tcPr>
            <w:tcW w:w="1711" w:type="dxa"/>
          </w:tcPr>
          <w:p w14:paraId="417EE4D3" w14:textId="307B675D" w:rsidR="006313B0" w:rsidRPr="004B3B52" w:rsidRDefault="006313B0" w:rsidP="006313B0">
            <w:pPr>
              <w:jc w:val="right"/>
            </w:pPr>
            <w:r w:rsidRPr="00160D95">
              <w:t>4.465</w:t>
            </w:r>
          </w:p>
        </w:tc>
        <w:tc>
          <w:tcPr>
            <w:tcW w:w="1839" w:type="dxa"/>
          </w:tcPr>
          <w:p w14:paraId="3C1D400E" w14:textId="6EC21C8B" w:rsidR="006313B0" w:rsidRPr="004B3B52" w:rsidRDefault="006313B0" w:rsidP="006313B0">
            <w:pPr>
              <w:jc w:val="right"/>
            </w:pPr>
            <w:r w:rsidRPr="00160D95">
              <w:t>0.000047</w:t>
            </w:r>
          </w:p>
        </w:tc>
        <w:tc>
          <w:tcPr>
            <w:tcW w:w="1802" w:type="dxa"/>
          </w:tcPr>
          <w:p w14:paraId="492F24EA" w14:textId="2023DCA5" w:rsidR="006313B0" w:rsidRPr="004B3B52" w:rsidRDefault="006313B0" w:rsidP="006313B0">
            <w:pPr>
              <w:jc w:val="right"/>
            </w:pPr>
            <w:r w:rsidRPr="00160D95">
              <w:t>3.6829</w:t>
            </w:r>
          </w:p>
        </w:tc>
      </w:tr>
      <w:tr w:rsidR="00B7408A" w:rsidRPr="004B3B52" w14:paraId="02932D3B" w14:textId="77777777" w:rsidTr="00160D95">
        <w:trPr>
          <w:trHeight w:val="436"/>
        </w:trPr>
        <w:tc>
          <w:tcPr>
            <w:tcW w:w="1785" w:type="dxa"/>
            <w:shd w:val="clear" w:color="auto" w:fill="F2F2F2" w:themeFill="background1" w:themeFillShade="F2"/>
          </w:tcPr>
          <w:p w14:paraId="36E02867" w14:textId="47F63193" w:rsidR="00B7408A" w:rsidRPr="004B3B52" w:rsidRDefault="004B3B52" w:rsidP="00364DA0">
            <w:r>
              <w:t>B3, Tests</w:t>
            </w:r>
          </w:p>
        </w:tc>
        <w:tc>
          <w:tcPr>
            <w:tcW w:w="2519" w:type="dxa"/>
            <w:shd w:val="clear" w:color="auto" w:fill="F2F2F2" w:themeFill="background1" w:themeFillShade="F2"/>
          </w:tcPr>
          <w:p w14:paraId="507ACC50" w14:textId="5FF15573" w:rsidR="00B7408A" w:rsidRPr="004B3B52" w:rsidRDefault="00EA666D" w:rsidP="00160D95">
            <w:pPr>
              <w:jc w:val="right"/>
            </w:pPr>
            <w:r w:rsidRPr="00EA666D">
              <w:t>0.03175</w:t>
            </w:r>
          </w:p>
        </w:tc>
        <w:tc>
          <w:tcPr>
            <w:tcW w:w="1711" w:type="dxa"/>
            <w:shd w:val="clear" w:color="auto" w:fill="F2F2F2" w:themeFill="background1" w:themeFillShade="F2"/>
          </w:tcPr>
          <w:p w14:paraId="11FCEB30" w14:textId="7174630F" w:rsidR="00B7408A" w:rsidRPr="004B3B52" w:rsidRDefault="004E1ADE" w:rsidP="00160D95">
            <w:pPr>
              <w:jc w:val="right"/>
            </w:pPr>
            <w:r w:rsidRPr="004E1ADE">
              <w:t>-1.268</w:t>
            </w:r>
          </w:p>
        </w:tc>
        <w:tc>
          <w:tcPr>
            <w:tcW w:w="1839" w:type="dxa"/>
            <w:shd w:val="clear" w:color="auto" w:fill="F2F2F2" w:themeFill="background1" w:themeFillShade="F2"/>
          </w:tcPr>
          <w:p w14:paraId="2ED746E9" w14:textId="58A57937" w:rsidR="00B7408A" w:rsidRPr="004B3B52" w:rsidRDefault="004E1ADE" w:rsidP="00160D95">
            <w:pPr>
              <w:jc w:val="right"/>
            </w:pPr>
            <w:r w:rsidRPr="004E1ADE">
              <w:t>0.211</w:t>
            </w:r>
          </w:p>
        </w:tc>
        <w:tc>
          <w:tcPr>
            <w:tcW w:w="1802" w:type="dxa"/>
            <w:shd w:val="clear" w:color="auto" w:fill="F2F2F2" w:themeFill="background1" w:themeFillShade="F2"/>
          </w:tcPr>
          <w:p w14:paraId="13C83482" w14:textId="43E79C4A" w:rsidR="00B7408A" w:rsidRPr="004B3B52" w:rsidRDefault="004E1ADE" w:rsidP="00160D95">
            <w:pPr>
              <w:jc w:val="right"/>
            </w:pPr>
            <w:r w:rsidRPr="004E1ADE">
              <w:t>-0.00002060</w:t>
            </w:r>
          </w:p>
        </w:tc>
      </w:tr>
      <w:tr w:rsidR="00B7408A" w:rsidRPr="004B3B52" w14:paraId="3A1C00C0" w14:textId="77777777" w:rsidTr="00160D95">
        <w:trPr>
          <w:trHeight w:val="436"/>
        </w:trPr>
        <w:tc>
          <w:tcPr>
            <w:tcW w:w="1785" w:type="dxa"/>
          </w:tcPr>
          <w:p w14:paraId="633AE747" w14:textId="3D34BC72" w:rsidR="00B7408A" w:rsidRPr="004B3B52" w:rsidRDefault="004B3B52" w:rsidP="00364DA0">
            <w:r>
              <w:t>B4, Elderly</w:t>
            </w:r>
          </w:p>
        </w:tc>
        <w:tc>
          <w:tcPr>
            <w:tcW w:w="2519" w:type="dxa"/>
          </w:tcPr>
          <w:p w14:paraId="65C78D7F" w14:textId="08923EAE" w:rsidR="00B7408A" w:rsidRPr="004B3B52" w:rsidRDefault="00BD6DA4" w:rsidP="00160D95">
            <w:pPr>
              <w:tabs>
                <w:tab w:val="left" w:pos="1473"/>
              </w:tabs>
              <w:jc w:val="right"/>
            </w:pPr>
            <w:r>
              <w:tab/>
            </w:r>
            <w:r w:rsidRPr="00BD6DA4">
              <w:t>0.001852</w:t>
            </w:r>
          </w:p>
        </w:tc>
        <w:tc>
          <w:tcPr>
            <w:tcW w:w="1711" w:type="dxa"/>
          </w:tcPr>
          <w:p w14:paraId="338C37E6" w14:textId="7D13DECA" w:rsidR="00B7408A" w:rsidRPr="004B3B52" w:rsidRDefault="00435E7F" w:rsidP="00160D95">
            <w:pPr>
              <w:jc w:val="right"/>
            </w:pPr>
            <w:r w:rsidRPr="00435E7F">
              <w:t>0.302</w:t>
            </w:r>
          </w:p>
        </w:tc>
        <w:tc>
          <w:tcPr>
            <w:tcW w:w="1839" w:type="dxa"/>
          </w:tcPr>
          <w:p w14:paraId="25494893" w14:textId="325CF2CD" w:rsidR="00B7408A" w:rsidRPr="004B3B52" w:rsidRDefault="00435E7F" w:rsidP="00160D95">
            <w:pPr>
              <w:jc w:val="right"/>
            </w:pPr>
            <w:r w:rsidRPr="00435E7F">
              <w:t>0.764</w:t>
            </w:r>
          </w:p>
        </w:tc>
        <w:tc>
          <w:tcPr>
            <w:tcW w:w="1802" w:type="dxa"/>
          </w:tcPr>
          <w:p w14:paraId="0771F6F6" w14:textId="24551D15" w:rsidR="00B7408A" w:rsidRPr="004B3B52" w:rsidRDefault="00BD6DA4" w:rsidP="00160D95">
            <w:pPr>
              <w:jc w:val="right"/>
            </w:pPr>
            <w:r w:rsidRPr="00BD6DA4">
              <w:t>0.03287</w:t>
            </w:r>
          </w:p>
        </w:tc>
      </w:tr>
      <w:tr w:rsidR="006313B0" w:rsidRPr="004B3B52" w14:paraId="177AAA26" w14:textId="77777777" w:rsidTr="00160D95">
        <w:trPr>
          <w:trHeight w:val="416"/>
        </w:trPr>
        <w:tc>
          <w:tcPr>
            <w:tcW w:w="1785" w:type="dxa"/>
            <w:shd w:val="clear" w:color="auto" w:fill="F2F2F2" w:themeFill="background1" w:themeFillShade="F2"/>
          </w:tcPr>
          <w:p w14:paraId="5F55A73B" w14:textId="1111BCC3" w:rsidR="006313B0" w:rsidRPr="004B3B52" w:rsidRDefault="006313B0" w:rsidP="006313B0">
            <w:r w:rsidRPr="004B3B52">
              <w:t>B</w:t>
            </w:r>
            <w:r>
              <w:t>5</w:t>
            </w:r>
            <w:r w:rsidRPr="004B3B52">
              <w:t xml:space="preserve">, </w:t>
            </w:r>
            <w:r>
              <w:t>Mask</w:t>
            </w:r>
          </w:p>
        </w:tc>
        <w:tc>
          <w:tcPr>
            <w:tcW w:w="2519" w:type="dxa"/>
            <w:shd w:val="clear" w:color="auto" w:fill="F2F2F2" w:themeFill="background1" w:themeFillShade="F2"/>
          </w:tcPr>
          <w:p w14:paraId="73FD6855" w14:textId="7638357E" w:rsidR="006313B0" w:rsidRPr="004B3B52" w:rsidRDefault="006313B0" w:rsidP="006313B0">
            <w:pPr>
              <w:jc w:val="right"/>
            </w:pPr>
            <w:r w:rsidRPr="00EF5FFF">
              <w:t>0.3694</w:t>
            </w:r>
          </w:p>
        </w:tc>
        <w:tc>
          <w:tcPr>
            <w:tcW w:w="1711" w:type="dxa"/>
            <w:shd w:val="clear" w:color="auto" w:fill="F2F2F2" w:themeFill="background1" w:themeFillShade="F2"/>
          </w:tcPr>
          <w:p w14:paraId="5B988647" w14:textId="0C16B217" w:rsidR="006313B0" w:rsidRPr="004B3B52" w:rsidRDefault="006313B0" w:rsidP="006313B0">
            <w:pPr>
              <w:jc w:val="right"/>
            </w:pPr>
            <w:r w:rsidRPr="00B32198">
              <w:t>-5.358</w:t>
            </w:r>
          </w:p>
        </w:tc>
        <w:tc>
          <w:tcPr>
            <w:tcW w:w="1839" w:type="dxa"/>
            <w:shd w:val="clear" w:color="auto" w:fill="F2F2F2" w:themeFill="background1" w:themeFillShade="F2"/>
          </w:tcPr>
          <w:p w14:paraId="0564464F" w14:textId="631D0C0A" w:rsidR="006313B0" w:rsidRPr="004B3B52" w:rsidRDefault="006313B0" w:rsidP="006313B0">
            <w:pPr>
              <w:jc w:val="right"/>
            </w:pPr>
            <w:r w:rsidRPr="00B32198">
              <w:t>0.0000022457</w:t>
            </w:r>
          </w:p>
        </w:tc>
        <w:tc>
          <w:tcPr>
            <w:tcW w:w="1802" w:type="dxa"/>
            <w:shd w:val="clear" w:color="auto" w:fill="F2F2F2" w:themeFill="background1" w:themeFillShade="F2"/>
          </w:tcPr>
          <w:p w14:paraId="72EA097B" w14:textId="4BFE690C" w:rsidR="006313B0" w:rsidRPr="004B3B52" w:rsidRDefault="006313B0" w:rsidP="006313B0">
            <w:pPr>
              <w:jc w:val="right"/>
            </w:pPr>
            <w:r w:rsidRPr="00B32198">
              <w:t>-0.13372</w:t>
            </w:r>
          </w:p>
        </w:tc>
      </w:tr>
      <w:tr w:rsidR="007B5515" w:rsidRPr="004B3B52" w14:paraId="4B7A8474" w14:textId="77777777" w:rsidTr="00160D95">
        <w:trPr>
          <w:trHeight w:val="436"/>
        </w:trPr>
        <w:tc>
          <w:tcPr>
            <w:tcW w:w="1785" w:type="dxa"/>
          </w:tcPr>
          <w:p w14:paraId="57DE2E06" w14:textId="62B7FAFA" w:rsidR="007B5515" w:rsidRPr="004B3B52" w:rsidRDefault="007B5515" w:rsidP="00364DA0">
            <w:r>
              <w:t>B6, Density</w:t>
            </w:r>
          </w:p>
        </w:tc>
        <w:tc>
          <w:tcPr>
            <w:tcW w:w="2519" w:type="dxa"/>
          </w:tcPr>
          <w:p w14:paraId="01987B31" w14:textId="47AE13AC" w:rsidR="007B5515" w:rsidRPr="004B3B52" w:rsidRDefault="007B5515" w:rsidP="00160D95">
            <w:pPr>
              <w:jc w:val="right"/>
            </w:pPr>
            <w:r w:rsidRPr="00D9095C">
              <w:t>0.0446</w:t>
            </w:r>
          </w:p>
        </w:tc>
        <w:tc>
          <w:tcPr>
            <w:tcW w:w="1711" w:type="dxa"/>
          </w:tcPr>
          <w:p w14:paraId="51BAC690" w14:textId="7C357975" w:rsidR="007B5515" w:rsidRPr="004B3B52" w:rsidRDefault="007B5515" w:rsidP="00160D95">
            <w:pPr>
              <w:jc w:val="right"/>
            </w:pPr>
            <w:r w:rsidRPr="003B4D6E">
              <w:t>-1.512</w:t>
            </w:r>
          </w:p>
        </w:tc>
        <w:tc>
          <w:tcPr>
            <w:tcW w:w="1839" w:type="dxa"/>
          </w:tcPr>
          <w:p w14:paraId="05607243" w14:textId="2A8184C0" w:rsidR="007B5515" w:rsidRPr="004B3B52" w:rsidRDefault="007B5515" w:rsidP="00160D95">
            <w:pPr>
              <w:jc w:val="right"/>
            </w:pPr>
            <w:r w:rsidRPr="000C1C4A">
              <w:t>0.137</w:t>
            </w:r>
          </w:p>
        </w:tc>
        <w:tc>
          <w:tcPr>
            <w:tcW w:w="1802" w:type="dxa"/>
          </w:tcPr>
          <w:p w14:paraId="600C1B27" w14:textId="45CE8E58" w:rsidR="007B5515" w:rsidRPr="004B3B52" w:rsidRDefault="007B5515" w:rsidP="00160D95">
            <w:pPr>
              <w:jc w:val="right"/>
            </w:pPr>
            <w:r w:rsidRPr="007B5515">
              <w:t>-0.0001979</w:t>
            </w:r>
          </w:p>
        </w:tc>
      </w:tr>
      <w:tr w:rsidR="00BB1506" w:rsidRPr="004B3B52" w14:paraId="153A114C" w14:textId="77777777" w:rsidTr="00160D95">
        <w:trPr>
          <w:trHeight w:val="436"/>
        </w:trPr>
        <w:tc>
          <w:tcPr>
            <w:tcW w:w="1785" w:type="dxa"/>
            <w:shd w:val="clear" w:color="auto" w:fill="F2F2F2" w:themeFill="background1" w:themeFillShade="F2"/>
          </w:tcPr>
          <w:p w14:paraId="0FAED2A7" w14:textId="5091DF36" w:rsidR="00BB1506" w:rsidRDefault="00BB1506" w:rsidP="00364DA0">
            <w:r>
              <w:t>B7, Lockdown</w:t>
            </w:r>
          </w:p>
        </w:tc>
        <w:tc>
          <w:tcPr>
            <w:tcW w:w="2519" w:type="dxa"/>
            <w:shd w:val="clear" w:color="auto" w:fill="F2F2F2" w:themeFill="background1" w:themeFillShade="F2"/>
          </w:tcPr>
          <w:p w14:paraId="40D3F90E" w14:textId="481BFC0F" w:rsidR="00BB1506" w:rsidRPr="00D9095C" w:rsidRDefault="00831C2C" w:rsidP="00160D95">
            <w:pPr>
              <w:jc w:val="right"/>
            </w:pPr>
            <w:r w:rsidRPr="00831C2C">
              <w:t>0.09842</w:t>
            </w:r>
          </w:p>
        </w:tc>
        <w:tc>
          <w:tcPr>
            <w:tcW w:w="1711" w:type="dxa"/>
            <w:shd w:val="clear" w:color="auto" w:fill="F2F2F2" w:themeFill="background1" w:themeFillShade="F2"/>
          </w:tcPr>
          <w:p w14:paraId="1F066441" w14:textId="4E5BB527" w:rsidR="00BB1506" w:rsidRPr="003B4D6E" w:rsidRDefault="005B2708" w:rsidP="00160D95">
            <w:pPr>
              <w:jc w:val="right"/>
            </w:pPr>
            <w:r w:rsidRPr="005B2708">
              <w:t>-2.313</w:t>
            </w:r>
          </w:p>
        </w:tc>
        <w:tc>
          <w:tcPr>
            <w:tcW w:w="1839" w:type="dxa"/>
            <w:shd w:val="clear" w:color="auto" w:fill="F2F2F2" w:themeFill="background1" w:themeFillShade="F2"/>
          </w:tcPr>
          <w:p w14:paraId="5340E71B" w14:textId="6F13228A" w:rsidR="00BB1506" w:rsidRPr="000C1C4A" w:rsidRDefault="005B2708" w:rsidP="00160D95">
            <w:pPr>
              <w:jc w:val="right"/>
            </w:pPr>
            <w:r w:rsidRPr="005B2708">
              <w:t>0.025</w:t>
            </w:r>
          </w:p>
        </w:tc>
        <w:tc>
          <w:tcPr>
            <w:tcW w:w="1802" w:type="dxa"/>
            <w:shd w:val="clear" w:color="auto" w:fill="F2F2F2" w:themeFill="background1" w:themeFillShade="F2"/>
          </w:tcPr>
          <w:p w14:paraId="7BEEDA4F" w14:textId="61B79887" w:rsidR="00BB1506" w:rsidRPr="007B5515" w:rsidRDefault="005B2708" w:rsidP="00160D95">
            <w:pPr>
              <w:jc w:val="right"/>
            </w:pPr>
            <w:r w:rsidRPr="005B2708">
              <w:t>-1.0331</w:t>
            </w:r>
          </w:p>
        </w:tc>
      </w:tr>
    </w:tbl>
    <w:p w14:paraId="192989D2" w14:textId="1862BF79" w:rsidR="007F60CB" w:rsidRDefault="007F60CB" w:rsidP="00E6397E"/>
    <w:p w14:paraId="6AF74AFF" w14:textId="4FCFCCD3" w:rsidR="00D76D1B" w:rsidRDefault="001973A2" w:rsidP="00F8790C">
      <w:r>
        <w:tab/>
        <w:t xml:space="preserve">The table above shows that </w:t>
      </w:r>
      <w:r w:rsidR="00CA02F0">
        <w:t xml:space="preserve">two of the explanatory variables have statistically significant p-values at the </w:t>
      </w:r>
      <w:r w:rsidR="009C780C">
        <w:t xml:space="preserve">0.001 level of significance, and </w:t>
      </w:r>
      <w:r>
        <w:t>three of the</w:t>
      </w:r>
      <w:r w:rsidR="002414A2">
        <w:t xml:space="preserve"> six</w:t>
      </w:r>
      <w:r>
        <w:t xml:space="preserve"> </w:t>
      </w:r>
      <w:r w:rsidR="00850E93">
        <w:t>explanatory variables</w:t>
      </w:r>
      <w:r w:rsidR="00867D78">
        <w:t xml:space="preserve"> have statistically significant</w:t>
      </w:r>
      <w:r w:rsidR="004B0856">
        <w:t xml:space="preserve"> p-values at the 0.05 level</w:t>
      </w:r>
      <w:r w:rsidR="009C780C">
        <w:t>.</w:t>
      </w:r>
      <w:r w:rsidR="002414A2">
        <w:t xml:space="preserve"> The </w:t>
      </w:r>
      <w:r w:rsidR="00EC7B36">
        <w:t xml:space="preserve">explanatory variable this study is most interested in, the </w:t>
      </w:r>
      <w:r w:rsidR="004179C9">
        <w:t xml:space="preserve">number of people in </w:t>
      </w:r>
      <w:r w:rsidR="00972D36">
        <w:t xml:space="preserve">certified </w:t>
      </w:r>
      <w:r w:rsidR="004179C9">
        <w:t xml:space="preserve">nursing </w:t>
      </w:r>
      <w:r w:rsidR="00336206">
        <w:t>facilities</w:t>
      </w:r>
      <w:r w:rsidR="004179C9">
        <w:t xml:space="preserve"> per 100,000 adults</w:t>
      </w:r>
      <w:r w:rsidR="00726C3D">
        <w:t xml:space="preserve"> (Nursing)</w:t>
      </w:r>
      <w:r w:rsidR="007C0C78">
        <w:t>, has an R</w:t>
      </w:r>
      <w:r w:rsidR="007D1E3C">
        <w:t>-</w:t>
      </w:r>
      <w:r w:rsidR="007C5A01">
        <w:t xml:space="preserve">square just below </w:t>
      </w:r>
      <w:r w:rsidR="00D873FC">
        <w:t>0</w:t>
      </w:r>
      <w:r w:rsidR="007C5A01">
        <w:t>.29, meaning roughly 29 percent of the variation in the</w:t>
      </w:r>
      <w:r w:rsidR="00E8365D">
        <w:t xml:space="preserve"> number of new deaths</w:t>
      </w:r>
      <w:r w:rsidR="005E292C">
        <w:t xml:space="preserve"> to the coronavirus</w:t>
      </w:r>
      <w:r w:rsidR="00E8365D">
        <w:t>—controlled for population</w:t>
      </w:r>
      <w:r w:rsidR="00E95879">
        <w:t xml:space="preserve"> size</w:t>
      </w:r>
      <w:r w:rsidR="005E292C">
        <w:t>—i</w:t>
      </w:r>
      <w:r w:rsidR="007C5A01">
        <w:t>s</w:t>
      </w:r>
      <w:r w:rsidR="00D873FC">
        <w:t xml:space="preserve"> explained by</w:t>
      </w:r>
      <w:r w:rsidR="005E292C">
        <w:t xml:space="preserve"> </w:t>
      </w:r>
      <w:r w:rsidR="00E95879">
        <w:t>changes in the number of nursing home residents.</w:t>
      </w:r>
      <w:r w:rsidR="00E115E0">
        <w:t xml:space="preserve"> </w:t>
      </w:r>
      <w:r w:rsidR="008F2AC3">
        <w:t xml:space="preserve">The </w:t>
      </w:r>
      <w:r w:rsidR="000F3F0B">
        <w:t>coefficient</w:t>
      </w:r>
      <w:r w:rsidR="00A27D57">
        <w:t xml:space="preserve"> for the nursing home population</w:t>
      </w:r>
      <w:r w:rsidR="001B2E0F">
        <w:t xml:space="preserve">, </w:t>
      </w:r>
      <w:r w:rsidR="001B2E0F" w:rsidRPr="001B2E0F">
        <w:t>3.6829</w:t>
      </w:r>
      <w:r w:rsidR="001B2E0F">
        <w:t xml:space="preserve">, suggests that an </w:t>
      </w:r>
      <w:r w:rsidR="001B2E0F">
        <w:lastRenderedPageBreak/>
        <w:t>increase</w:t>
      </w:r>
      <w:r w:rsidR="00B83E66">
        <w:t xml:space="preserve"> </w:t>
      </w:r>
      <w:r w:rsidR="00FA6BC0">
        <w:t xml:space="preserve">of </w:t>
      </w:r>
      <w:r w:rsidR="001F7AEA">
        <w:t>one</w:t>
      </w:r>
      <w:r w:rsidR="00D7523D">
        <w:t xml:space="preserve"> person per 100,000 </w:t>
      </w:r>
      <w:r w:rsidR="00A0101D">
        <w:t xml:space="preserve">state </w:t>
      </w:r>
      <w:r w:rsidR="00D7523D">
        <w:t xml:space="preserve">residents </w:t>
      </w:r>
      <w:r w:rsidR="00A0101D">
        <w:t xml:space="preserve">in nursing facilities will increase the </w:t>
      </w:r>
      <w:r w:rsidR="005B5AAF">
        <w:t xml:space="preserve">number of people who die from the coronavirus by </w:t>
      </w:r>
      <w:r w:rsidR="003173B1">
        <w:t>3-4 per 100,000 state residents.</w:t>
      </w:r>
      <w:r w:rsidR="001432ED">
        <w:t xml:space="preserve"> </w:t>
      </w:r>
      <w:r w:rsidR="00E3296D">
        <w:t xml:space="preserve">Among the three variables that are statistically significant, only </w:t>
      </w:r>
      <w:r w:rsidR="00EC0200">
        <w:t xml:space="preserve">the lockdown </w:t>
      </w:r>
      <w:r w:rsidR="0088271E">
        <w:t>and nursing home variables</w:t>
      </w:r>
      <w:r w:rsidR="00E3296D">
        <w:t xml:space="preserve"> are practically significant</w:t>
      </w:r>
      <w:r w:rsidR="00854A5A">
        <w:t xml:space="preserve"> </w:t>
      </w:r>
      <w:r w:rsidR="00631709">
        <w:t>with a beta value greater than one.</w:t>
      </w:r>
      <w:r w:rsidR="007E0DBE">
        <w:t xml:space="preserve"> A</w:t>
      </w:r>
      <w:r w:rsidR="003B4BC2">
        <w:t xml:space="preserve"> one percent increase in the percent of people wearing masks will only decrease the number of deaths due to </w:t>
      </w:r>
      <w:r w:rsidR="009033F7">
        <w:t xml:space="preserve">the coronavirus by </w:t>
      </w:r>
      <w:r w:rsidR="001F7AEA">
        <w:t>roughly one in one million.</w:t>
      </w:r>
    </w:p>
    <w:p w14:paraId="52277741" w14:textId="2A54ADBD" w:rsidR="00F8790C" w:rsidRDefault="00F8790C" w:rsidP="00F8790C">
      <w:r>
        <w:tab/>
        <w:t xml:space="preserve">Further, it is important to note that </w:t>
      </w:r>
      <w:r w:rsidR="0093270A">
        <w:t xml:space="preserve">all variables were assumed to have a straight-line relationship with the dependent variable. The figure below plots all </w:t>
      </w:r>
      <w:r w:rsidR="00FA7439">
        <w:t xml:space="preserve">explanatory variables against the dependent variable. No obvious </w:t>
      </w:r>
      <w:r w:rsidR="004E3A01">
        <w:t>relationship</w:t>
      </w:r>
      <w:r w:rsidR="00FA7439">
        <w:t xml:space="preserve"> </w:t>
      </w:r>
      <w:r w:rsidR="00C968C7">
        <w:t xml:space="preserve">emerges from </w:t>
      </w:r>
      <w:r w:rsidR="004E3A01">
        <w:t xml:space="preserve">any of </w:t>
      </w:r>
      <w:r w:rsidR="00C968C7">
        <w:t xml:space="preserve">the </w:t>
      </w:r>
      <w:r w:rsidR="004E3A01">
        <w:t xml:space="preserve">variables, so a straight-line relationship will be assumed for each variable. </w:t>
      </w:r>
      <w:r w:rsidR="00532DFC">
        <w:t xml:space="preserve">In fact, </w:t>
      </w:r>
      <w:r w:rsidR="0095612B">
        <w:t xml:space="preserve">preliminary tests performed </w:t>
      </w:r>
      <w:r w:rsidR="00B23121">
        <w:t xml:space="preserve">showed </w:t>
      </w:r>
      <w:r w:rsidR="00532DFC">
        <w:t xml:space="preserve">regression </w:t>
      </w:r>
      <w:r w:rsidR="00DD025D">
        <w:t>statistics</w:t>
      </w:r>
      <w:r w:rsidR="00532DFC">
        <w:t xml:space="preserve"> are </w:t>
      </w:r>
      <w:r w:rsidR="00B23121">
        <w:t xml:space="preserve">slightly </w:t>
      </w:r>
      <w:r w:rsidR="00532DFC">
        <w:t xml:space="preserve">improved </w:t>
      </w:r>
      <w:r w:rsidR="00967304">
        <w:t>by</w:t>
      </w:r>
      <w:r w:rsidR="00532DFC">
        <w:t xml:space="preserve"> </w:t>
      </w:r>
      <w:r w:rsidR="00DD025D">
        <w:t>adopting</w:t>
      </w:r>
      <w:r w:rsidR="00532DFC">
        <w:t xml:space="preserve"> a </w:t>
      </w:r>
      <w:r w:rsidR="004E2B53">
        <w:t>quadratic</w:t>
      </w:r>
      <w:r w:rsidR="00532DFC">
        <w:t xml:space="preserve"> relationship between the </w:t>
      </w:r>
      <w:r w:rsidR="004E2B53">
        <w:t>variables</w:t>
      </w:r>
      <w:r w:rsidR="00DD025D">
        <w:t xml:space="preserve">, </w:t>
      </w:r>
      <w:r w:rsidR="00D63B4C">
        <w:t xml:space="preserve">yet </w:t>
      </w:r>
      <w:r w:rsidR="008C5649">
        <w:t>no clear,</w:t>
      </w:r>
      <w:r w:rsidR="00D63B4C">
        <w:t xml:space="preserve"> </w:t>
      </w:r>
      <w:r w:rsidR="000D0C81">
        <w:t>logical explanation</w:t>
      </w:r>
      <w:r w:rsidR="008C5649">
        <w:t xml:space="preserve"> </w:t>
      </w:r>
      <w:r w:rsidR="004E2B53">
        <w:t xml:space="preserve">why this may be the case </w:t>
      </w:r>
      <w:r w:rsidR="008C5649">
        <w:t>is apparent</w:t>
      </w:r>
      <w:r w:rsidR="00D63B4C">
        <w:t xml:space="preserve"> </w:t>
      </w:r>
      <w:r w:rsidR="00D57C37">
        <w:t>from</w:t>
      </w:r>
      <w:r w:rsidR="00D63B4C">
        <w:t xml:space="preserve"> the data</w:t>
      </w:r>
      <w:r w:rsidR="0021627F">
        <w:t>,</w:t>
      </w:r>
      <w:r w:rsidR="00D63B4C">
        <w:t xml:space="preserve"> </w:t>
      </w:r>
      <w:r w:rsidR="00D57C37">
        <w:t xml:space="preserve">and </w:t>
      </w:r>
      <w:r w:rsidR="00D82AC3">
        <w:t xml:space="preserve">no </w:t>
      </w:r>
      <w:r w:rsidR="004E2B53">
        <w:t xml:space="preserve">obvious </w:t>
      </w:r>
      <w:r w:rsidR="00D82AC3">
        <w:t xml:space="preserve">story </w:t>
      </w:r>
      <w:r w:rsidR="00D63B4C">
        <w:t xml:space="preserve">can be told </w:t>
      </w:r>
      <w:r w:rsidR="00AD4F1F">
        <w:t xml:space="preserve">using a </w:t>
      </w:r>
      <w:r w:rsidR="00012DC8">
        <w:t>different linear relationship.</w:t>
      </w:r>
    </w:p>
    <w:p w14:paraId="01A7DFE2" w14:textId="0D99E642" w:rsidR="00841911" w:rsidRPr="00841911" w:rsidRDefault="002458EF" w:rsidP="00841911">
      <w:pPr>
        <w:spacing w:line="240" w:lineRule="auto"/>
        <w:jc w:val="center"/>
        <w:rPr>
          <w:b/>
          <w:bCs/>
        </w:rPr>
      </w:pPr>
      <w:r>
        <w:rPr>
          <w:noProof/>
        </w:rPr>
        <w:drawing>
          <wp:anchor distT="0" distB="0" distL="114300" distR="114300" simplePos="0" relativeHeight="251660288" behindDoc="0" locked="0" layoutInCell="1" allowOverlap="1" wp14:anchorId="005A9884" wp14:editId="339FE1F8">
            <wp:simplePos x="0" y="0"/>
            <wp:positionH relativeFrom="column">
              <wp:posOffset>-258445</wp:posOffset>
            </wp:positionH>
            <wp:positionV relativeFrom="page">
              <wp:posOffset>4282440</wp:posOffset>
            </wp:positionV>
            <wp:extent cx="6390005" cy="3606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423" t="1881" b="-1"/>
                    <a:stretch/>
                  </pic:blipFill>
                  <pic:spPr bwMode="auto">
                    <a:xfrm>
                      <a:off x="0" y="0"/>
                      <a:ext cx="6390005" cy="3606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2CEB">
        <w:rPr>
          <w:b/>
          <w:bCs/>
        </w:rPr>
        <w:t xml:space="preserve">Explanatory </w:t>
      </w:r>
      <w:r w:rsidR="00314CFD">
        <w:rPr>
          <w:b/>
          <w:bCs/>
        </w:rPr>
        <w:t>Variable</w:t>
      </w:r>
      <w:r w:rsidR="00FD2CEB">
        <w:rPr>
          <w:b/>
          <w:bCs/>
        </w:rPr>
        <w:t>s vs. Dependent Variable</w:t>
      </w:r>
      <w:r w:rsidR="00314CFD">
        <w:rPr>
          <w:b/>
          <w:bCs/>
        </w:rPr>
        <w:t xml:space="preserve"> </w:t>
      </w:r>
      <w:r w:rsidR="00BD4688">
        <w:rPr>
          <w:b/>
          <w:bCs/>
        </w:rPr>
        <w:t>(</w:t>
      </w:r>
      <w:r w:rsidR="00210C16">
        <w:rPr>
          <w:b/>
          <w:bCs/>
        </w:rPr>
        <w:t xml:space="preserve">New </w:t>
      </w:r>
      <w:r w:rsidR="00BD4688">
        <w:rPr>
          <w:b/>
          <w:bCs/>
        </w:rPr>
        <w:t xml:space="preserve">Deaths from </w:t>
      </w:r>
      <w:r w:rsidR="008674A3">
        <w:rPr>
          <w:b/>
          <w:bCs/>
        </w:rPr>
        <w:t>COVID</w:t>
      </w:r>
      <w:r w:rsidR="00BD4688">
        <w:rPr>
          <w:b/>
          <w:bCs/>
        </w:rPr>
        <w:t>)</w:t>
      </w:r>
    </w:p>
    <w:p w14:paraId="47B04A3A" w14:textId="5B3A783E" w:rsidR="0074260C" w:rsidRDefault="0074260C" w:rsidP="001973A2">
      <w:pPr>
        <w:rPr>
          <w:i/>
          <w:iCs/>
        </w:rPr>
      </w:pPr>
    </w:p>
    <w:p w14:paraId="4BE3E8CC" w14:textId="47714E0A" w:rsidR="0074260C" w:rsidRDefault="0074260C" w:rsidP="001973A2">
      <w:pPr>
        <w:rPr>
          <w:i/>
          <w:iCs/>
        </w:rPr>
      </w:pPr>
    </w:p>
    <w:p w14:paraId="30349A69" w14:textId="77777777" w:rsidR="00057304" w:rsidRDefault="00057304" w:rsidP="001973A2">
      <w:pPr>
        <w:rPr>
          <w:i/>
          <w:iCs/>
        </w:rPr>
      </w:pPr>
    </w:p>
    <w:p w14:paraId="70C30553" w14:textId="77777777" w:rsidR="00057304" w:rsidRDefault="00057304" w:rsidP="001973A2">
      <w:pPr>
        <w:rPr>
          <w:i/>
          <w:iCs/>
        </w:rPr>
      </w:pPr>
    </w:p>
    <w:p w14:paraId="20613102" w14:textId="2C771DE8" w:rsidR="00B962AE" w:rsidRDefault="00B962AE" w:rsidP="001973A2">
      <w:pPr>
        <w:rPr>
          <w:i/>
          <w:iCs/>
        </w:rPr>
      </w:pPr>
      <w:r>
        <w:rPr>
          <w:i/>
          <w:iCs/>
        </w:rPr>
        <w:lastRenderedPageBreak/>
        <w:t>Multivariate Regression Models</w:t>
      </w:r>
    </w:p>
    <w:p w14:paraId="2E68A7B6" w14:textId="63CAEED6" w:rsidR="00BC2587" w:rsidRDefault="00BC2587" w:rsidP="001973A2">
      <w:r>
        <w:tab/>
        <w:t>The following t</w:t>
      </w:r>
      <w:r w:rsidR="0066130F">
        <w:t xml:space="preserve">able displays the preliminary </w:t>
      </w:r>
      <w:r w:rsidR="00C81CD4">
        <w:t>r</w:t>
      </w:r>
      <w:r w:rsidR="0081573E">
        <w:t>esults</w:t>
      </w:r>
      <w:r w:rsidR="00C81CD4">
        <w:t xml:space="preserve"> </w:t>
      </w:r>
      <w:r w:rsidR="0081573E">
        <w:t xml:space="preserve">estimating the </w:t>
      </w:r>
      <w:r w:rsidR="008674A3">
        <w:t>COVID</w:t>
      </w:r>
      <w:r w:rsidR="0081573E">
        <w:t xml:space="preserve"> death rate </w:t>
      </w:r>
      <w:r w:rsidR="0044595D">
        <w:t xml:space="preserve">(the dependent variable) </w:t>
      </w:r>
      <w:r w:rsidR="0081573E">
        <w:t xml:space="preserve">using </w:t>
      </w:r>
      <w:r w:rsidR="00C81CD4">
        <w:t>a linear regression model</w:t>
      </w:r>
      <w:r w:rsidR="006B517A">
        <w:t xml:space="preserve"> containing a 95 percent confidence interval</w:t>
      </w:r>
      <w:r w:rsidR="00C81CD4">
        <w:t xml:space="preserve"> w</w:t>
      </w:r>
      <w:r w:rsidR="006B517A">
        <w:t>ith</w:t>
      </w:r>
      <w:r w:rsidR="00C81CD4">
        <w:t xml:space="preserve"> all six </w:t>
      </w:r>
      <w:r w:rsidR="00841911">
        <w:t xml:space="preserve">explanatory </w:t>
      </w:r>
      <w:r w:rsidR="00C81CD4">
        <w:t>variables included</w:t>
      </w:r>
      <w:r w:rsidR="003D573F">
        <w:t>.</w:t>
      </w:r>
    </w:p>
    <w:p w14:paraId="7E7DA35B" w14:textId="5215380F" w:rsidR="005077DA" w:rsidRDefault="00D44C1B" w:rsidP="0038038B">
      <w:pPr>
        <w:spacing w:line="240" w:lineRule="auto"/>
        <w:jc w:val="center"/>
      </w:pPr>
      <w:r>
        <w:rPr>
          <w:b/>
          <w:bCs/>
        </w:rPr>
        <w:t>Initial Multivariate Regression Model Summary</w:t>
      </w:r>
    </w:p>
    <w:tbl>
      <w:tblPr>
        <w:tblStyle w:val="TableGrid"/>
        <w:tblW w:w="0" w:type="auto"/>
        <w:tblLook w:val="04A0" w:firstRow="1" w:lastRow="0" w:firstColumn="1" w:lastColumn="0" w:noHBand="0" w:noVBand="1"/>
      </w:tblPr>
      <w:tblGrid>
        <w:gridCol w:w="1870"/>
        <w:gridCol w:w="1870"/>
        <w:gridCol w:w="1870"/>
        <w:gridCol w:w="1870"/>
        <w:gridCol w:w="1870"/>
      </w:tblGrid>
      <w:tr w:rsidR="00D44C1B" w14:paraId="42E87489" w14:textId="77777777" w:rsidTr="0012093B">
        <w:tc>
          <w:tcPr>
            <w:tcW w:w="1870" w:type="dxa"/>
            <w:shd w:val="clear" w:color="auto" w:fill="000000" w:themeFill="text1"/>
          </w:tcPr>
          <w:p w14:paraId="04C450D2" w14:textId="618F6FAC" w:rsidR="00D44C1B" w:rsidRDefault="00D44C1B" w:rsidP="005077DA">
            <w:pPr>
              <w:jc w:val="center"/>
            </w:pPr>
            <w:r>
              <w:t>Model</w:t>
            </w:r>
          </w:p>
        </w:tc>
        <w:tc>
          <w:tcPr>
            <w:tcW w:w="1870" w:type="dxa"/>
            <w:shd w:val="clear" w:color="auto" w:fill="000000" w:themeFill="text1"/>
          </w:tcPr>
          <w:p w14:paraId="7A5D4786" w14:textId="56BC14E4" w:rsidR="00D44C1B" w:rsidRDefault="00D44C1B" w:rsidP="005077DA">
            <w:pPr>
              <w:jc w:val="center"/>
            </w:pPr>
            <w:r>
              <w:t>R</w:t>
            </w:r>
          </w:p>
        </w:tc>
        <w:tc>
          <w:tcPr>
            <w:tcW w:w="1870" w:type="dxa"/>
            <w:shd w:val="clear" w:color="auto" w:fill="000000" w:themeFill="text1"/>
          </w:tcPr>
          <w:p w14:paraId="678DEB92" w14:textId="6E4F4519" w:rsidR="00D44C1B" w:rsidRDefault="00D44C1B" w:rsidP="005077DA">
            <w:pPr>
              <w:jc w:val="center"/>
            </w:pPr>
            <w:r>
              <w:t>R-square</w:t>
            </w:r>
          </w:p>
        </w:tc>
        <w:tc>
          <w:tcPr>
            <w:tcW w:w="1870" w:type="dxa"/>
            <w:shd w:val="clear" w:color="auto" w:fill="000000" w:themeFill="text1"/>
          </w:tcPr>
          <w:p w14:paraId="4A931EAC" w14:textId="721ABE39" w:rsidR="00D44C1B" w:rsidRDefault="00D44C1B" w:rsidP="005077DA">
            <w:pPr>
              <w:jc w:val="center"/>
            </w:pPr>
            <w:r>
              <w:t xml:space="preserve">Adjusted </w:t>
            </w:r>
            <w:r w:rsidR="003225DB">
              <w:t>R-square</w:t>
            </w:r>
          </w:p>
        </w:tc>
        <w:tc>
          <w:tcPr>
            <w:tcW w:w="1870" w:type="dxa"/>
            <w:shd w:val="clear" w:color="auto" w:fill="000000" w:themeFill="text1"/>
          </w:tcPr>
          <w:p w14:paraId="090C9623" w14:textId="783E1A1E" w:rsidR="00D44C1B" w:rsidRDefault="00417016" w:rsidP="005077DA">
            <w:pPr>
              <w:jc w:val="center"/>
            </w:pPr>
            <w:r>
              <w:t>Residual Standard Error</w:t>
            </w:r>
          </w:p>
        </w:tc>
      </w:tr>
      <w:tr w:rsidR="00D44C1B" w14:paraId="4B22A644" w14:textId="77777777" w:rsidTr="00D44C1B">
        <w:tc>
          <w:tcPr>
            <w:tcW w:w="1870" w:type="dxa"/>
          </w:tcPr>
          <w:p w14:paraId="6ACB91F8" w14:textId="55BCD055" w:rsidR="00D44C1B" w:rsidRDefault="007009E2" w:rsidP="005077DA">
            <w:pPr>
              <w:jc w:val="center"/>
            </w:pPr>
            <w:r>
              <w:t>1</w:t>
            </w:r>
          </w:p>
        </w:tc>
        <w:tc>
          <w:tcPr>
            <w:tcW w:w="1870" w:type="dxa"/>
          </w:tcPr>
          <w:p w14:paraId="1EABCE02" w14:textId="0A3B5927" w:rsidR="00D44C1B" w:rsidRDefault="00A17FC9" w:rsidP="005077DA">
            <w:pPr>
              <w:jc w:val="center"/>
            </w:pPr>
            <w:r>
              <w:t>.70</w:t>
            </w:r>
            <w:r w:rsidR="00C85866">
              <w:t>9</w:t>
            </w:r>
          </w:p>
        </w:tc>
        <w:tc>
          <w:tcPr>
            <w:tcW w:w="1870" w:type="dxa"/>
          </w:tcPr>
          <w:p w14:paraId="400AE065" w14:textId="4C8DFB7D" w:rsidR="00D44C1B" w:rsidRDefault="00C85866" w:rsidP="005077DA">
            <w:pPr>
              <w:jc w:val="center"/>
            </w:pPr>
            <w:r>
              <w:t>0.5028</w:t>
            </w:r>
          </w:p>
        </w:tc>
        <w:tc>
          <w:tcPr>
            <w:tcW w:w="1870" w:type="dxa"/>
          </w:tcPr>
          <w:p w14:paraId="7C4F48F9" w14:textId="7C7731F0" w:rsidR="00D44C1B" w:rsidRDefault="00581186" w:rsidP="005077DA">
            <w:pPr>
              <w:jc w:val="center"/>
            </w:pPr>
            <w:r>
              <w:t>.4351</w:t>
            </w:r>
          </w:p>
        </w:tc>
        <w:tc>
          <w:tcPr>
            <w:tcW w:w="1870" w:type="dxa"/>
          </w:tcPr>
          <w:p w14:paraId="08AF60D6" w14:textId="1A253753" w:rsidR="00D44C1B" w:rsidRDefault="00A76F7E" w:rsidP="005077DA">
            <w:pPr>
              <w:jc w:val="center"/>
            </w:pPr>
            <w:r>
              <w:t>1.1</w:t>
            </w:r>
            <w:r w:rsidR="0038038B">
              <w:t>59983</w:t>
            </w:r>
          </w:p>
        </w:tc>
      </w:tr>
    </w:tbl>
    <w:p w14:paraId="13962C9C" w14:textId="10210D40" w:rsidR="00A5568D" w:rsidRPr="00A5568D" w:rsidRDefault="00A5568D" w:rsidP="00A5568D">
      <w:pPr>
        <w:spacing w:line="240" w:lineRule="auto"/>
        <w:rPr>
          <w:sz w:val="16"/>
          <w:szCs w:val="16"/>
        </w:rPr>
      </w:pPr>
      <w:r w:rsidRPr="004B5240">
        <w:rPr>
          <w:sz w:val="16"/>
          <w:szCs w:val="16"/>
        </w:rPr>
        <w:t>*</w:t>
      </w:r>
      <w:r>
        <w:rPr>
          <w:sz w:val="16"/>
          <w:szCs w:val="16"/>
        </w:rPr>
        <w:t xml:space="preserve">Predictors: Percent Wearing Masks, State Population Density, Total </w:t>
      </w:r>
      <w:r w:rsidR="008674A3">
        <w:rPr>
          <w:sz w:val="16"/>
          <w:szCs w:val="16"/>
        </w:rPr>
        <w:t>COVID</w:t>
      </w:r>
      <w:r>
        <w:rPr>
          <w:sz w:val="16"/>
          <w:szCs w:val="16"/>
        </w:rPr>
        <w:t xml:space="preserve"> Tests Per 100k, Percent of Population over 65, Nursing Home Residents Per 100k Adults</w:t>
      </w:r>
    </w:p>
    <w:p w14:paraId="1055D8E6" w14:textId="4B213A48" w:rsidR="00F97F4D" w:rsidRPr="00E7707A" w:rsidRDefault="001650F2" w:rsidP="00E7707A">
      <w:pPr>
        <w:spacing w:before="240" w:line="240" w:lineRule="auto"/>
        <w:jc w:val="center"/>
        <w:rPr>
          <w:b/>
          <w:bCs/>
        </w:rPr>
      </w:pPr>
      <w:r>
        <w:rPr>
          <w:b/>
          <w:bCs/>
        </w:rPr>
        <w:t>Initial Multivariate Regression Model Coefficients</w:t>
      </w:r>
    </w:p>
    <w:tbl>
      <w:tblPr>
        <w:tblStyle w:val="TableGrid"/>
        <w:tblW w:w="9383" w:type="dxa"/>
        <w:tblLook w:val="04A0" w:firstRow="1" w:lastRow="0" w:firstColumn="1" w:lastColumn="0" w:noHBand="0" w:noVBand="1"/>
      </w:tblPr>
      <w:tblGrid>
        <w:gridCol w:w="1630"/>
        <w:gridCol w:w="1659"/>
        <w:gridCol w:w="1660"/>
        <w:gridCol w:w="1368"/>
        <w:gridCol w:w="1500"/>
        <w:gridCol w:w="1566"/>
      </w:tblGrid>
      <w:tr w:rsidR="005B46CE" w:rsidRPr="005B46CE" w14:paraId="495C3CFD" w14:textId="77777777" w:rsidTr="00816877">
        <w:trPr>
          <w:trHeight w:val="683"/>
        </w:trPr>
        <w:tc>
          <w:tcPr>
            <w:tcW w:w="1630" w:type="dxa"/>
            <w:vMerge w:val="restart"/>
            <w:shd w:val="clear" w:color="auto" w:fill="000000" w:themeFill="text1"/>
          </w:tcPr>
          <w:p w14:paraId="4431B47A" w14:textId="43082281" w:rsidR="005B46CE" w:rsidRPr="005B46CE" w:rsidRDefault="005B46CE" w:rsidP="00EE4631">
            <w:r w:rsidRPr="005B46CE">
              <w:t>Variable</w:t>
            </w:r>
          </w:p>
        </w:tc>
        <w:tc>
          <w:tcPr>
            <w:tcW w:w="3319" w:type="dxa"/>
            <w:gridSpan w:val="2"/>
            <w:shd w:val="clear" w:color="auto" w:fill="000000" w:themeFill="text1"/>
          </w:tcPr>
          <w:p w14:paraId="1DEB3DF9" w14:textId="07A1FB86" w:rsidR="005B46CE" w:rsidRPr="005B46CE" w:rsidRDefault="005B46CE" w:rsidP="00EE4631">
            <w:pPr>
              <w:jc w:val="center"/>
            </w:pPr>
            <w:r>
              <w:t>Unstandardized Coefficients</w:t>
            </w:r>
          </w:p>
        </w:tc>
        <w:tc>
          <w:tcPr>
            <w:tcW w:w="1368" w:type="dxa"/>
            <w:shd w:val="clear" w:color="auto" w:fill="000000" w:themeFill="text1"/>
          </w:tcPr>
          <w:p w14:paraId="7D4D4857" w14:textId="64C29BD8" w:rsidR="005B46CE" w:rsidRPr="005B46CE" w:rsidRDefault="005B46CE" w:rsidP="00EE4631">
            <w:pPr>
              <w:jc w:val="center"/>
            </w:pPr>
            <w:r>
              <w:t>Standardized Coefficients</w:t>
            </w:r>
          </w:p>
        </w:tc>
        <w:tc>
          <w:tcPr>
            <w:tcW w:w="1500" w:type="dxa"/>
            <w:vMerge w:val="restart"/>
            <w:shd w:val="clear" w:color="auto" w:fill="000000" w:themeFill="text1"/>
          </w:tcPr>
          <w:p w14:paraId="64B5407D" w14:textId="1C634DAD" w:rsidR="005B46CE" w:rsidRPr="005B46CE" w:rsidRDefault="005B46CE" w:rsidP="00EE4631">
            <w:pPr>
              <w:jc w:val="center"/>
            </w:pPr>
            <w:r w:rsidRPr="005B46CE">
              <w:t>t-value</w:t>
            </w:r>
          </w:p>
        </w:tc>
        <w:tc>
          <w:tcPr>
            <w:tcW w:w="1566" w:type="dxa"/>
            <w:vMerge w:val="restart"/>
            <w:shd w:val="clear" w:color="auto" w:fill="000000" w:themeFill="text1"/>
          </w:tcPr>
          <w:p w14:paraId="1877DCBF" w14:textId="6E74F47A" w:rsidR="005B46CE" w:rsidRPr="005B46CE" w:rsidRDefault="005B46CE" w:rsidP="00EE4631">
            <w:pPr>
              <w:jc w:val="center"/>
            </w:pPr>
            <w:r w:rsidRPr="005B46CE">
              <w:t>p-value</w:t>
            </w:r>
          </w:p>
        </w:tc>
      </w:tr>
      <w:tr w:rsidR="005B46CE" w:rsidRPr="005B46CE" w14:paraId="57A2D86B" w14:textId="77777777" w:rsidTr="00E7707A">
        <w:trPr>
          <w:trHeight w:val="418"/>
        </w:trPr>
        <w:tc>
          <w:tcPr>
            <w:tcW w:w="1630" w:type="dxa"/>
            <w:vMerge/>
          </w:tcPr>
          <w:p w14:paraId="6926717E" w14:textId="0608FFC5" w:rsidR="005B46CE" w:rsidRPr="005B46CE" w:rsidRDefault="005B46CE" w:rsidP="00EE4631"/>
        </w:tc>
        <w:tc>
          <w:tcPr>
            <w:tcW w:w="1659" w:type="dxa"/>
            <w:shd w:val="clear" w:color="auto" w:fill="000000" w:themeFill="text1"/>
          </w:tcPr>
          <w:p w14:paraId="02DCE277" w14:textId="77777777" w:rsidR="005B46CE" w:rsidRPr="005B46CE" w:rsidRDefault="005B46CE" w:rsidP="00EE4631">
            <w:pPr>
              <w:jc w:val="center"/>
            </w:pPr>
            <w:r w:rsidRPr="005B46CE">
              <w:t>Estimate</w:t>
            </w:r>
          </w:p>
        </w:tc>
        <w:tc>
          <w:tcPr>
            <w:tcW w:w="1659" w:type="dxa"/>
            <w:shd w:val="clear" w:color="auto" w:fill="000000" w:themeFill="text1"/>
          </w:tcPr>
          <w:p w14:paraId="6EE8B416" w14:textId="77777777" w:rsidR="005B46CE" w:rsidRPr="005B46CE" w:rsidRDefault="005B46CE" w:rsidP="00EE4631">
            <w:pPr>
              <w:jc w:val="center"/>
            </w:pPr>
            <w:proofErr w:type="spellStart"/>
            <w:r w:rsidRPr="005B46CE">
              <w:t>Std.Error</w:t>
            </w:r>
            <w:proofErr w:type="spellEnd"/>
          </w:p>
        </w:tc>
        <w:tc>
          <w:tcPr>
            <w:tcW w:w="1368" w:type="dxa"/>
            <w:shd w:val="clear" w:color="auto" w:fill="000000" w:themeFill="text1"/>
          </w:tcPr>
          <w:p w14:paraId="19AB97C3" w14:textId="3FE4B7C1" w:rsidR="005B46CE" w:rsidRPr="005B46CE" w:rsidRDefault="005B46CE" w:rsidP="00EE4631">
            <w:pPr>
              <w:jc w:val="center"/>
            </w:pPr>
            <w:r>
              <w:t>Estimate</w:t>
            </w:r>
          </w:p>
        </w:tc>
        <w:tc>
          <w:tcPr>
            <w:tcW w:w="1500" w:type="dxa"/>
            <w:vMerge/>
          </w:tcPr>
          <w:p w14:paraId="7051AD6C" w14:textId="356D52A5" w:rsidR="005B46CE" w:rsidRPr="005B46CE" w:rsidRDefault="005B46CE" w:rsidP="009F5D42"/>
        </w:tc>
        <w:tc>
          <w:tcPr>
            <w:tcW w:w="1566" w:type="dxa"/>
            <w:vMerge/>
          </w:tcPr>
          <w:p w14:paraId="0876FBB4" w14:textId="199F365E" w:rsidR="005B46CE" w:rsidRPr="005B46CE" w:rsidRDefault="005B46CE" w:rsidP="009F5D42"/>
        </w:tc>
      </w:tr>
      <w:tr w:rsidR="005B46CE" w:rsidRPr="005B46CE" w14:paraId="6E872D99" w14:textId="77777777" w:rsidTr="00E7707A">
        <w:trPr>
          <w:trHeight w:val="403"/>
        </w:trPr>
        <w:tc>
          <w:tcPr>
            <w:tcW w:w="1630" w:type="dxa"/>
          </w:tcPr>
          <w:p w14:paraId="1D556B46" w14:textId="77777777" w:rsidR="005B46CE" w:rsidRPr="005B46CE" w:rsidRDefault="005B46CE" w:rsidP="00EE4631">
            <w:r w:rsidRPr="005B46CE">
              <w:t>(Intercept)</w:t>
            </w:r>
          </w:p>
        </w:tc>
        <w:tc>
          <w:tcPr>
            <w:tcW w:w="1659" w:type="dxa"/>
          </w:tcPr>
          <w:p w14:paraId="71010D35" w14:textId="77777777" w:rsidR="005B46CE" w:rsidRPr="005B46CE" w:rsidRDefault="005B46CE" w:rsidP="00EE4631">
            <w:pPr>
              <w:jc w:val="right"/>
            </w:pPr>
            <w:r w:rsidRPr="005B46CE">
              <w:t>9.98919995</w:t>
            </w:r>
          </w:p>
        </w:tc>
        <w:tc>
          <w:tcPr>
            <w:tcW w:w="1659" w:type="dxa"/>
          </w:tcPr>
          <w:p w14:paraId="50648D9C" w14:textId="77777777" w:rsidR="005B46CE" w:rsidRPr="005B46CE" w:rsidRDefault="005B46CE" w:rsidP="00EE4631">
            <w:pPr>
              <w:jc w:val="right"/>
            </w:pPr>
            <w:r w:rsidRPr="005B46CE">
              <w:t>2.67947762</w:t>
            </w:r>
          </w:p>
        </w:tc>
        <w:tc>
          <w:tcPr>
            <w:tcW w:w="1368" w:type="dxa"/>
          </w:tcPr>
          <w:p w14:paraId="415AA9E6" w14:textId="77777777" w:rsidR="005B46CE" w:rsidRPr="005B46CE" w:rsidRDefault="005B46CE" w:rsidP="00EE4631">
            <w:pPr>
              <w:jc w:val="right"/>
            </w:pPr>
          </w:p>
        </w:tc>
        <w:tc>
          <w:tcPr>
            <w:tcW w:w="1500" w:type="dxa"/>
          </w:tcPr>
          <w:p w14:paraId="3C996E1E" w14:textId="1ED08A69" w:rsidR="005B46CE" w:rsidRPr="005B46CE" w:rsidRDefault="005B46CE" w:rsidP="00EE4631">
            <w:pPr>
              <w:jc w:val="right"/>
            </w:pPr>
            <w:r w:rsidRPr="005B46CE">
              <w:t>3.73</w:t>
            </w:r>
          </w:p>
        </w:tc>
        <w:tc>
          <w:tcPr>
            <w:tcW w:w="1566" w:type="dxa"/>
          </w:tcPr>
          <w:p w14:paraId="65224392" w14:textId="77777777" w:rsidR="005B46CE" w:rsidRPr="005B46CE" w:rsidRDefault="005B46CE" w:rsidP="00EE4631">
            <w:pPr>
              <w:jc w:val="right"/>
            </w:pPr>
            <w:r w:rsidRPr="005B46CE">
              <w:t>0.00055</w:t>
            </w:r>
          </w:p>
        </w:tc>
      </w:tr>
      <w:tr w:rsidR="005B46CE" w:rsidRPr="005B46CE" w14:paraId="0BFA2427" w14:textId="77777777" w:rsidTr="00E7707A">
        <w:trPr>
          <w:trHeight w:val="403"/>
        </w:trPr>
        <w:tc>
          <w:tcPr>
            <w:tcW w:w="1630" w:type="dxa"/>
            <w:shd w:val="clear" w:color="auto" w:fill="F2F2F2" w:themeFill="background1" w:themeFillShade="F2"/>
          </w:tcPr>
          <w:p w14:paraId="52ED468F" w14:textId="77777777" w:rsidR="005B46CE" w:rsidRPr="005B46CE" w:rsidRDefault="005B46CE" w:rsidP="00EE4631">
            <w:r w:rsidRPr="005B46CE">
              <w:t>Nursing</w:t>
            </w:r>
          </w:p>
        </w:tc>
        <w:tc>
          <w:tcPr>
            <w:tcW w:w="1659" w:type="dxa"/>
            <w:shd w:val="clear" w:color="auto" w:fill="F2F2F2" w:themeFill="background1" w:themeFillShade="F2"/>
          </w:tcPr>
          <w:p w14:paraId="73B8BF14" w14:textId="77777777" w:rsidR="005B46CE" w:rsidRPr="005B46CE" w:rsidRDefault="005B46CE" w:rsidP="00EE4631">
            <w:pPr>
              <w:jc w:val="right"/>
            </w:pPr>
            <w:r w:rsidRPr="005B46CE">
              <w:t>2.67388455</w:t>
            </w:r>
          </w:p>
        </w:tc>
        <w:tc>
          <w:tcPr>
            <w:tcW w:w="1659" w:type="dxa"/>
            <w:shd w:val="clear" w:color="auto" w:fill="F2F2F2" w:themeFill="background1" w:themeFillShade="F2"/>
          </w:tcPr>
          <w:p w14:paraId="11874805" w14:textId="77777777" w:rsidR="005B46CE" w:rsidRPr="005B46CE" w:rsidRDefault="005B46CE" w:rsidP="00EE4631">
            <w:pPr>
              <w:jc w:val="right"/>
            </w:pPr>
            <w:r w:rsidRPr="005B46CE">
              <w:t>0.79789873</w:t>
            </w:r>
          </w:p>
        </w:tc>
        <w:tc>
          <w:tcPr>
            <w:tcW w:w="1368" w:type="dxa"/>
            <w:shd w:val="clear" w:color="auto" w:fill="F2F2F2" w:themeFill="background1" w:themeFillShade="F2"/>
          </w:tcPr>
          <w:p w14:paraId="3ACCBE10" w14:textId="0740804C" w:rsidR="005B46CE" w:rsidRPr="005B46CE" w:rsidRDefault="009B58C9" w:rsidP="00EE4631">
            <w:pPr>
              <w:jc w:val="right"/>
            </w:pPr>
            <w:r w:rsidRPr="009B58C9">
              <w:t>0.390469966</w:t>
            </w:r>
          </w:p>
        </w:tc>
        <w:tc>
          <w:tcPr>
            <w:tcW w:w="1500" w:type="dxa"/>
            <w:shd w:val="clear" w:color="auto" w:fill="F2F2F2" w:themeFill="background1" w:themeFillShade="F2"/>
          </w:tcPr>
          <w:p w14:paraId="0DE2B512" w14:textId="0558CD68" w:rsidR="005B46CE" w:rsidRPr="005B46CE" w:rsidRDefault="005B46CE" w:rsidP="00EE4631">
            <w:pPr>
              <w:jc w:val="right"/>
            </w:pPr>
            <w:r w:rsidRPr="005B46CE">
              <w:t>3.35</w:t>
            </w:r>
          </w:p>
        </w:tc>
        <w:tc>
          <w:tcPr>
            <w:tcW w:w="1566" w:type="dxa"/>
            <w:shd w:val="clear" w:color="auto" w:fill="F2F2F2" w:themeFill="background1" w:themeFillShade="F2"/>
          </w:tcPr>
          <w:p w14:paraId="4D49316E" w14:textId="77777777" w:rsidR="005B46CE" w:rsidRPr="005B46CE" w:rsidRDefault="005B46CE" w:rsidP="00EE4631">
            <w:pPr>
              <w:jc w:val="right"/>
            </w:pPr>
            <w:r w:rsidRPr="005B46CE">
              <w:t>0.00166</w:t>
            </w:r>
          </w:p>
        </w:tc>
      </w:tr>
      <w:tr w:rsidR="00E7707A" w:rsidRPr="005B46CE" w14:paraId="33080EC2" w14:textId="77777777" w:rsidTr="00E7707A">
        <w:trPr>
          <w:trHeight w:val="403"/>
        </w:trPr>
        <w:tc>
          <w:tcPr>
            <w:tcW w:w="1630" w:type="dxa"/>
          </w:tcPr>
          <w:p w14:paraId="2B5A9F6A" w14:textId="4F48D282" w:rsidR="00E7707A" w:rsidRPr="005B46CE" w:rsidRDefault="00E7707A" w:rsidP="00EE4631">
            <w:r>
              <w:t>T</w:t>
            </w:r>
            <w:r w:rsidRPr="005B46CE">
              <w:t>ests</w:t>
            </w:r>
          </w:p>
        </w:tc>
        <w:tc>
          <w:tcPr>
            <w:tcW w:w="1659" w:type="dxa"/>
          </w:tcPr>
          <w:p w14:paraId="4EA260A0" w14:textId="37C0AC41" w:rsidR="00E7707A" w:rsidRPr="005B46CE" w:rsidRDefault="00E7707A" w:rsidP="00EE4631">
            <w:pPr>
              <w:jc w:val="right"/>
            </w:pPr>
            <w:r w:rsidRPr="005B46CE">
              <w:t>-0.00000353</w:t>
            </w:r>
          </w:p>
        </w:tc>
        <w:tc>
          <w:tcPr>
            <w:tcW w:w="1659" w:type="dxa"/>
          </w:tcPr>
          <w:p w14:paraId="4661C007" w14:textId="759D0A15" w:rsidR="00E7707A" w:rsidRPr="005B46CE" w:rsidRDefault="00E7707A" w:rsidP="00EE4631">
            <w:pPr>
              <w:jc w:val="right"/>
            </w:pPr>
            <w:r w:rsidRPr="005B46CE">
              <w:t>0.00001387</w:t>
            </w:r>
          </w:p>
        </w:tc>
        <w:tc>
          <w:tcPr>
            <w:tcW w:w="1368" w:type="dxa"/>
          </w:tcPr>
          <w:p w14:paraId="2F10A795" w14:textId="203F4A05" w:rsidR="00E7707A" w:rsidRPr="005B46CE" w:rsidRDefault="00EE4631" w:rsidP="00EE4631">
            <w:pPr>
              <w:jc w:val="right"/>
            </w:pPr>
            <w:r w:rsidRPr="00EE4631">
              <w:t>-0.030513324</w:t>
            </w:r>
          </w:p>
        </w:tc>
        <w:tc>
          <w:tcPr>
            <w:tcW w:w="1500" w:type="dxa"/>
          </w:tcPr>
          <w:p w14:paraId="2CF9CD35" w14:textId="2498CAFB" w:rsidR="00E7707A" w:rsidRPr="005B46CE" w:rsidRDefault="00E7707A" w:rsidP="00EE4631">
            <w:pPr>
              <w:jc w:val="right"/>
            </w:pPr>
            <w:r w:rsidRPr="005B46CE">
              <w:t>-0.25</w:t>
            </w:r>
          </w:p>
        </w:tc>
        <w:tc>
          <w:tcPr>
            <w:tcW w:w="1566" w:type="dxa"/>
          </w:tcPr>
          <w:p w14:paraId="06422813" w14:textId="14AFC2B2" w:rsidR="00E7707A" w:rsidRPr="005B46CE" w:rsidRDefault="00E7707A" w:rsidP="00EE4631">
            <w:pPr>
              <w:jc w:val="right"/>
            </w:pPr>
            <w:r w:rsidRPr="005B46CE">
              <w:t>0.80042</w:t>
            </w:r>
          </w:p>
        </w:tc>
      </w:tr>
      <w:tr w:rsidR="00E7707A" w:rsidRPr="005B46CE" w14:paraId="2B7D810C" w14:textId="77777777" w:rsidTr="00E7707A">
        <w:trPr>
          <w:trHeight w:val="403"/>
        </w:trPr>
        <w:tc>
          <w:tcPr>
            <w:tcW w:w="1630" w:type="dxa"/>
            <w:shd w:val="clear" w:color="auto" w:fill="F2F2F2" w:themeFill="background1" w:themeFillShade="F2"/>
          </w:tcPr>
          <w:p w14:paraId="1649A1D2" w14:textId="77777777" w:rsidR="00E7707A" w:rsidRPr="005B46CE" w:rsidRDefault="00E7707A" w:rsidP="00EE4631">
            <w:r w:rsidRPr="005B46CE">
              <w:t>Elderly</w:t>
            </w:r>
          </w:p>
        </w:tc>
        <w:tc>
          <w:tcPr>
            <w:tcW w:w="1659" w:type="dxa"/>
            <w:shd w:val="clear" w:color="auto" w:fill="F2F2F2" w:themeFill="background1" w:themeFillShade="F2"/>
          </w:tcPr>
          <w:p w14:paraId="21D1AADD" w14:textId="77777777" w:rsidR="00E7707A" w:rsidRPr="005B46CE" w:rsidRDefault="00E7707A" w:rsidP="00EE4631">
            <w:pPr>
              <w:jc w:val="right"/>
            </w:pPr>
            <w:r w:rsidRPr="005B46CE">
              <w:t>-0.01334721</w:t>
            </w:r>
          </w:p>
        </w:tc>
        <w:tc>
          <w:tcPr>
            <w:tcW w:w="1659" w:type="dxa"/>
            <w:shd w:val="clear" w:color="auto" w:fill="F2F2F2" w:themeFill="background1" w:themeFillShade="F2"/>
          </w:tcPr>
          <w:p w14:paraId="0394B542" w14:textId="77777777" w:rsidR="00E7707A" w:rsidRPr="005B46CE" w:rsidRDefault="00E7707A" w:rsidP="00EE4631">
            <w:pPr>
              <w:jc w:val="right"/>
            </w:pPr>
            <w:r w:rsidRPr="005B46CE">
              <w:t>0.09052120</w:t>
            </w:r>
          </w:p>
        </w:tc>
        <w:tc>
          <w:tcPr>
            <w:tcW w:w="1368" w:type="dxa"/>
            <w:shd w:val="clear" w:color="auto" w:fill="F2F2F2" w:themeFill="background1" w:themeFillShade="F2"/>
          </w:tcPr>
          <w:p w14:paraId="29B857EB" w14:textId="71417924" w:rsidR="00E7707A" w:rsidRPr="005B46CE" w:rsidRDefault="009B58C9" w:rsidP="00EE4631">
            <w:pPr>
              <w:jc w:val="right"/>
            </w:pPr>
            <w:r w:rsidRPr="009B58C9">
              <w:t>-0.017474948</w:t>
            </w:r>
          </w:p>
        </w:tc>
        <w:tc>
          <w:tcPr>
            <w:tcW w:w="1500" w:type="dxa"/>
            <w:shd w:val="clear" w:color="auto" w:fill="F2F2F2" w:themeFill="background1" w:themeFillShade="F2"/>
          </w:tcPr>
          <w:p w14:paraId="7AFA57B3" w14:textId="6FA50B88" w:rsidR="00E7707A" w:rsidRPr="005B46CE" w:rsidRDefault="00E7707A" w:rsidP="00EE4631">
            <w:pPr>
              <w:jc w:val="right"/>
            </w:pPr>
            <w:r w:rsidRPr="005B46CE">
              <w:t>-0.15</w:t>
            </w:r>
          </w:p>
        </w:tc>
        <w:tc>
          <w:tcPr>
            <w:tcW w:w="1566" w:type="dxa"/>
            <w:shd w:val="clear" w:color="auto" w:fill="F2F2F2" w:themeFill="background1" w:themeFillShade="F2"/>
          </w:tcPr>
          <w:p w14:paraId="71036D1A" w14:textId="77777777" w:rsidR="00E7707A" w:rsidRPr="005B46CE" w:rsidRDefault="00E7707A" w:rsidP="00EE4631">
            <w:pPr>
              <w:jc w:val="right"/>
            </w:pPr>
            <w:r w:rsidRPr="005B46CE">
              <w:t>0.88345</w:t>
            </w:r>
          </w:p>
        </w:tc>
      </w:tr>
      <w:tr w:rsidR="00E7707A" w:rsidRPr="005B46CE" w14:paraId="21378E4F" w14:textId="77777777" w:rsidTr="00E7707A">
        <w:trPr>
          <w:trHeight w:val="390"/>
        </w:trPr>
        <w:tc>
          <w:tcPr>
            <w:tcW w:w="1630" w:type="dxa"/>
          </w:tcPr>
          <w:p w14:paraId="08CC73EB" w14:textId="77777777" w:rsidR="00E7707A" w:rsidRPr="005B46CE" w:rsidRDefault="00E7707A" w:rsidP="00EE4631">
            <w:r w:rsidRPr="005B46CE">
              <w:t>Mask</w:t>
            </w:r>
          </w:p>
        </w:tc>
        <w:tc>
          <w:tcPr>
            <w:tcW w:w="1659" w:type="dxa"/>
          </w:tcPr>
          <w:p w14:paraId="2687A795" w14:textId="77777777" w:rsidR="00E7707A" w:rsidRPr="005B46CE" w:rsidRDefault="00E7707A" w:rsidP="00EE4631">
            <w:pPr>
              <w:jc w:val="right"/>
            </w:pPr>
            <w:r w:rsidRPr="005B46CE">
              <w:t>-0.10789524</w:t>
            </w:r>
          </w:p>
        </w:tc>
        <w:tc>
          <w:tcPr>
            <w:tcW w:w="1659" w:type="dxa"/>
          </w:tcPr>
          <w:p w14:paraId="3D34D539" w14:textId="77777777" w:rsidR="00E7707A" w:rsidRPr="005B46CE" w:rsidRDefault="00E7707A" w:rsidP="00EE4631">
            <w:pPr>
              <w:jc w:val="right"/>
            </w:pPr>
            <w:r w:rsidRPr="005B46CE">
              <w:t>0.02991967</w:t>
            </w:r>
          </w:p>
        </w:tc>
        <w:tc>
          <w:tcPr>
            <w:tcW w:w="1368" w:type="dxa"/>
          </w:tcPr>
          <w:p w14:paraId="62A4AB74" w14:textId="54BC886C" w:rsidR="00E7707A" w:rsidRPr="005B46CE" w:rsidRDefault="009B58C9" w:rsidP="00EE4631">
            <w:pPr>
              <w:jc w:val="right"/>
            </w:pPr>
            <w:r w:rsidRPr="009B58C9">
              <w:t>-0.490400902</w:t>
            </w:r>
          </w:p>
        </w:tc>
        <w:tc>
          <w:tcPr>
            <w:tcW w:w="1500" w:type="dxa"/>
          </w:tcPr>
          <w:p w14:paraId="2EE4BA3C" w14:textId="12871105" w:rsidR="00E7707A" w:rsidRPr="005B46CE" w:rsidRDefault="00E7707A" w:rsidP="00EE4631">
            <w:pPr>
              <w:jc w:val="right"/>
            </w:pPr>
            <w:r w:rsidRPr="005B46CE">
              <w:t>-3.61</w:t>
            </w:r>
          </w:p>
        </w:tc>
        <w:tc>
          <w:tcPr>
            <w:tcW w:w="1566" w:type="dxa"/>
          </w:tcPr>
          <w:p w14:paraId="17C95110" w14:textId="77777777" w:rsidR="00E7707A" w:rsidRPr="005B46CE" w:rsidRDefault="00E7707A" w:rsidP="00EE4631">
            <w:pPr>
              <w:jc w:val="right"/>
            </w:pPr>
            <w:r w:rsidRPr="005B46CE">
              <w:t>0.00079</w:t>
            </w:r>
          </w:p>
        </w:tc>
      </w:tr>
      <w:tr w:rsidR="00E7707A" w:rsidRPr="005B46CE" w14:paraId="35799600" w14:textId="77777777" w:rsidTr="00816877">
        <w:trPr>
          <w:trHeight w:val="403"/>
        </w:trPr>
        <w:tc>
          <w:tcPr>
            <w:tcW w:w="1630" w:type="dxa"/>
            <w:shd w:val="clear" w:color="auto" w:fill="F2F2F2" w:themeFill="background1" w:themeFillShade="F2"/>
          </w:tcPr>
          <w:p w14:paraId="6B5B28B7" w14:textId="77777777" w:rsidR="00E7707A" w:rsidRPr="005B46CE" w:rsidRDefault="00E7707A" w:rsidP="00EE4631">
            <w:r w:rsidRPr="005B46CE">
              <w:t>Density</w:t>
            </w:r>
          </w:p>
        </w:tc>
        <w:tc>
          <w:tcPr>
            <w:tcW w:w="1659" w:type="dxa"/>
            <w:shd w:val="clear" w:color="auto" w:fill="F2F2F2" w:themeFill="background1" w:themeFillShade="F2"/>
          </w:tcPr>
          <w:p w14:paraId="2335E147" w14:textId="77777777" w:rsidR="00E7707A" w:rsidRPr="005B46CE" w:rsidRDefault="00E7707A" w:rsidP="00EE4631">
            <w:pPr>
              <w:jc w:val="right"/>
            </w:pPr>
            <w:r w:rsidRPr="005B46CE">
              <w:t>0.00003328</w:t>
            </w:r>
          </w:p>
        </w:tc>
        <w:tc>
          <w:tcPr>
            <w:tcW w:w="1659" w:type="dxa"/>
            <w:shd w:val="clear" w:color="auto" w:fill="F2F2F2" w:themeFill="background1" w:themeFillShade="F2"/>
          </w:tcPr>
          <w:p w14:paraId="651030BD" w14:textId="77777777" w:rsidR="00E7707A" w:rsidRPr="005B46CE" w:rsidRDefault="00E7707A" w:rsidP="00EE4631">
            <w:pPr>
              <w:jc w:val="right"/>
            </w:pPr>
            <w:r w:rsidRPr="005B46CE">
              <w:t>0.00011703</w:t>
            </w:r>
          </w:p>
        </w:tc>
        <w:tc>
          <w:tcPr>
            <w:tcW w:w="1368" w:type="dxa"/>
            <w:shd w:val="clear" w:color="auto" w:fill="F2F2F2" w:themeFill="background1" w:themeFillShade="F2"/>
          </w:tcPr>
          <w:p w14:paraId="77B6B2E8" w14:textId="1F1ED490" w:rsidR="00E7707A" w:rsidRPr="005B46CE" w:rsidRDefault="00EE4631" w:rsidP="00EE4631">
            <w:pPr>
              <w:jc w:val="right"/>
            </w:pPr>
            <w:r w:rsidRPr="00EE4631">
              <w:t>0.035519053</w:t>
            </w:r>
          </w:p>
        </w:tc>
        <w:tc>
          <w:tcPr>
            <w:tcW w:w="1500" w:type="dxa"/>
            <w:shd w:val="clear" w:color="auto" w:fill="F2F2F2" w:themeFill="background1" w:themeFillShade="F2"/>
          </w:tcPr>
          <w:p w14:paraId="392ABB98" w14:textId="6DDAA346" w:rsidR="00E7707A" w:rsidRPr="005B46CE" w:rsidRDefault="00E7707A" w:rsidP="00EE4631">
            <w:pPr>
              <w:jc w:val="right"/>
            </w:pPr>
            <w:r w:rsidRPr="005B46CE">
              <w:t>0.28</w:t>
            </w:r>
          </w:p>
        </w:tc>
        <w:tc>
          <w:tcPr>
            <w:tcW w:w="1566" w:type="dxa"/>
            <w:shd w:val="clear" w:color="auto" w:fill="F2F2F2" w:themeFill="background1" w:themeFillShade="F2"/>
          </w:tcPr>
          <w:p w14:paraId="376B9681" w14:textId="77777777" w:rsidR="00E7707A" w:rsidRPr="005B46CE" w:rsidRDefault="00E7707A" w:rsidP="00EE4631">
            <w:pPr>
              <w:jc w:val="right"/>
            </w:pPr>
            <w:r w:rsidRPr="005B46CE">
              <w:t>0.77748</w:t>
            </w:r>
          </w:p>
        </w:tc>
      </w:tr>
      <w:tr w:rsidR="00E7707A" w:rsidRPr="005B46CE" w14:paraId="518D479D" w14:textId="77777777" w:rsidTr="00E7707A">
        <w:trPr>
          <w:trHeight w:val="403"/>
        </w:trPr>
        <w:tc>
          <w:tcPr>
            <w:tcW w:w="1630" w:type="dxa"/>
          </w:tcPr>
          <w:p w14:paraId="22F588AD" w14:textId="77777777" w:rsidR="00E7707A" w:rsidRPr="005B46CE" w:rsidRDefault="00E7707A" w:rsidP="00EE4631">
            <w:r w:rsidRPr="005B46CE">
              <w:t>Lockdown</w:t>
            </w:r>
          </w:p>
        </w:tc>
        <w:tc>
          <w:tcPr>
            <w:tcW w:w="1659" w:type="dxa"/>
          </w:tcPr>
          <w:p w14:paraId="40891C41" w14:textId="77777777" w:rsidR="00E7707A" w:rsidRPr="005B46CE" w:rsidRDefault="00E7707A" w:rsidP="00EE4631">
            <w:pPr>
              <w:jc w:val="right"/>
            </w:pPr>
            <w:r w:rsidRPr="005B46CE">
              <w:t>0.02512581</w:t>
            </w:r>
          </w:p>
        </w:tc>
        <w:tc>
          <w:tcPr>
            <w:tcW w:w="1659" w:type="dxa"/>
          </w:tcPr>
          <w:p w14:paraId="670DC76C" w14:textId="77777777" w:rsidR="00E7707A" w:rsidRPr="005B46CE" w:rsidRDefault="00E7707A" w:rsidP="00EE4631">
            <w:pPr>
              <w:jc w:val="right"/>
            </w:pPr>
            <w:r w:rsidRPr="005B46CE">
              <w:t>0.41076692</w:t>
            </w:r>
          </w:p>
        </w:tc>
        <w:tc>
          <w:tcPr>
            <w:tcW w:w="1368" w:type="dxa"/>
          </w:tcPr>
          <w:p w14:paraId="1569291D" w14:textId="57512043" w:rsidR="00E7707A" w:rsidRPr="005B46CE" w:rsidRDefault="00EE4631" w:rsidP="00EE4631">
            <w:pPr>
              <w:jc w:val="right"/>
            </w:pPr>
            <w:r w:rsidRPr="00EE4631">
              <w:t>0.007629509</w:t>
            </w:r>
          </w:p>
        </w:tc>
        <w:tc>
          <w:tcPr>
            <w:tcW w:w="1500" w:type="dxa"/>
          </w:tcPr>
          <w:p w14:paraId="16A863F6" w14:textId="5AA8B65E" w:rsidR="00E7707A" w:rsidRPr="005B46CE" w:rsidRDefault="00E7707A" w:rsidP="00EE4631">
            <w:pPr>
              <w:jc w:val="right"/>
            </w:pPr>
            <w:r w:rsidRPr="005B46CE">
              <w:t>0.06</w:t>
            </w:r>
          </w:p>
        </w:tc>
        <w:tc>
          <w:tcPr>
            <w:tcW w:w="1566" w:type="dxa"/>
          </w:tcPr>
          <w:p w14:paraId="550F9328" w14:textId="77777777" w:rsidR="00E7707A" w:rsidRPr="005B46CE" w:rsidRDefault="00E7707A" w:rsidP="00EE4631">
            <w:pPr>
              <w:jc w:val="right"/>
            </w:pPr>
            <w:r w:rsidRPr="005B46CE">
              <w:t>0.95150</w:t>
            </w:r>
          </w:p>
        </w:tc>
      </w:tr>
    </w:tbl>
    <w:p w14:paraId="2AA6F170" w14:textId="77777777" w:rsidR="005B46CE" w:rsidRDefault="005B46CE" w:rsidP="005B46CE"/>
    <w:p w14:paraId="2D83E839" w14:textId="340122F5" w:rsidR="00DA4B5B" w:rsidRDefault="008A7060" w:rsidP="005B46CE">
      <w:r>
        <w:tab/>
        <w:t xml:space="preserve">The R-square value of </w:t>
      </w:r>
      <w:r w:rsidR="00EB6C90">
        <w:t>.5028</w:t>
      </w:r>
      <w:r w:rsidR="00D4750D">
        <w:t xml:space="preserve"> suggests that the variables included in the regression model explain </w:t>
      </w:r>
      <w:r w:rsidR="002A2EFF">
        <w:t>approximately half of the variation in the dependent variable.</w:t>
      </w:r>
      <w:r w:rsidR="006A1F34">
        <w:t xml:space="preserve"> The far lower adjusted R-square value indicates that many of the </w:t>
      </w:r>
      <w:r w:rsidR="00817784">
        <w:t>variables</w:t>
      </w:r>
      <w:r w:rsidR="0019189C">
        <w:t xml:space="preserve"> contribute little to </w:t>
      </w:r>
      <w:r w:rsidR="00DC708C">
        <w:t>the model</w:t>
      </w:r>
      <w:r w:rsidR="002305C3">
        <w:t xml:space="preserve">, which </w:t>
      </w:r>
      <w:r w:rsidR="00F9291B">
        <w:t>is supported by the low R-squares found in the simple linear regression</w:t>
      </w:r>
      <w:r w:rsidR="009A3C70">
        <w:t xml:space="preserve"> models</w:t>
      </w:r>
      <w:r w:rsidR="00F9291B">
        <w:t>.</w:t>
      </w:r>
    </w:p>
    <w:p w14:paraId="17A57AB3" w14:textId="074E70EB" w:rsidR="009A3C70" w:rsidRDefault="009A3C70" w:rsidP="00DA4B5B">
      <w:r>
        <w:tab/>
      </w:r>
      <w:r w:rsidR="00C96779">
        <w:t xml:space="preserve">Compared with the simple regression models, the t-stats and p-values of the explanatory variables </w:t>
      </w:r>
      <w:r w:rsidR="00FD1D52">
        <w:t>changed drastically.</w:t>
      </w:r>
      <w:r w:rsidR="006B03A0">
        <w:t xml:space="preserve"> </w:t>
      </w:r>
      <w:r w:rsidR="003A46B1">
        <w:t xml:space="preserve">The </w:t>
      </w:r>
      <w:r w:rsidR="00B52743">
        <w:t>nursing and mask variables remain significant, yet the lockdown variable</w:t>
      </w:r>
      <w:r w:rsidR="00BB2AAD">
        <w:t>’s p-value moved from 0.025</w:t>
      </w:r>
      <w:r w:rsidR="009625AA">
        <w:t xml:space="preserve"> in the </w:t>
      </w:r>
      <w:r w:rsidR="001F6045">
        <w:t>simple linear regression</w:t>
      </w:r>
      <w:r w:rsidR="00BB2AAD">
        <w:t xml:space="preserve"> </w:t>
      </w:r>
      <w:r w:rsidR="00C41BD3">
        <w:t>all the way to 0.952</w:t>
      </w:r>
      <w:r w:rsidR="001F6045">
        <w:t xml:space="preserve"> in the multiple regression</w:t>
      </w:r>
      <w:r w:rsidR="00596426">
        <w:t>.</w:t>
      </w:r>
      <w:r w:rsidR="00D321DE">
        <w:t xml:space="preserve"> All other variables</w:t>
      </w:r>
      <w:r w:rsidR="00A50525">
        <w:t xml:space="preserve"> that</w:t>
      </w:r>
      <w:r w:rsidR="00D321DE">
        <w:t xml:space="preserve"> were not statistically significant</w:t>
      </w:r>
      <w:r w:rsidR="00953D6A">
        <w:t xml:space="preserve"> in the simple linear regressions</w:t>
      </w:r>
      <w:r w:rsidR="00D321DE">
        <w:t xml:space="preserve"> </w:t>
      </w:r>
      <w:r w:rsidR="008E0B67">
        <w:t>had similar bumps in th</w:t>
      </w:r>
      <w:r w:rsidR="009625AA">
        <w:t>ei</w:t>
      </w:r>
      <w:r w:rsidR="008E0B67">
        <w:t>r p-values</w:t>
      </w:r>
      <w:r w:rsidR="00D321DE">
        <w:t>.</w:t>
      </w:r>
      <w:r w:rsidR="009625AA">
        <w:t xml:space="preserve"> The population density variable, for example, had a p-value of </w:t>
      </w:r>
      <w:r w:rsidR="001F6045">
        <w:t>0.</w:t>
      </w:r>
      <w:r w:rsidR="00904B8C">
        <w:t>137 in the simple linear regression and moved all the way to 0.</w:t>
      </w:r>
      <w:r w:rsidR="00F9786B">
        <w:t>7</w:t>
      </w:r>
      <w:r w:rsidR="00354FE5">
        <w:t>77</w:t>
      </w:r>
      <w:r w:rsidR="00904B8C">
        <w:t xml:space="preserve"> in the multiple regression.</w:t>
      </w:r>
    </w:p>
    <w:p w14:paraId="65A0CED8" w14:textId="7ABC73F8" w:rsidR="005B46CE" w:rsidRPr="002458EF" w:rsidRDefault="00A73320" w:rsidP="002458EF">
      <w:r>
        <w:lastRenderedPageBreak/>
        <w:tab/>
        <w:t xml:space="preserve">The increase in p-values across all variables </w:t>
      </w:r>
      <w:r w:rsidR="009379E5">
        <w:t xml:space="preserve">indicates </w:t>
      </w:r>
      <w:r w:rsidR="00725878">
        <w:t>multicollinearity</w:t>
      </w:r>
      <w:r w:rsidR="002B2C11">
        <w:t xml:space="preserve"> exists among the explanatory variables.</w:t>
      </w:r>
      <w:r w:rsidR="00C079D6">
        <w:t xml:space="preserve"> To determine the extent that collinearity is an issue </w:t>
      </w:r>
      <w:r w:rsidR="00726A26">
        <w:t xml:space="preserve">with the variables in the model, data for the explanatory variables will be examined </w:t>
      </w:r>
      <w:r w:rsidR="003C1692">
        <w:t>both visually and with correlation coefficients.</w:t>
      </w:r>
    </w:p>
    <w:p w14:paraId="367EC819" w14:textId="618926C2" w:rsidR="003C1692" w:rsidRDefault="003C1692" w:rsidP="003C1692">
      <w:pPr>
        <w:spacing w:before="240"/>
        <w:rPr>
          <w:i/>
          <w:iCs/>
        </w:rPr>
      </w:pPr>
      <w:r>
        <w:rPr>
          <w:i/>
          <w:iCs/>
        </w:rPr>
        <w:t>Examining Multicollinearity</w:t>
      </w:r>
    </w:p>
    <w:p w14:paraId="0C68B6A3" w14:textId="19A0A1E0" w:rsidR="003C1692" w:rsidRDefault="003C1692" w:rsidP="003C1692">
      <w:r>
        <w:tab/>
      </w:r>
      <w:proofErr w:type="gramStart"/>
      <w:r w:rsidR="007772AC">
        <w:t xml:space="preserve">After testing for multicollinearity, </w:t>
      </w:r>
      <w:r w:rsidR="00E81EED">
        <w:t>there</w:t>
      </w:r>
      <w:proofErr w:type="gramEnd"/>
      <w:r w:rsidR="007772AC">
        <w:t xml:space="preserve"> is </w:t>
      </w:r>
      <w:r w:rsidR="00E81EED">
        <w:t>a high likelihood</w:t>
      </w:r>
      <w:r w:rsidR="007772AC">
        <w:t xml:space="preserve"> that </w:t>
      </w:r>
      <w:r w:rsidR="00EE488A">
        <w:t>multiple variables</w:t>
      </w:r>
      <w:r w:rsidR="00F10FF8">
        <w:t xml:space="preserve"> will</w:t>
      </w:r>
      <w:r w:rsidR="00EE488A">
        <w:t xml:space="preserve"> move in tandem with </w:t>
      </w:r>
      <w:r w:rsidR="00F10FF8">
        <w:t>one another in a linear regression model.</w:t>
      </w:r>
      <w:r w:rsidR="00D62AE3">
        <w:t xml:space="preserve"> The correlation matrix below </w:t>
      </w:r>
      <w:r w:rsidR="00451FA8">
        <w:t>visualizes the extent to which multicollinearity affects each variable</w:t>
      </w:r>
      <w:r w:rsidR="00702195">
        <w:t xml:space="preserve">. </w:t>
      </w:r>
      <w:r w:rsidR="008D7324">
        <w:t>For a</w:t>
      </w:r>
      <w:r w:rsidR="0062397B">
        <w:t xml:space="preserve"> </w:t>
      </w:r>
      <w:r w:rsidR="008D7324">
        <w:t>quantitative approach, t</w:t>
      </w:r>
      <w:r w:rsidR="00702195">
        <w:t>he table b</w:t>
      </w:r>
      <w:r w:rsidR="00AC3AE1">
        <w:t>eneath</w:t>
      </w:r>
      <w:r w:rsidR="00702195">
        <w:t xml:space="preserve"> </w:t>
      </w:r>
      <w:r w:rsidR="000202C8">
        <w:t>the correlation matrix</w:t>
      </w:r>
      <w:r w:rsidR="00702195">
        <w:t xml:space="preserve"> provides the </w:t>
      </w:r>
      <w:r w:rsidR="00671B55">
        <w:t>absolute value of the zero-order correlation coefficients between variables.</w:t>
      </w:r>
    </w:p>
    <w:p w14:paraId="0FD1CE67" w14:textId="03D91A7C" w:rsidR="004E42C0" w:rsidRDefault="00933127" w:rsidP="0027094F">
      <w:pPr>
        <w:jc w:val="center"/>
        <w:rPr>
          <w:b/>
          <w:bCs/>
        </w:rPr>
      </w:pPr>
      <w:r>
        <w:rPr>
          <w:noProof/>
        </w:rPr>
        <w:drawing>
          <wp:anchor distT="0" distB="0" distL="114300" distR="114300" simplePos="0" relativeHeight="251659264" behindDoc="0" locked="0" layoutInCell="1" allowOverlap="1" wp14:anchorId="7D9C05F0" wp14:editId="5A59997C">
            <wp:simplePos x="0" y="0"/>
            <wp:positionH relativeFrom="column">
              <wp:posOffset>408807</wp:posOffset>
            </wp:positionH>
            <wp:positionV relativeFrom="paragraph">
              <wp:posOffset>154305</wp:posOffset>
            </wp:positionV>
            <wp:extent cx="5419725" cy="419671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3191" t="7114" b="8878"/>
                    <a:stretch/>
                  </pic:blipFill>
                  <pic:spPr bwMode="auto">
                    <a:xfrm>
                      <a:off x="0" y="0"/>
                      <a:ext cx="5419725" cy="4196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094F">
        <w:rPr>
          <w:b/>
          <w:bCs/>
        </w:rPr>
        <w:t>Correlation Matrix</w:t>
      </w:r>
    </w:p>
    <w:p w14:paraId="2A51AE03" w14:textId="77777777" w:rsidR="00334DF7" w:rsidRDefault="00334DF7" w:rsidP="003B46CE">
      <w:pPr>
        <w:spacing w:line="240" w:lineRule="auto"/>
        <w:jc w:val="center"/>
        <w:rPr>
          <w:b/>
          <w:bCs/>
        </w:rPr>
      </w:pPr>
    </w:p>
    <w:p w14:paraId="386478DA" w14:textId="77777777" w:rsidR="0087251E" w:rsidRDefault="0087251E">
      <w:pPr>
        <w:rPr>
          <w:b/>
          <w:bCs/>
        </w:rPr>
      </w:pPr>
      <w:r>
        <w:rPr>
          <w:b/>
          <w:bCs/>
        </w:rPr>
        <w:br w:type="page"/>
      </w:r>
    </w:p>
    <w:p w14:paraId="3AD9B3A1" w14:textId="300E872C" w:rsidR="00F81F55" w:rsidRPr="003B46CE" w:rsidRDefault="003B46CE" w:rsidP="003B46CE">
      <w:pPr>
        <w:spacing w:line="240" w:lineRule="auto"/>
        <w:jc w:val="center"/>
        <w:rPr>
          <w:b/>
          <w:bCs/>
        </w:rPr>
      </w:pPr>
      <w:r>
        <w:rPr>
          <w:b/>
          <w:bCs/>
        </w:rPr>
        <w:lastRenderedPageBreak/>
        <w:t>Zero-Order Correlation Coefficients (Absolute Value)</w:t>
      </w:r>
    </w:p>
    <w:tbl>
      <w:tblPr>
        <w:tblStyle w:val="TableGrid"/>
        <w:tblW w:w="9390" w:type="dxa"/>
        <w:tblLook w:val="04A0" w:firstRow="1" w:lastRow="0" w:firstColumn="1" w:lastColumn="0" w:noHBand="0" w:noVBand="1"/>
      </w:tblPr>
      <w:tblGrid>
        <w:gridCol w:w="1565"/>
        <w:gridCol w:w="1565"/>
        <w:gridCol w:w="1565"/>
        <w:gridCol w:w="1565"/>
        <w:gridCol w:w="1565"/>
        <w:gridCol w:w="1565"/>
      </w:tblGrid>
      <w:tr w:rsidR="00F81F55" w:rsidRPr="00AB5FA4" w14:paraId="4156F7C7" w14:textId="77777777" w:rsidTr="00F81F55">
        <w:trPr>
          <w:trHeight w:val="260"/>
        </w:trPr>
        <w:tc>
          <w:tcPr>
            <w:tcW w:w="1565" w:type="dxa"/>
          </w:tcPr>
          <w:p w14:paraId="0E7FA85B" w14:textId="1E9DA9AC" w:rsidR="00F81F55" w:rsidRPr="00AB5FA4" w:rsidRDefault="00F81F55" w:rsidP="00706A58">
            <w:r w:rsidRPr="00AB5FA4">
              <w:t xml:space="preserve">             </w:t>
            </w:r>
          </w:p>
        </w:tc>
        <w:tc>
          <w:tcPr>
            <w:tcW w:w="1565" w:type="dxa"/>
          </w:tcPr>
          <w:p w14:paraId="526A667A" w14:textId="760FCE52" w:rsidR="00F81F55" w:rsidRPr="00AB5FA4" w:rsidRDefault="00F81F55" w:rsidP="00706A58">
            <w:r>
              <w:t>Mask</w:t>
            </w:r>
          </w:p>
        </w:tc>
        <w:tc>
          <w:tcPr>
            <w:tcW w:w="1565" w:type="dxa"/>
          </w:tcPr>
          <w:p w14:paraId="56EA31BB" w14:textId="2C145738" w:rsidR="00F81F55" w:rsidRPr="00AB5FA4" w:rsidRDefault="00F81F55" w:rsidP="00706A58">
            <w:r w:rsidRPr="00AB5FA4">
              <w:t xml:space="preserve"> </w:t>
            </w:r>
            <w:r>
              <w:t>Density</w:t>
            </w:r>
          </w:p>
        </w:tc>
        <w:tc>
          <w:tcPr>
            <w:tcW w:w="1565" w:type="dxa"/>
          </w:tcPr>
          <w:p w14:paraId="7182C3D9" w14:textId="61E46C55" w:rsidR="00F81F55" w:rsidRPr="00AB5FA4" w:rsidRDefault="00F81F55" w:rsidP="00706A58">
            <w:r>
              <w:t>Tests</w:t>
            </w:r>
          </w:p>
        </w:tc>
        <w:tc>
          <w:tcPr>
            <w:tcW w:w="1565" w:type="dxa"/>
          </w:tcPr>
          <w:p w14:paraId="40A051C5" w14:textId="77777777" w:rsidR="00F81F55" w:rsidRPr="00AB5FA4" w:rsidRDefault="00F81F55" w:rsidP="00706A58">
            <w:r w:rsidRPr="00AB5FA4">
              <w:t xml:space="preserve"> Elderly</w:t>
            </w:r>
          </w:p>
        </w:tc>
        <w:tc>
          <w:tcPr>
            <w:tcW w:w="1565" w:type="dxa"/>
          </w:tcPr>
          <w:p w14:paraId="616DC8CF" w14:textId="77777777" w:rsidR="00F81F55" w:rsidRPr="00AB5FA4" w:rsidRDefault="00F81F55" w:rsidP="00706A58">
            <w:r w:rsidRPr="00AB5FA4">
              <w:t xml:space="preserve"> Nursing</w:t>
            </w:r>
          </w:p>
        </w:tc>
      </w:tr>
      <w:tr w:rsidR="00F81F55" w:rsidRPr="00AB5FA4" w14:paraId="6B1E9067" w14:textId="77777777" w:rsidTr="006C16FC">
        <w:trPr>
          <w:trHeight w:val="513"/>
        </w:trPr>
        <w:tc>
          <w:tcPr>
            <w:tcW w:w="1565" w:type="dxa"/>
          </w:tcPr>
          <w:p w14:paraId="406C6FE6" w14:textId="4EC1E87D" w:rsidR="00F81F55" w:rsidRPr="00AB5FA4" w:rsidRDefault="00F81F55" w:rsidP="00706A58">
            <w:r>
              <w:t>Mask</w:t>
            </w:r>
          </w:p>
        </w:tc>
        <w:tc>
          <w:tcPr>
            <w:tcW w:w="1565" w:type="dxa"/>
            <w:shd w:val="clear" w:color="auto" w:fill="7F7F7F" w:themeFill="text1" w:themeFillTint="80"/>
          </w:tcPr>
          <w:p w14:paraId="1B0DA5E5" w14:textId="7198FA0E" w:rsidR="00F81F55" w:rsidRPr="00AB5FA4" w:rsidRDefault="00F81F55" w:rsidP="00157639">
            <w:pPr>
              <w:jc w:val="right"/>
            </w:pPr>
            <w:r w:rsidRPr="00AB5FA4">
              <w:t>1</w:t>
            </w:r>
            <w:r w:rsidR="00EE58E1">
              <w:t>.</w:t>
            </w:r>
            <w:r w:rsidRPr="00AB5FA4">
              <w:t>00</w:t>
            </w:r>
          </w:p>
        </w:tc>
        <w:tc>
          <w:tcPr>
            <w:tcW w:w="1565" w:type="dxa"/>
            <w:shd w:val="clear" w:color="auto" w:fill="F4B083" w:themeFill="accent2" w:themeFillTint="99"/>
          </w:tcPr>
          <w:p w14:paraId="75A205C6" w14:textId="133BE0A1" w:rsidR="00F81F55" w:rsidRPr="00AB5FA4" w:rsidRDefault="00F81F55" w:rsidP="00157639">
            <w:pPr>
              <w:jc w:val="right"/>
            </w:pPr>
            <w:r w:rsidRPr="00AB5FA4">
              <w:t>0.36</w:t>
            </w:r>
          </w:p>
        </w:tc>
        <w:tc>
          <w:tcPr>
            <w:tcW w:w="1565" w:type="dxa"/>
          </w:tcPr>
          <w:p w14:paraId="63C476FC" w14:textId="567C1039" w:rsidR="00F81F55" w:rsidRPr="00AB5FA4" w:rsidRDefault="00F81F55" w:rsidP="00157639">
            <w:pPr>
              <w:jc w:val="right"/>
            </w:pPr>
            <w:r w:rsidRPr="00AB5FA4">
              <w:t>0.29</w:t>
            </w:r>
          </w:p>
        </w:tc>
        <w:tc>
          <w:tcPr>
            <w:tcW w:w="1565" w:type="dxa"/>
          </w:tcPr>
          <w:p w14:paraId="03159DB5" w14:textId="1C4CE416" w:rsidR="00F81F55" w:rsidRPr="00AB5FA4" w:rsidRDefault="00F81F55" w:rsidP="00157639">
            <w:pPr>
              <w:jc w:val="right"/>
            </w:pPr>
            <w:r w:rsidRPr="00AB5FA4">
              <w:t>0.0</w:t>
            </w:r>
            <w:r w:rsidR="00BD4EED">
              <w:t>5</w:t>
            </w:r>
          </w:p>
        </w:tc>
        <w:tc>
          <w:tcPr>
            <w:tcW w:w="1565" w:type="dxa"/>
            <w:shd w:val="clear" w:color="auto" w:fill="F4B083" w:themeFill="accent2" w:themeFillTint="99"/>
          </w:tcPr>
          <w:p w14:paraId="6F4FDB67" w14:textId="5E0C9E50" w:rsidR="00F81F55" w:rsidRPr="00AB5FA4" w:rsidRDefault="00F81F55" w:rsidP="00157639">
            <w:pPr>
              <w:jc w:val="right"/>
            </w:pPr>
            <w:r w:rsidRPr="00AB5FA4">
              <w:t>0.32</w:t>
            </w:r>
          </w:p>
        </w:tc>
      </w:tr>
      <w:tr w:rsidR="00F81F55" w:rsidRPr="00AB5FA4" w14:paraId="4AAB60E7" w14:textId="77777777" w:rsidTr="006C16FC">
        <w:trPr>
          <w:trHeight w:val="775"/>
        </w:trPr>
        <w:tc>
          <w:tcPr>
            <w:tcW w:w="1565" w:type="dxa"/>
          </w:tcPr>
          <w:p w14:paraId="0E96A6D3" w14:textId="675272BF" w:rsidR="00F81F55" w:rsidRPr="00AB5FA4" w:rsidRDefault="00F81F55" w:rsidP="00706A58">
            <w:r>
              <w:t>Density</w:t>
            </w:r>
          </w:p>
        </w:tc>
        <w:tc>
          <w:tcPr>
            <w:tcW w:w="1565" w:type="dxa"/>
          </w:tcPr>
          <w:p w14:paraId="448A933E" w14:textId="09000638" w:rsidR="00F81F55" w:rsidRPr="00AB5FA4" w:rsidRDefault="00F81F55" w:rsidP="00157639">
            <w:pPr>
              <w:jc w:val="right"/>
            </w:pPr>
            <w:r w:rsidRPr="00AB5FA4">
              <w:t>0.36</w:t>
            </w:r>
          </w:p>
        </w:tc>
        <w:tc>
          <w:tcPr>
            <w:tcW w:w="1565" w:type="dxa"/>
            <w:shd w:val="clear" w:color="auto" w:fill="7F7F7F" w:themeFill="text1" w:themeFillTint="80"/>
          </w:tcPr>
          <w:p w14:paraId="133F79E8" w14:textId="225591AE" w:rsidR="00F81F55" w:rsidRPr="00AB5FA4" w:rsidRDefault="00F81F55" w:rsidP="00157639">
            <w:pPr>
              <w:jc w:val="right"/>
            </w:pPr>
            <w:r w:rsidRPr="00AB5FA4">
              <w:t>1.00</w:t>
            </w:r>
          </w:p>
        </w:tc>
        <w:tc>
          <w:tcPr>
            <w:tcW w:w="1565" w:type="dxa"/>
            <w:shd w:val="clear" w:color="auto" w:fill="F4B083" w:themeFill="accent2" w:themeFillTint="99"/>
          </w:tcPr>
          <w:p w14:paraId="05347E98" w14:textId="30009104" w:rsidR="00F81F55" w:rsidRPr="00AB5FA4" w:rsidRDefault="00F81F55" w:rsidP="00157639">
            <w:pPr>
              <w:jc w:val="right"/>
            </w:pPr>
            <w:r w:rsidRPr="00AB5FA4">
              <w:t>0.38</w:t>
            </w:r>
          </w:p>
        </w:tc>
        <w:tc>
          <w:tcPr>
            <w:tcW w:w="1565" w:type="dxa"/>
          </w:tcPr>
          <w:p w14:paraId="49E9415E" w14:textId="555137EC" w:rsidR="00F81F55" w:rsidRPr="00AB5FA4" w:rsidRDefault="00F81F55" w:rsidP="00157639">
            <w:pPr>
              <w:jc w:val="right"/>
            </w:pPr>
            <w:r w:rsidRPr="00AB5FA4">
              <w:t>0.28</w:t>
            </w:r>
          </w:p>
        </w:tc>
        <w:tc>
          <w:tcPr>
            <w:tcW w:w="1565" w:type="dxa"/>
          </w:tcPr>
          <w:p w14:paraId="147D9D2D" w14:textId="08129C88" w:rsidR="00F81F55" w:rsidRPr="00AB5FA4" w:rsidRDefault="00F81F55" w:rsidP="00157639">
            <w:pPr>
              <w:jc w:val="right"/>
            </w:pPr>
            <w:r w:rsidRPr="00AB5FA4">
              <w:t>0.16</w:t>
            </w:r>
          </w:p>
        </w:tc>
      </w:tr>
      <w:tr w:rsidR="00F81F55" w:rsidRPr="00AB5FA4" w14:paraId="15815F16" w14:textId="77777777" w:rsidTr="00FB5C72">
        <w:trPr>
          <w:trHeight w:val="521"/>
        </w:trPr>
        <w:tc>
          <w:tcPr>
            <w:tcW w:w="1565" w:type="dxa"/>
          </w:tcPr>
          <w:p w14:paraId="2BB15057" w14:textId="24AEA9DD" w:rsidR="00F81F55" w:rsidRPr="00AB5FA4" w:rsidRDefault="00F81F55" w:rsidP="00706A58">
            <w:r>
              <w:t>Tests</w:t>
            </w:r>
          </w:p>
        </w:tc>
        <w:tc>
          <w:tcPr>
            <w:tcW w:w="1565" w:type="dxa"/>
          </w:tcPr>
          <w:p w14:paraId="4C63EBF4" w14:textId="25B0C19A" w:rsidR="00F81F55" w:rsidRPr="00AB5FA4" w:rsidRDefault="00F81F55" w:rsidP="00157639">
            <w:pPr>
              <w:jc w:val="right"/>
            </w:pPr>
            <w:r w:rsidRPr="00AB5FA4">
              <w:t>0.2</w:t>
            </w:r>
            <w:r w:rsidR="00BD4EED">
              <w:t>9</w:t>
            </w:r>
            <w:r w:rsidRPr="00AB5FA4">
              <w:t xml:space="preserve"> </w:t>
            </w:r>
          </w:p>
        </w:tc>
        <w:tc>
          <w:tcPr>
            <w:tcW w:w="1565" w:type="dxa"/>
          </w:tcPr>
          <w:p w14:paraId="305FBB05" w14:textId="1FF30C76" w:rsidR="00F81F55" w:rsidRPr="00AB5FA4" w:rsidRDefault="00F81F55" w:rsidP="00157639">
            <w:pPr>
              <w:jc w:val="right"/>
            </w:pPr>
            <w:r w:rsidRPr="00AB5FA4">
              <w:t xml:space="preserve">0.38 </w:t>
            </w:r>
          </w:p>
        </w:tc>
        <w:tc>
          <w:tcPr>
            <w:tcW w:w="1565" w:type="dxa"/>
            <w:shd w:val="clear" w:color="auto" w:fill="7F7F7F" w:themeFill="text1" w:themeFillTint="80"/>
          </w:tcPr>
          <w:p w14:paraId="63967E50" w14:textId="696BB9BD" w:rsidR="00F81F55" w:rsidRPr="00AB5FA4" w:rsidRDefault="00F81F55" w:rsidP="00157639">
            <w:pPr>
              <w:jc w:val="right"/>
            </w:pPr>
            <w:r w:rsidRPr="00AB5FA4">
              <w:t xml:space="preserve">1.00 </w:t>
            </w:r>
          </w:p>
        </w:tc>
        <w:tc>
          <w:tcPr>
            <w:tcW w:w="1565" w:type="dxa"/>
          </w:tcPr>
          <w:p w14:paraId="1F78B88D" w14:textId="71D6F1F1" w:rsidR="00F81F55" w:rsidRPr="00AB5FA4" w:rsidRDefault="00F81F55" w:rsidP="00157639">
            <w:pPr>
              <w:jc w:val="right"/>
            </w:pPr>
            <w:r w:rsidRPr="00AB5FA4">
              <w:t>0.24</w:t>
            </w:r>
          </w:p>
        </w:tc>
        <w:tc>
          <w:tcPr>
            <w:tcW w:w="1565" w:type="dxa"/>
          </w:tcPr>
          <w:p w14:paraId="754CCBDE" w14:textId="57919BCB" w:rsidR="00F81F55" w:rsidRPr="00AB5FA4" w:rsidRDefault="00F81F55" w:rsidP="00157639">
            <w:pPr>
              <w:jc w:val="right"/>
            </w:pPr>
            <w:r w:rsidRPr="00AB5FA4">
              <w:t>0.07</w:t>
            </w:r>
          </w:p>
        </w:tc>
      </w:tr>
      <w:tr w:rsidR="00F81F55" w:rsidRPr="00AB5FA4" w14:paraId="24767768" w14:textId="77777777" w:rsidTr="00FB5C72">
        <w:trPr>
          <w:trHeight w:val="604"/>
        </w:trPr>
        <w:tc>
          <w:tcPr>
            <w:tcW w:w="1565" w:type="dxa"/>
          </w:tcPr>
          <w:p w14:paraId="1F298731" w14:textId="77777777" w:rsidR="00F81F55" w:rsidRPr="00AB5FA4" w:rsidRDefault="00F81F55" w:rsidP="00706A58">
            <w:r w:rsidRPr="00AB5FA4">
              <w:t xml:space="preserve">Elderly       </w:t>
            </w:r>
          </w:p>
        </w:tc>
        <w:tc>
          <w:tcPr>
            <w:tcW w:w="1565" w:type="dxa"/>
          </w:tcPr>
          <w:p w14:paraId="17341F1F" w14:textId="35B61921" w:rsidR="00F81F55" w:rsidRPr="00AB5FA4" w:rsidRDefault="00F81F55" w:rsidP="00157639">
            <w:pPr>
              <w:jc w:val="right"/>
            </w:pPr>
            <w:r w:rsidRPr="00AB5FA4">
              <w:t>0.0</w:t>
            </w:r>
            <w:r w:rsidR="00BD4EED">
              <w:t>5</w:t>
            </w:r>
            <w:r w:rsidRPr="00AB5FA4">
              <w:t xml:space="preserve">    </w:t>
            </w:r>
          </w:p>
        </w:tc>
        <w:tc>
          <w:tcPr>
            <w:tcW w:w="1565" w:type="dxa"/>
          </w:tcPr>
          <w:p w14:paraId="459AA434" w14:textId="60FB3A94" w:rsidR="00F81F55" w:rsidRPr="00AB5FA4" w:rsidRDefault="00F81F55" w:rsidP="00157639">
            <w:pPr>
              <w:jc w:val="right"/>
            </w:pPr>
            <w:r>
              <w:t>0</w:t>
            </w:r>
            <w:r w:rsidRPr="00AB5FA4">
              <w:t xml:space="preserve">.28     </w:t>
            </w:r>
          </w:p>
        </w:tc>
        <w:tc>
          <w:tcPr>
            <w:tcW w:w="1565" w:type="dxa"/>
          </w:tcPr>
          <w:p w14:paraId="589A44B8" w14:textId="12165D29" w:rsidR="00F81F55" w:rsidRPr="00AB5FA4" w:rsidRDefault="00F81F55" w:rsidP="00157639">
            <w:pPr>
              <w:jc w:val="right"/>
            </w:pPr>
            <w:r w:rsidRPr="00AB5FA4">
              <w:t>0.24</w:t>
            </w:r>
          </w:p>
        </w:tc>
        <w:tc>
          <w:tcPr>
            <w:tcW w:w="1565" w:type="dxa"/>
            <w:shd w:val="clear" w:color="auto" w:fill="7F7F7F" w:themeFill="text1" w:themeFillTint="80"/>
          </w:tcPr>
          <w:p w14:paraId="314B1AEA" w14:textId="2017F604" w:rsidR="00F81F55" w:rsidRPr="00AB5FA4" w:rsidRDefault="00F81F55" w:rsidP="00157639">
            <w:pPr>
              <w:jc w:val="right"/>
            </w:pPr>
            <w:r w:rsidRPr="00AB5FA4">
              <w:t>1.00</w:t>
            </w:r>
          </w:p>
        </w:tc>
        <w:tc>
          <w:tcPr>
            <w:tcW w:w="1565" w:type="dxa"/>
          </w:tcPr>
          <w:p w14:paraId="29545535" w14:textId="00FEDF24" w:rsidR="00F81F55" w:rsidRPr="00AB5FA4" w:rsidRDefault="00F81F55" w:rsidP="00157639">
            <w:pPr>
              <w:jc w:val="right"/>
            </w:pPr>
            <w:r w:rsidRPr="00AB5FA4">
              <w:t>0.22</w:t>
            </w:r>
          </w:p>
        </w:tc>
      </w:tr>
      <w:tr w:rsidR="00F81F55" w:rsidRPr="003C1692" w14:paraId="4E2DE6F0" w14:textId="77777777" w:rsidTr="00FB5C72">
        <w:trPr>
          <w:trHeight w:val="648"/>
        </w:trPr>
        <w:tc>
          <w:tcPr>
            <w:tcW w:w="1565" w:type="dxa"/>
          </w:tcPr>
          <w:p w14:paraId="6FCF9F27" w14:textId="77777777" w:rsidR="00F81F55" w:rsidRPr="00AB5FA4" w:rsidRDefault="00F81F55" w:rsidP="00706A58">
            <w:r w:rsidRPr="00AB5FA4">
              <w:t xml:space="preserve">Nursing          </w:t>
            </w:r>
          </w:p>
        </w:tc>
        <w:tc>
          <w:tcPr>
            <w:tcW w:w="1565" w:type="dxa"/>
          </w:tcPr>
          <w:p w14:paraId="0B199B39" w14:textId="25EECD93" w:rsidR="00F81F55" w:rsidRPr="00AB5FA4" w:rsidRDefault="00F81F55" w:rsidP="00157639">
            <w:pPr>
              <w:jc w:val="right"/>
            </w:pPr>
            <w:r w:rsidRPr="00AB5FA4">
              <w:t>0.3</w:t>
            </w:r>
            <w:r w:rsidR="00BD4EED">
              <w:t>2</w:t>
            </w:r>
            <w:r w:rsidRPr="00AB5FA4">
              <w:t xml:space="preserve">      </w:t>
            </w:r>
          </w:p>
        </w:tc>
        <w:tc>
          <w:tcPr>
            <w:tcW w:w="1565" w:type="dxa"/>
          </w:tcPr>
          <w:p w14:paraId="70649D84" w14:textId="21032E5D" w:rsidR="00F81F55" w:rsidRPr="00AB5FA4" w:rsidRDefault="00F81F55" w:rsidP="00157639">
            <w:pPr>
              <w:jc w:val="right"/>
            </w:pPr>
            <w:r w:rsidRPr="00AB5FA4">
              <w:t xml:space="preserve">0.16     </w:t>
            </w:r>
          </w:p>
        </w:tc>
        <w:tc>
          <w:tcPr>
            <w:tcW w:w="1565" w:type="dxa"/>
          </w:tcPr>
          <w:p w14:paraId="5EFBB98D" w14:textId="7F00AA49" w:rsidR="00F81F55" w:rsidRPr="00AB5FA4" w:rsidRDefault="00F81F55" w:rsidP="00157639">
            <w:pPr>
              <w:jc w:val="right"/>
            </w:pPr>
            <w:r w:rsidRPr="00AB5FA4">
              <w:t xml:space="preserve">0.07 </w:t>
            </w:r>
          </w:p>
        </w:tc>
        <w:tc>
          <w:tcPr>
            <w:tcW w:w="1565" w:type="dxa"/>
          </w:tcPr>
          <w:p w14:paraId="7A0A45F0" w14:textId="45CCFCF9" w:rsidR="00F81F55" w:rsidRPr="00AB5FA4" w:rsidRDefault="00F81F55" w:rsidP="00157639">
            <w:pPr>
              <w:jc w:val="right"/>
            </w:pPr>
            <w:r w:rsidRPr="00AB5FA4">
              <w:t>0.22</w:t>
            </w:r>
          </w:p>
        </w:tc>
        <w:tc>
          <w:tcPr>
            <w:tcW w:w="1565" w:type="dxa"/>
            <w:shd w:val="clear" w:color="auto" w:fill="7F7F7F" w:themeFill="text1" w:themeFillTint="80"/>
          </w:tcPr>
          <w:p w14:paraId="772A01B8" w14:textId="5A419DF4" w:rsidR="00F81F55" w:rsidRPr="00AB5FA4" w:rsidRDefault="00F81F55" w:rsidP="00157639">
            <w:pPr>
              <w:jc w:val="right"/>
            </w:pPr>
            <w:r w:rsidRPr="00AB5FA4">
              <w:t>1.00</w:t>
            </w:r>
          </w:p>
        </w:tc>
      </w:tr>
    </w:tbl>
    <w:p w14:paraId="34612BE7" w14:textId="77777777" w:rsidR="00615D80" w:rsidRDefault="00615D80" w:rsidP="00615D80">
      <w:pPr>
        <w:ind w:firstLine="720"/>
      </w:pPr>
    </w:p>
    <w:p w14:paraId="2D49D661" w14:textId="359F1E7B" w:rsidR="003B46CE" w:rsidRDefault="00841E15" w:rsidP="00725EF6">
      <w:pPr>
        <w:spacing w:after="240"/>
        <w:ind w:firstLine="720"/>
      </w:pPr>
      <w:r>
        <w:t xml:space="preserve">Of the </w:t>
      </w:r>
      <w:r w:rsidR="0077486E">
        <w:t xml:space="preserve">10 possible combinations of the </w:t>
      </w:r>
      <w:r w:rsidR="006264B5">
        <w:t>explanatory variables</w:t>
      </w:r>
      <w:r w:rsidR="006F7A08">
        <w:t>—e</w:t>
      </w:r>
      <w:r w:rsidR="006264B5">
        <w:t xml:space="preserve">xcluding </w:t>
      </w:r>
      <w:r w:rsidR="005E7B8E">
        <w:t>the lockdown variable</w:t>
      </w:r>
      <w:r w:rsidR="006F7A08">
        <w:t xml:space="preserve"> because Pearson correlation</w:t>
      </w:r>
      <w:r w:rsidR="00755FD8">
        <w:t>s</w:t>
      </w:r>
      <w:r w:rsidR="006F7A08">
        <w:t xml:space="preserve"> require continuous variables</w:t>
      </w:r>
      <w:r w:rsidR="006B7D6B">
        <w:t>—</w:t>
      </w:r>
      <w:r w:rsidR="00AA075F">
        <w:t>all but three</w:t>
      </w:r>
      <w:r w:rsidR="00755FD8">
        <w:t xml:space="preserve"> </w:t>
      </w:r>
      <w:r w:rsidR="00E71771">
        <w:t>exhibit a negligible degree of multicollinearity (defined as a zero-order correlation coefficient less than |0.3|)</w:t>
      </w:r>
      <w:r w:rsidR="009B0346">
        <w:t xml:space="preserve">. To </w:t>
      </w:r>
      <w:r w:rsidR="00E9600C">
        <w:t>examine</w:t>
      </w:r>
      <w:r w:rsidR="009B0346">
        <w:t xml:space="preserve"> the three combinations </w:t>
      </w:r>
      <w:r w:rsidR="00F73615">
        <w:t>w</w:t>
      </w:r>
      <w:r w:rsidR="00E97EB6">
        <w:t xml:space="preserve">ith a higher </w:t>
      </w:r>
      <w:r w:rsidR="00E9600C">
        <w:t xml:space="preserve">degree of multicollinearity, </w:t>
      </w:r>
      <w:r w:rsidR="00494C5B">
        <w:t>the t-stat between each relationship will be considered.</w:t>
      </w:r>
      <w:r w:rsidR="0024706D">
        <w:t xml:space="preserve"> The following table details the statistical significance of the variable combinations with a zero-order correlation greater than |0.3|:</w:t>
      </w:r>
    </w:p>
    <w:p w14:paraId="0DDBDD3A" w14:textId="1CE52685" w:rsidR="00B123BB" w:rsidRDefault="00095514" w:rsidP="00095514">
      <w:pPr>
        <w:spacing w:line="276" w:lineRule="auto"/>
        <w:ind w:firstLine="720"/>
        <w:jc w:val="center"/>
        <w:rPr>
          <w:b/>
          <w:bCs/>
        </w:rPr>
      </w:pPr>
      <w:r>
        <w:rPr>
          <w:b/>
          <w:bCs/>
        </w:rPr>
        <w:t>Examining for Multicollinearity, Variables with Correlation Coefficient Greater than |0.3| (Absolute Values)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33E3B" w14:paraId="1C7ADFED" w14:textId="77777777" w:rsidTr="00A14A5F">
        <w:tc>
          <w:tcPr>
            <w:tcW w:w="1558" w:type="dxa"/>
            <w:shd w:val="clear" w:color="auto" w:fill="000000" w:themeFill="text1"/>
          </w:tcPr>
          <w:p w14:paraId="27FBE8FD" w14:textId="7160CEDF" w:rsidR="00B33E3B" w:rsidRPr="00DC6EC7" w:rsidRDefault="00DC6EC7" w:rsidP="00A57307">
            <w:pPr>
              <w:spacing w:line="276" w:lineRule="auto"/>
            </w:pPr>
            <w:r>
              <w:t>X1 (Y)</w:t>
            </w:r>
          </w:p>
        </w:tc>
        <w:tc>
          <w:tcPr>
            <w:tcW w:w="1558" w:type="dxa"/>
            <w:shd w:val="clear" w:color="auto" w:fill="000000" w:themeFill="text1"/>
          </w:tcPr>
          <w:p w14:paraId="06260037" w14:textId="0BBE05D2" w:rsidR="00B33E3B" w:rsidRPr="00DC6EC7" w:rsidRDefault="00DC6EC7" w:rsidP="00A57307">
            <w:pPr>
              <w:spacing w:line="276" w:lineRule="auto"/>
              <w:jc w:val="center"/>
            </w:pPr>
            <w:r>
              <w:t>X2</w:t>
            </w:r>
          </w:p>
        </w:tc>
        <w:tc>
          <w:tcPr>
            <w:tcW w:w="1558" w:type="dxa"/>
            <w:shd w:val="clear" w:color="auto" w:fill="000000" w:themeFill="text1"/>
          </w:tcPr>
          <w:p w14:paraId="7AE2EA56" w14:textId="3C7498AE" w:rsidR="00B33E3B" w:rsidRPr="00DC6EC7" w:rsidRDefault="00DC6EC7" w:rsidP="00A57307">
            <w:pPr>
              <w:spacing w:line="276" w:lineRule="auto"/>
              <w:jc w:val="center"/>
            </w:pPr>
            <w:r>
              <w:t>r</w:t>
            </w:r>
          </w:p>
        </w:tc>
        <w:tc>
          <w:tcPr>
            <w:tcW w:w="1558" w:type="dxa"/>
            <w:shd w:val="clear" w:color="auto" w:fill="000000" w:themeFill="text1"/>
          </w:tcPr>
          <w:p w14:paraId="6E44D376" w14:textId="3D7DE6D3" w:rsidR="00B33E3B" w:rsidRPr="00DC6EC7" w:rsidRDefault="00DC6EC7" w:rsidP="00A57307">
            <w:pPr>
              <w:spacing w:line="276" w:lineRule="auto"/>
              <w:jc w:val="center"/>
            </w:pPr>
            <w:r>
              <w:t>R-square</w:t>
            </w:r>
          </w:p>
        </w:tc>
        <w:tc>
          <w:tcPr>
            <w:tcW w:w="1559" w:type="dxa"/>
            <w:shd w:val="clear" w:color="auto" w:fill="000000" w:themeFill="text1"/>
          </w:tcPr>
          <w:p w14:paraId="61713733" w14:textId="7AC4C342" w:rsidR="00B33E3B" w:rsidRPr="00DC6EC7" w:rsidRDefault="00DC6EC7" w:rsidP="00A57307">
            <w:pPr>
              <w:spacing w:line="276" w:lineRule="auto"/>
              <w:jc w:val="center"/>
            </w:pPr>
            <w:r>
              <w:t>t-stat</w:t>
            </w:r>
          </w:p>
        </w:tc>
        <w:tc>
          <w:tcPr>
            <w:tcW w:w="1559" w:type="dxa"/>
            <w:shd w:val="clear" w:color="auto" w:fill="000000" w:themeFill="text1"/>
          </w:tcPr>
          <w:p w14:paraId="4F5F7791" w14:textId="79BFE1E7" w:rsidR="00B33E3B" w:rsidRPr="00DC6EC7" w:rsidRDefault="00DC6EC7" w:rsidP="00A57307">
            <w:pPr>
              <w:spacing w:line="276" w:lineRule="auto"/>
              <w:jc w:val="center"/>
            </w:pPr>
            <w:r>
              <w:t>p-value</w:t>
            </w:r>
          </w:p>
        </w:tc>
      </w:tr>
      <w:tr w:rsidR="00B33E3B" w14:paraId="3275DD65" w14:textId="77777777" w:rsidTr="00B33E3B">
        <w:tc>
          <w:tcPr>
            <w:tcW w:w="1558" w:type="dxa"/>
          </w:tcPr>
          <w:p w14:paraId="30ED504E" w14:textId="2CBA784E" w:rsidR="00B33E3B" w:rsidRPr="00DC6EC7" w:rsidRDefault="00ED06D8" w:rsidP="00A57307">
            <w:pPr>
              <w:spacing w:line="276" w:lineRule="auto"/>
            </w:pPr>
            <w:r>
              <w:t>Mask</w:t>
            </w:r>
          </w:p>
        </w:tc>
        <w:tc>
          <w:tcPr>
            <w:tcW w:w="1558" w:type="dxa"/>
          </w:tcPr>
          <w:p w14:paraId="1B2E8592" w14:textId="65317AF5" w:rsidR="00ED06D8" w:rsidRPr="00DC6EC7" w:rsidRDefault="00ED06D8" w:rsidP="00A57307">
            <w:pPr>
              <w:spacing w:line="276" w:lineRule="auto"/>
              <w:jc w:val="right"/>
            </w:pPr>
            <w:r>
              <w:t>Density</w:t>
            </w:r>
          </w:p>
        </w:tc>
        <w:tc>
          <w:tcPr>
            <w:tcW w:w="1558" w:type="dxa"/>
          </w:tcPr>
          <w:p w14:paraId="62C70595" w14:textId="594EA70A" w:rsidR="00B33E3B" w:rsidRPr="00DC6EC7" w:rsidRDefault="005033AC" w:rsidP="00A57307">
            <w:pPr>
              <w:spacing w:line="276" w:lineRule="auto"/>
              <w:jc w:val="right"/>
            </w:pPr>
            <w:r>
              <w:t>0.36</w:t>
            </w:r>
          </w:p>
        </w:tc>
        <w:tc>
          <w:tcPr>
            <w:tcW w:w="1558" w:type="dxa"/>
          </w:tcPr>
          <w:p w14:paraId="082E1347" w14:textId="6A727C4C" w:rsidR="00B33E3B" w:rsidRPr="00DC6EC7" w:rsidRDefault="00B84EB1" w:rsidP="00B84EB1">
            <w:pPr>
              <w:spacing w:line="276" w:lineRule="auto"/>
              <w:jc w:val="right"/>
            </w:pPr>
            <w:r w:rsidRPr="00B84EB1">
              <w:t>0.1314</w:t>
            </w:r>
          </w:p>
        </w:tc>
        <w:tc>
          <w:tcPr>
            <w:tcW w:w="1559" w:type="dxa"/>
          </w:tcPr>
          <w:p w14:paraId="6AA63EB7" w14:textId="200A265E" w:rsidR="00B33E3B" w:rsidRPr="00DC6EC7" w:rsidRDefault="00B84EB1" w:rsidP="00A57307">
            <w:pPr>
              <w:spacing w:line="276" w:lineRule="auto"/>
              <w:jc w:val="right"/>
            </w:pPr>
            <w:r w:rsidRPr="00B84EB1">
              <w:t>2.723</w:t>
            </w:r>
          </w:p>
        </w:tc>
        <w:tc>
          <w:tcPr>
            <w:tcW w:w="1559" w:type="dxa"/>
          </w:tcPr>
          <w:p w14:paraId="06C0EDF7" w14:textId="2D626F01" w:rsidR="00B33E3B" w:rsidRPr="00DC6EC7" w:rsidRDefault="00B84EB1" w:rsidP="00A57307">
            <w:pPr>
              <w:spacing w:line="276" w:lineRule="auto"/>
              <w:jc w:val="right"/>
            </w:pPr>
            <w:r w:rsidRPr="00B84EB1">
              <w:t>0.00894</w:t>
            </w:r>
          </w:p>
        </w:tc>
      </w:tr>
      <w:tr w:rsidR="00B33E3B" w14:paraId="11C25698" w14:textId="77777777" w:rsidTr="00A14A5F">
        <w:tc>
          <w:tcPr>
            <w:tcW w:w="1558" w:type="dxa"/>
            <w:shd w:val="clear" w:color="auto" w:fill="F2F2F2" w:themeFill="background1" w:themeFillShade="F2"/>
          </w:tcPr>
          <w:p w14:paraId="6EBB3C29" w14:textId="77BE55B4" w:rsidR="00B33E3B" w:rsidRPr="00DC6EC7" w:rsidRDefault="00ED06D8" w:rsidP="00A57307">
            <w:pPr>
              <w:spacing w:line="276" w:lineRule="auto"/>
            </w:pPr>
            <w:r>
              <w:t>Mask</w:t>
            </w:r>
          </w:p>
        </w:tc>
        <w:tc>
          <w:tcPr>
            <w:tcW w:w="1558" w:type="dxa"/>
            <w:shd w:val="clear" w:color="auto" w:fill="F2F2F2" w:themeFill="background1" w:themeFillShade="F2"/>
          </w:tcPr>
          <w:p w14:paraId="1FFFF43F" w14:textId="2EBB1B71" w:rsidR="00B33E3B" w:rsidRPr="00DC6EC7" w:rsidRDefault="00A57307" w:rsidP="00A57307">
            <w:pPr>
              <w:spacing w:line="276" w:lineRule="auto"/>
              <w:jc w:val="right"/>
            </w:pPr>
            <w:r>
              <w:t>Nursing</w:t>
            </w:r>
          </w:p>
        </w:tc>
        <w:tc>
          <w:tcPr>
            <w:tcW w:w="1558" w:type="dxa"/>
            <w:shd w:val="clear" w:color="auto" w:fill="F2F2F2" w:themeFill="background1" w:themeFillShade="F2"/>
          </w:tcPr>
          <w:p w14:paraId="3949D866" w14:textId="396B02C0" w:rsidR="00B33E3B" w:rsidRPr="00DC6EC7" w:rsidRDefault="00B20456" w:rsidP="00A57307">
            <w:pPr>
              <w:spacing w:line="276" w:lineRule="auto"/>
              <w:jc w:val="right"/>
            </w:pPr>
            <w:r>
              <w:t>-</w:t>
            </w:r>
            <w:r w:rsidR="00D5174C">
              <w:t>0.320</w:t>
            </w:r>
          </w:p>
        </w:tc>
        <w:tc>
          <w:tcPr>
            <w:tcW w:w="1558" w:type="dxa"/>
            <w:shd w:val="clear" w:color="auto" w:fill="F2F2F2" w:themeFill="background1" w:themeFillShade="F2"/>
          </w:tcPr>
          <w:p w14:paraId="60FF8DC8" w14:textId="656A29B9" w:rsidR="00B33E3B" w:rsidRPr="00DC6EC7" w:rsidRDefault="00E557C0" w:rsidP="00A57307">
            <w:pPr>
              <w:spacing w:line="276" w:lineRule="auto"/>
              <w:jc w:val="right"/>
            </w:pPr>
            <w:r w:rsidRPr="00E557C0">
              <w:t>0.1017</w:t>
            </w:r>
          </w:p>
        </w:tc>
        <w:tc>
          <w:tcPr>
            <w:tcW w:w="1559" w:type="dxa"/>
            <w:shd w:val="clear" w:color="auto" w:fill="F2F2F2" w:themeFill="background1" w:themeFillShade="F2"/>
          </w:tcPr>
          <w:p w14:paraId="46EF0B7F" w14:textId="3762DC51" w:rsidR="00B33E3B" w:rsidRPr="00DC6EC7" w:rsidRDefault="00E557C0" w:rsidP="00A57307">
            <w:pPr>
              <w:spacing w:line="276" w:lineRule="auto"/>
              <w:jc w:val="right"/>
            </w:pPr>
            <w:r w:rsidRPr="00E557C0">
              <w:t>-2.356</w:t>
            </w:r>
          </w:p>
        </w:tc>
        <w:tc>
          <w:tcPr>
            <w:tcW w:w="1559" w:type="dxa"/>
            <w:shd w:val="clear" w:color="auto" w:fill="F2F2F2" w:themeFill="background1" w:themeFillShade="F2"/>
          </w:tcPr>
          <w:p w14:paraId="5B98D8CF" w14:textId="66E7FC48" w:rsidR="00B33E3B" w:rsidRPr="00DC6EC7" w:rsidRDefault="00E557C0" w:rsidP="00E557C0">
            <w:pPr>
              <w:spacing w:line="276" w:lineRule="auto"/>
              <w:jc w:val="right"/>
            </w:pPr>
            <w:r w:rsidRPr="00E557C0">
              <w:t>0.022521</w:t>
            </w:r>
          </w:p>
        </w:tc>
      </w:tr>
      <w:tr w:rsidR="00B33E3B" w14:paraId="245F59B1" w14:textId="77777777" w:rsidTr="00B33E3B">
        <w:tc>
          <w:tcPr>
            <w:tcW w:w="1558" w:type="dxa"/>
          </w:tcPr>
          <w:p w14:paraId="6780AD14" w14:textId="6776393D" w:rsidR="00B33E3B" w:rsidRPr="00DC6EC7" w:rsidRDefault="00ED06D8" w:rsidP="00A57307">
            <w:pPr>
              <w:spacing w:line="276" w:lineRule="auto"/>
            </w:pPr>
            <w:r>
              <w:t>Density</w:t>
            </w:r>
          </w:p>
        </w:tc>
        <w:tc>
          <w:tcPr>
            <w:tcW w:w="1558" w:type="dxa"/>
          </w:tcPr>
          <w:p w14:paraId="4E7CCA61" w14:textId="2D92A1A8" w:rsidR="00B33E3B" w:rsidRPr="00DC6EC7" w:rsidRDefault="00A57307" w:rsidP="00A57307">
            <w:pPr>
              <w:spacing w:line="276" w:lineRule="auto"/>
              <w:jc w:val="right"/>
            </w:pPr>
            <w:r>
              <w:t>Tests</w:t>
            </w:r>
          </w:p>
        </w:tc>
        <w:tc>
          <w:tcPr>
            <w:tcW w:w="1558" w:type="dxa"/>
          </w:tcPr>
          <w:p w14:paraId="246CDD95" w14:textId="16085918" w:rsidR="00B33E3B" w:rsidRPr="00DC6EC7" w:rsidRDefault="00B20456" w:rsidP="00A57307">
            <w:pPr>
              <w:spacing w:line="276" w:lineRule="auto"/>
              <w:jc w:val="right"/>
            </w:pPr>
            <w:r>
              <w:t>0.382</w:t>
            </w:r>
          </w:p>
        </w:tc>
        <w:tc>
          <w:tcPr>
            <w:tcW w:w="1558" w:type="dxa"/>
          </w:tcPr>
          <w:p w14:paraId="7F7D57A5" w14:textId="6C9C4C1C" w:rsidR="00B33E3B" w:rsidRPr="00DC6EC7" w:rsidRDefault="00843903" w:rsidP="00A57307">
            <w:pPr>
              <w:spacing w:line="276" w:lineRule="auto"/>
              <w:jc w:val="right"/>
            </w:pPr>
            <w:r w:rsidRPr="00843903">
              <w:t>0.1463</w:t>
            </w:r>
          </w:p>
        </w:tc>
        <w:tc>
          <w:tcPr>
            <w:tcW w:w="1559" w:type="dxa"/>
          </w:tcPr>
          <w:p w14:paraId="06984FD4" w14:textId="32B945E4" w:rsidR="00B33E3B" w:rsidRPr="00DC6EC7" w:rsidRDefault="00843903" w:rsidP="00A57307">
            <w:pPr>
              <w:spacing w:line="276" w:lineRule="auto"/>
              <w:jc w:val="right"/>
            </w:pPr>
            <w:r w:rsidRPr="00843903">
              <w:t>2.897</w:t>
            </w:r>
          </w:p>
        </w:tc>
        <w:tc>
          <w:tcPr>
            <w:tcW w:w="1559" w:type="dxa"/>
          </w:tcPr>
          <w:p w14:paraId="1C3B274C" w14:textId="70B3F903" w:rsidR="00B33E3B" w:rsidRPr="00DC6EC7" w:rsidRDefault="00843903" w:rsidP="00A57307">
            <w:pPr>
              <w:spacing w:line="276" w:lineRule="auto"/>
              <w:jc w:val="right"/>
            </w:pPr>
            <w:r w:rsidRPr="00843903">
              <w:t>0.00561</w:t>
            </w:r>
          </w:p>
        </w:tc>
      </w:tr>
    </w:tbl>
    <w:p w14:paraId="2BD4DEB8" w14:textId="2070FC6E" w:rsidR="00095514" w:rsidRDefault="00095514" w:rsidP="00C56AE7">
      <w:pPr>
        <w:spacing w:line="276" w:lineRule="auto"/>
        <w:rPr>
          <w:b/>
          <w:bCs/>
        </w:rPr>
      </w:pPr>
    </w:p>
    <w:p w14:paraId="2990DBA8" w14:textId="2EE1A048" w:rsidR="00095514" w:rsidRDefault="00C56AE7" w:rsidP="00C56AE7">
      <w:pPr>
        <w:ind w:firstLine="720"/>
      </w:pPr>
      <w:r>
        <w:t xml:space="preserve">As the table shows, </w:t>
      </w:r>
      <w:r w:rsidR="00EF2793">
        <w:t>all three variables ha</w:t>
      </w:r>
      <w:r w:rsidR="00230E20">
        <w:t>ving</w:t>
      </w:r>
      <w:r w:rsidR="00EF2793">
        <w:t xml:space="preserve"> a substantial zero-order correlation coefficient</w:t>
      </w:r>
      <w:r w:rsidR="00230E20">
        <w:t xml:space="preserve"> also have a statistically significant </w:t>
      </w:r>
      <w:r w:rsidR="00CC550C">
        <w:t xml:space="preserve">p-values, meaning measures should be taken to </w:t>
      </w:r>
      <w:r w:rsidR="00E55741">
        <w:t>reduce multicollinearity’s effects on the model.</w:t>
      </w:r>
    </w:p>
    <w:p w14:paraId="20CEA37B" w14:textId="4A936C58" w:rsidR="00615D80" w:rsidRDefault="00AA4102" w:rsidP="00C56AE7">
      <w:pPr>
        <w:ind w:firstLine="720"/>
      </w:pPr>
      <w:r>
        <w:t xml:space="preserve">To explore the </w:t>
      </w:r>
      <w:r w:rsidR="00AC5ECF">
        <w:t>problem</w:t>
      </w:r>
      <w:r w:rsidR="0004143A">
        <w:t xml:space="preserve"> </w:t>
      </w:r>
      <w:r w:rsidR="00AC5ECF">
        <w:t>multicollinearity</w:t>
      </w:r>
      <w:r w:rsidR="00425B35">
        <w:t xml:space="preserve"> </w:t>
      </w:r>
      <w:r w:rsidR="00A42D15">
        <w:t>pose</w:t>
      </w:r>
      <w:r w:rsidR="00402008">
        <w:t>s</w:t>
      </w:r>
      <w:r w:rsidR="00A42D15">
        <w:t xml:space="preserve"> to the linear model, collinearity </w:t>
      </w:r>
      <w:r w:rsidR="007C1E86">
        <w:t>diagnostics and statistics, including condition indices and tolerance levels, were considered. T</w:t>
      </w:r>
      <w:r w:rsidR="002018CC">
        <w:t xml:space="preserve">he table below displays the </w:t>
      </w:r>
      <w:r w:rsidR="00A4783E">
        <w:t>figures calculated from these tests</w:t>
      </w:r>
      <w:r w:rsidR="0036357A">
        <w:t xml:space="preserve">, </w:t>
      </w:r>
      <w:r w:rsidR="008835EE">
        <w:t>using the death rate as the dependent variable</w:t>
      </w:r>
      <w:r w:rsidR="00A4783E">
        <w:t>:</w:t>
      </w:r>
    </w:p>
    <w:p w14:paraId="4B34FB24" w14:textId="0398EDCF" w:rsidR="00BE6ED8" w:rsidRDefault="00615D80" w:rsidP="00615D80">
      <w:r>
        <w:br w:type="page"/>
      </w:r>
    </w:p>
    <w:p w14:paraId="4288BEFD" w14:textId="1684991D" w:rsidR="00933BDD" w:rsidRPr="00933BDD" w:rsidRDefault="00933BDD" w:rsidP="0036357A">
      <w:pPr>
        <w:spacing w:line="240" w:lineRule="auto"/>
        <w:ind w:firstLine="720"/>
        <w:jc w:val="center"/>
        <w:rPr>
          <w:b/>
          <w:bCs/>
        </w:rPr>
      </w:pPr>
      <w:r>
        <w:rPr>
          <w:b/>
          <w:bCs/>
        </w:rPr>
        <w:lastRenderedPageBreak/>
        <w:t>Collinearity Diagnostics: Variance Proportions</w:t>
      </w:r>
    </w:p>
    <w:tbl>
      <w:tblPr>
        <w:tblStyle w:val="TableGrid"/>
        <w:tblW w:w="9537" w:type="dxa"/>
        <w:tblLook w:val="04A0" w:firstRow="1" w:lastRow="0" w:firstColumn="1" w:lastColumn="0" w:noHBand="0" w:noVBand="1"/>
      </w:tblPr>
      <w:tblGrid>
        <w:gridCol w:w="1361"/>
        <w:gridCol w:w="1361"/>
        <w:gridCol w:w="1363"/>
        <w:gridCol w:w="1363"/>
        <w:gridCol w:w="1363"/>
        <w:gridCol w:w="1363"/>
        <w:gridCol w:w="1363"/>
      </w:tblGrid>
      <w:tr w:rsidR="0012093B" w:rsidRPr="009A4066" w14:paraId="79CD0E53" w14:textId="77777777" w:rsidTr="0012093B">
        <w:trPr>
          <w:trHeight w:val="719"/>
        </w:trPr>
        <w:tc>
          <w:tcPr>
            <w:tcW w:w="1361" w:type="dxa"/>
            <w:shd w:val="clear" w:color="auto" w:fill="000000" w:themeFill="text1"/>
          </w:tcPr>
          <w:p w14:paraId="15742DB5" w14:textId="77777777" w:rsidR="0012093B" w:rsidRPr="009A4066" w:rsidRDefault="0012093B" w:rsidP="0012093B">
            <w:r w:rsidRPr="009A4066">
              <w:t>Dimension</w:t>
            </w:r>
          </w:p>
        </w:tc>
        <w:tc>
          <w:tcPr>
            <w:tcW w:w="1361" w:type="dxa"/>
            <w:shd w:val="clear" w:color="auto" w:fill="000000" w:themeFill="text1"/>
          </w:tcPr>
          <w:p w14:paraId="250A3AC5" w14:textId="448C3944" w:rsidR="0012093B" w:rsidRPr="009A4066" w:rsidRDefault="0012093B" w:rsidP="0012093B">
            <w:pPr>
              <w:jc w:val="center"/>
            </w:pPr>
            <w:r w:rsidRPr="009A4066">
              <w:t>Condition</w:t>
            </w:r>
            <w:r>
              <w:t xml:space="preserve"> </w:t>
            </w:r>
            <w:r w:rsidRPr="009A4066">
              <w:t>Index</w:t>
            </w:r>
          </w:p>
        </w:tc>
        <w:tc>
          <w:tcPr>
            <w:tcW w:w="1363" w:type="dxa"/>
            <w:shd w:val="clear" w:color="auto" w:fill="000000" w:themeFill="text1"/>
          </w:tcPr>
          <w:p w14:paraId="5E9AF9BA" w14:textId="77777777" w:rsidR="0012093B" w:rsidRDefault="0012093B" w:rsidP="0012093B">
            <w:pPr>
              <w:jc w:val="center"/>
            </w:pPr>
            <w:r>
              <w:t>B2,</w:t>
            </w:r>
          </w:p>
          <w:p w14:paraId="147D4C05" w14:textId="6B094B4F" w:rsidR="0012093B" w:rsidRPr="009A4066" w:rsidRDefault="0012093B" w:rsidP="0012093B">
            <w:pPr>
              <w:jc w:val="center"/>
            </w:pPr>
            <w:r w:rsidRPr="009A4066">
              <w:t>nursing</w:t>
            </w:r>
          </w:p>
        </w:tc>
        <w:tc>
          <w:tcPr>
            <w:tcW w:w="1363" w:type="dxa"/>
            <w:shd w:val="clear" w:color="auto" w:fill="000000" w:themeFill="text1"/>
          </w:tcPr>
          <w:p w14:paraId="68F523F0" w14:textId="77777777" w:rsidR="0012093B" w:rsidRDefault="0012093B" w:rsidP="0012093B">
            <w:pPr>
              <w:jc w:val="center"/>
            </w:pPr>
            <w:r>
              <w:t>B3,</w:t>
            </w:r>
          </w:p>
          <w:p w14:paraId="791C9256" w14:textId="1F70A1CE" w:rsidR="0012093B" w:rsidRDefault="0012093B" w:rsidP="0012093B">
            <w:pPr>
              <w:jc w:val="center"/>
            </w:pPr>
            <w:r w:rsidRPr="009A4066">
              <w:t>tests</w:t>
            </w:r>
          </w:p>
        </w:tc>
        <w:tc>
          <w:tcPr>
            <w:tcW w:w="1363" w:type="dxa"/>
            <w:shd w:val="clear" w:color="auto" w:fill="000000" w:themeFill="text1"/>
          </w:tcPr>
          <w:p w14:paraId="5FE7F2FD" w14:textId="775EB573" w:rsidR="0012093B" w:rsidRDefault="0012093B" w:rsidP="0012093B">
            <w:pPr>
              <w:jc w:val="center"/>
            </w:pPr>
            <w:r>
              <w:t>B4,</w:t>
            </w:r>
          </w:p>
          <w:p w14:paraId="25DA14FD" w14:textId="0E61FB07" w:rsidR="0012093B" w:rsidRPr="009A4066" w:rsidRDefault="0012093B" w:rsidP="0012093B">
            <w:pPr>
              <w:jc w:val="center"/>
            </w:pPr>
            <w:r w:rsidRPr="009A4066">
              <w:t>elderly</w:t>
            </w:r>
          </w:p>
        </w:tc>
        <w:tc>
          <w:tcPr>
            <w:tcW w:w="1363" w:type="dxa"/>
            <w:shd w:val="clear" w:color="auto" w:fill="000000" w:themeFill="text1"/>
          </w:tcPr>
          <w:p w14:paraId="247B009D" w14:textId="7CE05794" w:rsidR="0012093B" w:rsidRDefault="0012093B" w:rsidP="0012093B">
            <w:pPr>
              <w:jc w:val="center"/>
            </w:pPr>
            <w:r>
              <w:t>B5,</w:t>
            </w:r>
          </w:p>
          <w:p w14:paraId="3A63F817" w14:textId="209237FF" w:rsidR="0012093B" w:rsidRPr="009A4066" w:rsidRDefault="0012093B" w:rsidP="0012093B">
            <w:pPr>
              <w:jc w:val="center"/>
            </w:pPr>
            <w:r w:rsidRPr="009A4066">
              <w:t>mask</w:t>
            </w:r>
          </w:p>
        </w:tc>
        <w:tc>
          <w:tcPr>
            <w:tcW w:w="1363" w:type="dxa"/>
            <w:shd w:val="clear" w:color="auto" w:fill="000000" w:themeFill="text1"/>
          </w:tcPr>
          <w:p w14:paraId="786BD8B1" w14:textId="29E41B4A" w:rsidR="0012093B" w:rsidRDefault="0012093B" w:rsidP="0012093B">
            <w:pPr>
              <w:jc w:val="center"/>
            </w:pPr>
            <w:r>
              <w:t>B6,</w:t>
            </w:r>
          </w:p>
          <w:p w14:paraId="08DAEF7B" w14:textId="37880670" w:rsidR="0012093B" w:rsidRPr="009A4066" w:rsidRDefault="0012093B" w:rsidP="0012093B">
            <w:pPr>
              <w:jc w:val="center"/>
            </w:pPr>
            <w:r w:rsidRPr="009A4066">
              <w:t>density</w:t>
            </w:r>
          </w:p>
        </w:tc>
      </w:tr>
      <w:tr w:rsidR="0012093B" w:rsidRPr="009A4066" w14:paraId="7F613F91" w14:textId="77777777" w:rsidTr="0012093B">
        <w:trPr>
          <w:trHeight w:val="432"/>
        </w:trPr>
        <w:tc>
          <w:tcPr>
            <w:tcW w:w="1361" w:type="dxa"/>
          </w:tcPr>
          <w:p w14:paraId="4AAB824F" w14:textId="77777777" w:rsidR="0012093B" w:rsidRPr="009A4066" w:rsidRDefault="0012093B" w:rsidP="0012093B">
            <w:r w:rsidRPr="009A4066">
              <w:t>1</w:t>
            </w:r>
          </w:p>
        </w:tc>
        <w:tc>
          <w:tcPr>
            <w:tcW w:w="1361" w:type="dxa"/>
          </w:tcPr>
          <w:p w14:paraId="30B2E9CA" w14:textId="77777777" w:rsidR="0012093B" w:rsidRPr="009A4066" w:rsidRDefault="0012093B" w:rsidP="0012093B">
            <w:pPr>
              <w:jc w:val="right"/>
            </w:pPr>
            <w:r w:rsidRPr="009A4066">
              <w:t>1.00</w:t>
            </w:r>
          </w:p>
        </w:tc>
        <w:tc>
          <w:tcPr>
            <w:tcW w:w="1363" w:type="dxa"/>
          </w:tcPr>
          <w:p w14:paraId="5ABFC319" w14:textId="77777777" w:rsidR="0012093B" w:rsidRPr="009A4066" w:rsidRDefault="0012093B" w:rsidP="0012093B">
            <w:pPr>
              <w:jc w:val="right"/>
            </w:pPr>
            <w:r w:rsidRPr="009A4066">
              <w:t>0.00372</w:t>
            </w:r>
          </w:p>
        </w:tc>
        <w:tc>
          <w:tcPr>
            <w:tcW w:w="1363" w:type="dxa"/>
          </w:tcPr>
          <w:p w14:paraId="1F841497" w14:textId="3EFC19BA" w:rsidR="0012093B" w:rsidRPr="009A4066" w:rsidRDefault="0012093B" w:rsidP="0012093B">
            <w:pPr>
              <w:jc w:val="right"/>
            </w:pPr>
            <w:r w:rsidRPr="009A4066">
              <w:t>0.0030278</w:t>
            </w:r>
          </w:p>
        </w:tc>
        <w:tc>
          <w:tcPr>
            <w:tcW w:w="1363" w:type="dxa"/>
          </w:tcPr>
          <w:p w14:paraId="09AC7253" w14:textId="76E7AE95" w:rsidR="0012093B" w:rsidRPr="009A4066" w:rsidRDefault="0012093B" w:rsidP="0012093B">
            <w:pPr>
              <w:jc w:val="right"/>
            </w:pPr>
            <w:r w:rsidRPr="009A4066">
              <w:t>0.0003832</w:t>
            </w:r>
          </w:p>
        </w:tc>
        <w:tc>
          <w:tcPr>
            <w:tcW w:w="1363" w:type="dxa"/>
          </w:tcPr>
          <w:p w14:paraId="37AA7E45" w14:textId="77777777" w:rsidR="0012093B" w:rsidRPr="009A4066" w:rsidRDefault="0012093B" w:rsidP="0012093B">
            <w:pPr>
              <w:jc w:val="right"/>
            </w:pPr>
            <w:r w:rsidRPr="009A4066">
              <w:t>0.0001495</w:t>
            </w:r>
          </w:p>
        </w:tc>
        <w:tc>
          <w:tcPr>
            <w:tcW w:w="1363" w:type="dxa"/>
          </w:tcPr>
          <w:p w14:paraId="7709D1B2" w14:textId="77777777" w:rsidR="0012093B" w:rsidRPr="009A4066" w:rsidRDefault="0012093B" w:rsidP="0012093B">
            <w:pPr>
              <w:jc w:val="right"/>
            </w:pPr>
            <w:r w:rsidRPr="009A4066">
              <w:t>0.0031</w:t>
            </w:r>
          </w:p>
        </w:tc>
      </w:tr>
      <w:tr w:rsidR="0012093B" w:rsidRPr="009A4066" w14:paraId="10C4307A" w14:textId="77777777" w:rsidTr="0012093B">
        <w:trPr>
          <w:trHeight w:val="432"/>
        </w:trPr>
        <w:tc>
          <w:tcPr>
            <w:tcW w:w="1361" w:type="dxa"/>
            <w:shd w:val="clear" w:color="auto" w:fill="F2F2F2" w:themeFill="background1" w:themeFillShade="F2"/>
          </w:tcPr>
          <w:p w14:paraId="50D09B1B" w14:textId="77777777" w:rsidR="0012093B" w:rsidRPr="009A4066" w:rsidRDefault="0012093B" w:rsidP="0012093B">
            <w:r w:rsidRPr="009A4066">
              <w:t>2</w:t>
            </w:r>
          </w:p>
        </w:tc>
        <w:tc>
          <w:tcPr>
            <w:tcW w:w="1361" w:type="dxa"/>
            <w:shd w:val="clear" w:color="auto" w:fill="F2F2F2" w:themeFill="background1" w:themeFillShade="F2"/>
          </w:tcPr>
          <w:p w14:paraId="6DDB3758" w14:textId="77777777" w:rsidR="0012093B" w:rsidRPr="009A4066" w:rsidRDefault="0012093B" w:rsidP="0012093B">
            <w:pPr>
              <w:jc w:val="right"/>
            </w:pPr>
            <w:r w:rsidRPr="009A4066">
              <w:t>2.27</w:t>
            </w:r>
          </w:p>
        </w:tc>
        <w:tc>
          <w:tcPr>
            <w:tcW w:w="1363" w:type="dxa"/>
            <w:shd w:val="clear" w:color="auto" w:fill="F2F2F2" w:themeFill="background1" w:themeFillShade="F2"/>
          </w:tcPr>
          <w:p w14:paraId="0DE71153" w14:textId="77777777" w:rsidR="0012093B" w:rsidRPr="009A4066" w:rsidRDefault="0012093B" w:rsidP="0012093B">
            <w:pPr>
              <w:jc w:val="right"/>
            </w:pPr>
            <w:r w:rsidRPr="009A4066">
              <w:t>0.00612</w:t>
            </w:r>
          </w:p>
        </w:tc>
        <w:tc>
          <w:tcPr>
            <w:tcW w:w="1363" w:type="dxa"/>
            <w:shd w:val="clear" w:color="auto" w:fill="F2F2F2" w:themeFill="background1" w:themeFillShade="F2"/>
          </w:tcPr>
          <w:p w14:paraId="0D35EFF5" w14:textId="6873CFC2" w:rsidR="0012093B" w:rsidRPr="009A4066" w:rsidRDefault="0012093B" w:rsidP="0012093B">
            <w:pPr>
              <w:jc w:val="right"/>
            </w:pPr>
            <w:r w:rsidRPr="009A4066">
              <w:t>0.0000240</w:t>
            </w:r>
          </w:p>
        </w:tc>
        <w:tc>
          <w:tcPr>
            <w:tcW w:w="1363" w:type="dxa"/>
            <w:shd w:val="clear" w:color="auto" w:fill="F2F2F2" w:themeFill="background1" w:themeFillShade="F2"/>
          </w:tcPr>
          <w:p w14:paraId="7490556C" w14:textId="2C421287" w:rsidR="0012093B" w:rsidRPr="009A4066" w:rsidRDefault="0012093B" w:rsidP="0012093B">
            <w:pPr>
              <w:jc w:val="right"/>
            </w:pPr>
            <w:r w:rsidRPr="009A4066">
              <w:t>0.0002760</w:t>
            </w:r>
          </w:p>
        </w:tc>
        <w:tc>
          <w:tcPr>
            <w:tcW w:w="1363" w:type="dxa"/>
            <w:shd w:val="clear" w:color="auto" w:fill="F2F2F2" w:themeFill="background1" w:themeFillShade="F2"/>
          </w:tcPr>
          <w:p w14:paraId="6029F9E2" w14:textId="77777777" w:rsidR="0012093B" w:rsidRPr="009A4066" w:rsidRDefault="0012093B" w:rsidP="0012093B">
            <w:pPr>
              <w:jc w:val="right"/>
            </w:pPr>
            <w:r w:rsidRPr="009A4066">
              <w:t>0.0000326</w:t>
            </w:r>
          </w:p>
        </w:tc>
        <w:tc>
          <w:tcPr>
            <w:tcW w:w="1363" w:type="dxa"/>
            <w:shd w:val="clear" w:color="auto" w:fill="F2F2F2" w:themeFill="background1" w:themeFillShade="F2"/>
          </w:tcPr>
          <w:p w14:paraId="2FC96377" w14:textId="77777777" w:rsidR="0012093B" w:rsidRPr="009A4066" w:rsidRDefault="0012093B" w:rsidP="0012093B">
            <w:pPr>
              <w:jc w:val="right"/>
            </w:pPr>
            <w:r w:rsidRPr="009A4066">
              <w:t>0.4957</w:t>
            </w:r>
          </w:p>
        </w:tc>
      </w:tr>
      <w:tr w:rsidR="0012093B" w:rsidRPr="009A4066" w14:paraId="326C22C9" w14:textId="77777777" w:rsidTr="0012093B">
        <w:trPr>
          <w:trHeight w:val="432"/>
        </w:trPr>
        <w:tc>
          <w:tcPr>
            <w:tcW w:w="1361" w:type="dxa"/>
          </w:tcPr>
          <w:p w14:paraId="51847097" w14:textId="77777777" w:rsidR="0012093B" w:rsidRPr="009A4066" w:rsidRDefault="0012093B" w:rsidP="0012093B">
            <w:r w:rsidRPr="009A4066">
              <w:t>3</w:t>
            </w:r>
          </w:p>
        </w:tc>
        <w:tc>
          <w:tcPr>
            <w:tcW w:w="1361" w:type="dxa"/>
          </w:tcPr>
          <w:p w14:paraId="60E03A81" w14:textId="77777777" w:rsidR="0012093B" w:rsidRPr="009A4066" w:rsidRDefault="0012093B" w:rsidP="0012093B">
            <w:pPr>
              <w:jc w:val="right"/>
            </w:pPr>
            <w:r w:rsidRPr="009A4066">
              <w:t>3.11</w:t>
            </w:r>
          </w:p>
        </w:tc>
        <w:tc>
          <w:tcPr>
            <w:tcW w:w="1363" w:type="dxa"/>
          </w:tcPr>
          <w:p w14:paraId="1531450D" w14:textId="77777777" w:rsidR="0012093B" w:rsidRPr="009A4066" w:rsidRDefault="0012093B" w:rsidP="0012093B">
            <w:pPr>
              <w:jc w:val="right"/>
            </w:pPr>
            <w:r w:rsidRPr="009A4066">
              <w:t>0.00583</w:t>
            </w:r>
          </w:p>
        </w:tc>
        <w:tc>
          <w:tcPr>
            <w:tcW w:w="1363" w:type="dxa"/>
          </w:tcPr>
          <w:p w14:paraId="469BC627" w14:textId="3DF6217D" w:rsidR="0012093B" w:rsidRPr="009A4066" w:rsidRDefault="0012093B" w:rsidP="0012093B">
            <w:pPr>
              <w:jc w:val="right"/>
            </w:pPr>
            <w:r w:rsidRPr="009A4066">
              <w:t>0.0011433</w:t>
            </w:r>
          </w:p>
        </w:tc>
        <w:tc>
          <w:tcPr>
            <w:tcW w:w="1363" w:type="dxa"/>
          </w:tcPr>
          <w:p w14:paraId="1E32C390" w14:textId="5CD6BCE8" w:rsidR="0012093B" w:rsidRPr="009A4066" w:rsidRDefault="0012093B" w:rsidP="0012093B">
            <w:pPr>
              <w:jc w:val="right"/>
            </w:pPr>
            <w:r w:rsidRPr="009A4066">
              <w:t>0.0000588</w:t>
            </w:r>
          </w:p>
        </w:tc>
        <w:tc>
          <w:tcPr>
            <w:tcW w:w="1363" w:type="dxa"/>
          </w:tcPr>
          <w:p w14:paraId="1C853BDD" w14:textId="77777777" w:rsidR="0012093B" w:rsidRPr="009A4066" w:rsidRDefault="0012093B" w:rsidP="0012093B">
            <w:pPr>
              <w:jc w:val="right"/>
            </w:pPr>
            <w:r w:rsidRPr="009A4066">
              <w:t>0.0000177</w:t>
            </w:r>
          </w:p>
        </w:tc>
        <w:tc>
          <w:tcPr>
            <w:tcW w:w="1363" w:type="dxa"/>
          </w:tcPr>
          <w:p w14:paraId="0F83590E" w14:textId="77777777" w:rsidR="0012093B" w:rsidRPr="009A4066" w:rsidRDefault="0012093B" w:rsidP="0012093B">
            <w:pPr>
              <w:jc w:val="right"/>
            </w:pPr>
            <w:r w:rsidRPr="009A4066">
              <w:t>0.2622</w:t>
            </w:r>
          </w:p>
        </w:tc>
      </w:tr>
      <w:tr w:rsidR="0012093B" w:rsidRPr="009A4066" w14:paraId="2D6F1196" w14:textId="77777777" w:rsidTr="0012093B">
        <w:trPr>
          <w:trHeight w:val="432"/>
        </w:trPr>
        <w:tc>
          <w:tcPr>
            <w:tcW w:w="1361" w:type="dxa"/>
            <w:shd w:val="clear" w:color="auto" w:fill="F2F2F2" w:themeFill="background1" w:themeFillShade="F2"/>
          </w:tcPr>
          <w:p w14:paraId="797F35B5" w14:textId="77777777" w:rsidR="0012093B" w:rsidRPr="009A4066" w:rsidRDefault="0012093B" w:rsidP="0012093B">
            <w:r w:rsidRPr="009A4066">
              <w:t>4</w:t>
            </w:r>
          </w:p>
        </w:tc>
        <w:tc>
          <w:tcPr>
            <w:tcW w:w="1361" w:type="dxa"/>
            <w:shd w:val="clear" w:color="auto" w:fill="F2F2F2" w:themeFill="background1" w:themeFillShade="F2"/>
          </w:tcPr>
          <w:p w14:paraId="203C65E7" w14:textId="77777777" w:rsidR="0012093B" w:rsidRPr="009A4066" w:rsidRDefault="0012093B" w:rsidP="0012093B">
            <w:pPr>
              <w:jc w:val="right"/>
            </w:pPr>
            <w:r w:rsidRPr="009A4066">
              <w:t>6.76</w:t>
            </w:r>
          </w:p>
        </w:tc>
        <w:tc>
          <w:tcPr>
            <w:tcW w:w="1363" w:type="dxa"/>
            <w:shd w:val="clear" w:color="auto" w:fill="F2F2F2" w:themeFill="background1" w:themeFillShade="F2"/>
          </w:tcPr>
          <w:p w14:paraId="481E2037" w14:textId="77777777" w:rsidR="0012093B" w:rsidRPr="00773416" w:rsidRDefault="0012093B" w:rsidP="0012093B">
            <w:pPr>
              <w:jc w:val="right"/>
              <w:rPr>
                <w:b/>
                <w:bCs/>
                <w:u w:val="single"/>
              </w:rPr>
            </w:pPr>
            <w:r w:rsidRPr="00773416">
              <w:rPr>
                <w:b/>
                <w:bCs/>
                <w:u w:val="single"/>
              </w:rPr>
              <w:t>0.68881</w:t>
            </w:r>
          </w:p>
        </w:tc>
        <w:tc>
          <w:tcPr>
            <w:tcW w:w="1363" w:type="dxa"/>
            <w:shd w:val="clear" w:color="auto" w:fill="F2F2F2" w:themeFill="background1" w:themeFillShade="F2"/>
          </w:tcPr>
          <w:p w14:paraId="2D01BFF4" w14:textId="266F9459" w:rsidR="0012093B" w:rsidRPr="009A4066" w:rsidRDefault="0012093B" w:rsidP="0012093B">
            <w:pPr>
              <w:jc w:val="right"/>
            </w:pPr>
            <w:r w:rsidRPr="009A4066">
              <w:t>0.1974967</w:t>
            </w:r>
          </w:p>
        </w:tc>
        <w:tc>
          <w:tcPr>
            <w:tcW w:w="1363" w:type="dxa"/>
            <w:shd w:val="clear" w:color="auto" w:fill="F2F2F2" w:themeFill="background1" w:themeFillShade="F2"/>
          </w:tcPr>
          <w:p w14:paraId="46C6BAE4" w14:textId="27076776" w:rsidR="0012093B" w:rsidRPr="009A4066" w:rsidRDefault="0012093B" w:rsidP="0012093B">
            <w:pPr>
              <w:jc w:val="right"/>
            </w:pPr>
            <w:r w:rsidRPr="009A4066">
              <w:t>0.0004356</w:t>
            </w:r>
          </w:p>
        </w:tc>
        <w:tc>
          <w:tcPr>
            <w:tcW w:w="1363" w:type="dxa"/>
            <w:shd w:val="clear" w:color="auto" w:fill="F2F2F2" w:themeFill="background1" w:themeFillShade="F2"/>
          </w:tcPr>
          <w:p w14:paraId="50FC9FA8" w14:textId="77777777" w:rsidR="0012093B" w:rsidRPr="009A4066" w:rsidRDefault="0012093B" w:rsidP="0012093B">
            <w:pPr>
              <w:jc w:val="right"/>
            </w:pPr>
            <w:r w:rsidRPr="009A4066">
              <w:t>0.0013210</w:t>
            </w:r>
          </w:p>
        </w:tc>
        <w:tc>
          <w:tcPr>
            <w:tcW w:w="1363" w:type="dxa"/>
            <w:shd w:val="clear" w:color="auto" w:fill="F2F2F2" w:themeFill="background1" w:themeFillShade="F2"/>
          </w:tcPr>
          <w:p w14:paraId="58F9BB04" w14:textId="77777777" w:rsidR="0012093B" w:rsidRPr="009A4066" w:rsidRDefault="0012093B" w:rsidP="0012093B">
            <w:pPr>
              <w:jc w:val="right"/>
            </w:pPr>
            <w:r w:rsidRPr="009A4066">
              <w:t>0.0705</w:t>
            </w:r>
          </w:p>
        </w:tc>
      </w:tr>
      <w:tr w:rsidR="0012093B" w:rsidRPr="009A4066" w14:paraId="0F8DE534" w14:textId="77777777" w:rsidTr="0012093B">
        <w:trPr>
          <w:trHeight w:val="432"/>
        </w:trPr>
        <w:tc>
          <w:tcPr>
            <w:tcW w:w="1361" w:type="dxa"/>
          </w:tcPr>
          <w:p w14:paraId="1902622A" w14:textId="77777777" w:rsidR="0012093B" w:rsidRPr="009A4066" w:rsidRDefault="0012093B" w:rsidP="0012093B">
            <w:r w:rsidRPr="009A4066">
              <w:t>5</w:t>
            </w:r>
          </w:p>
        </w:tc>
        <w:tc>
          <w:tcPr>
            <w:tcW w:w="1361" w:type="dxa"/>
          </w:tcPr>
          <w:p w14:paraId="0B7CA15B" w14:textId="77777777" w:rsidR="0012093B" w:rsidRPr="009A4066" w:rsidRDefault="0012093B" w:rsidP="0012093B">
            <w:pPr>
              <w:jc w:val="right"/>
            </w:pPr>
            <w:r w:rsidRPr="009A4066">
              <w:t>8.54</w:t>
            </w:r>
          </w:p>
        </w:tc>
        <w:tc>
          <w:tcPr>
            <w:tcW w:w="1363" w:type="dxa"/>
          </w:tcPr>
          <w:p w14:paraId="4746C719" w14:textId="77777777" w:rsidR="0012093B" w:rsidRPr="009A4066" w:rsidRDefault="0012093B" w:rsidP="0012093B">
            <w:pPr>
              <w:jc w:val="right"/>
            </w:pPr>
            <w:r w:rsidRPr="009A4066">
              <w:t>0.16361</w:t>
            </w:r>
          </w:p>
        </w:tc>
        <w:tc>
          <w:tcPr>
            <w:tcW w:w="1363" w:type="dxa"/>
          </w:tcPr>
          <w:p w14:paraId="7D3B31CD" w14:textId="219AEF4E" w:rsidR="0012093B" w:rsidRPr="00773416" w:rsidRDefault="0012093B" w:rsidP="0012093B">
            <w:pPr>
              <w:jc w:val="right"/>
              <w:rPr>
                <w:b/>
                <w:bCs/>
                <w:u w:val="single"/>
              </w:rPr>
            </w:pPr>
            <w:r w:rsidRPr="00773416">
              <w:rPr>
                <w:b/>
                <w:bCs/>
                <w:u w:val="single"/>
              </w:rPr>
              <w:t>0.6930295</w:t>
            </w:r>
          </w:p>
        </w:tc>
        <w:tc>
          <w:tcPr>
            <w:tcW w:w="1363" w:type="dxa"/>
          </w:tcPr>
          <w:p w14:paraId="0150D5EA" w14:textId="50DABA69" w:rsidR="0012093B" w:rsidRPr="009A4066" w:rsidRDefault="0012093B" w:rsidP="0012093B">
            <w:pPr>
              <w:jc w:val="right"/>
            </w:pPr>
            <w:r w:rsidRPr="009A4066">
              <w:t>0.0229533</w:t>
            </w:r>
          </w:p>
        </w:tc>
        <w:tc>
          <w:tcPr>
            <w:tcW w:w="1363" w:type="dxa"/>
          </w:tcPr>
          <w:p w14:paraId="152B1E98" w14:textId="77777777" w:rsidR="0012093B" w:rsidRPr="009A4066" w:rsidRDefault="0012093B" w:rsidP="0012093B">
            <w:pPr>
              <w:jc w:val="right"/>
            </w:pPr>
            <w:r w:rsidRPr="009A4066">
              <w:t>0.0059013</w:t>
            </w:r>
          </w:p>
        </w:tc>
        <w:tc>
          <w:tcPr>
            <w:tcW w:w="1363" w:type="dxa"/>
          </w:tcPr>
          <w:p w14:paraId="119784CC" w14:textId="77777777" w:rsidR="0012093B" w:rsidRPr="009A4066" w:rsidRDefault="0012093B" w:rsidP="0012093B">
            <w:pPr>
              <w:jc w:val="right"/>
            </w:pPr>
            <w:r w:rsidRPr="009A4066">
              <w:t>0.0717</w:t>
            </w:r>
          </w:p>
        </w:tc>
      </w:tr>
      <w:tr w:rsidR="0012093B" w:rsidRPr="009A4066" w14:paraId="45FC498F" w14:textId="77777777" w:rsidTr="0012093B">
        <w:trPr>
          <w:trHeight w:val="418"/>
        </w:trPr>
        <w:tc>
          <w:tcPr>
            <w:tcW w:w="1361" w:type="dxa"/>
            <w:shd w:val="clear" w:color="auto" w:fill="F2F2F2" w:themeFill="background1" w:themeFillShade="F2"/>
          </w:tcPr>
          <w:p w14:paraId="519EC4A5" w14:textId="77777777" w:rsidR="0012093B" w:rsidRPr="009A4066" w:rsidRDefault="0012093B" w:rsidP="0012093B">
            <w:r w:rsidRPr="009A4066">
              <w:t>6</w:t>
            </w:r>
          </w:p>
        </w:tc>
        <w:tc>
          <w:tcPr>
            <w:tcW w:w="1361" w:type="dxa"/>
            <w:shd w:val="clear" w:color="auto" w:fill="F2F2F2" w:themeFill="background1" w:themeFillShade="F2"/>
          </w:tcPr>
          <w:p w14:paraId="52EAD617" w14:textId="77777777" w:rsidR="0012093B" w:rsidRPr="009A4066" w:rsidRDefault="0012093B" w:rsidP="0012093B">
            <w:pPr>
              <w:jc w:val="right"/>
            </w:pPr>
            <w:r w:rsidRPr="009A4066">
              <w:t>26.92</w:t>
            </w:r>
          </w:p>
        </w:tc>
        <w:tc>
          <w:tcPr>
            <w:tcW w:w="1363" w:type="dxa"/>
            <w:shd w:val="clear" w:color="auto" w:fill="F2F2F2" w:themeFill="background1" w:themeFillShade="F2"/>
          </w:tcPr>
          <w:p w14:paraId="16241CA1" w14:textId="77777777" w:rsidR="0012093B" w:rsidRPr="009A4066" w:rsidRDefault="0012093B" w:rsidP="0012093B">
            <w:pPr>
              <w:jc w:val="right"/>
            </w:pPr>
            <w:r w:rsidRPr="009A4066">
              <w:t>0.04951</w:t>
            </w:r>
          </w:p>
        </w:tc>
        <w:tc>
          <w:tcPr>
            <w:tcW w:w="1363" w:type="dxa"/>
            <w:shd w:val="clear" w:color="auto" w:fill="F2F2F2" w:themeFill="background1" w:themeFillShade="F2"/>
          </w:tcPr>
          <w:p w14:paraId="4C36FEF5" w14:textId="4FDB3610" w:rsidR="0012093B" w:rsidRPr="009A4066" w:rsidRDefault="0012093B" w:rsidP="0012093B">
            <w:pPr>
              <w:jc w:val="right"/>
            </w:pPr>
            <w:r w:rsidRPr="009A4066">
              <w:t>0.1052569</w:t>
            </w:r>
          </w:p>
        </w:tc>
        <w:tc>
          <w:tcPr>
            <w:tcW w:w="1363" w:type="dxa"/>
            <w:shd w:val="clear" w:color="auto" w:fill="F2F2F2" w:themeFill="background1" w:themeFillShade="F2"/>
          </w:tcPr>
          <w:p w14:paraId="026B1207" w14:textId="221AD62E" w:rsidR="0012093B" w:rsidRPr="00773416" w:rsidRDefault="0012093B" w:rsidP="0012093B">
            <w:pPr>
              <w:jc w:val="right"/>
              <w:rPr>
                <w:b/>
                <w:bCs/>
                <w:u w:val="single"/>
              </w:rPr>
            </w:pPr>
            <w:r w:rsidRPr="00773416">
              <w:rPr>
                <w:b/>
                <w:bCs/>
                <w:u w:val="single"/>
              </w:rPr>
              <w:t>0.9615187</w:t>
            </w:r>
          </w:p>
        </w:tc>
        <w:tc>
          <w:tcPr>
            <w:tcW w:w="1363" w:type="dxa"/>
            <w:shd w:val="clear" w:color="auto" w:fill="F2F2F2" w:themeFill="background1" w:themeFillShade="F2"/>
          </w:tcPr>
          <w:p w14:paraId="609F393C" w14:textId="77777777" w:rsidR="0012093B" w:rsidRPr="009A4066" w:rsidRDefault="0012093B" w:rsidP="0012093B">
            <w:pPr>
              <w:jc w:val="right"/>
            </w:pPr>
            <w:r w:rsidRPr="009A4066">
              <w:t>0.1277454</w:t>
            </w:r>
          </w:p>
        </w:tc>
        <w:tc>
          <w:tcPr>
            <w:tcW w:w="1363" w:type="dxa"/>
            <w:shd w:val="clear" w:color="auto" w:fill="F2F2F2" w:themeFill="background1" w:themeFillShade="F2"/>
          </w:tcPr>
          <w:p w14:paraId="21A9CB4C" w14:textId="77777777" w:rsidR="0012093B" w:rsidRPr="009A4066" w:rsidRDefault="0012093B" w:rsidP="0012093B">
            <w:pPr>
              <w:jc w:val="right"/>
            </w:pPr>
            <w:r w:rsidRPr="009A4066">
              <w:t>0.0655</w:t>
            </w:r>
          </w:p>
        </w:tc>
      </w:tr>
    </w:tbl>
    <w:p w14:paraId="455693E0" w14:textId="77777777" w:rsidR="00835886" w:rsidRPr="00835886" w:rsidRDefault="00835886" w:rsidP="00835886">
      <w:pPr>
        <w:spacing w:line="240" w:lineRule="auto"/>
        <w:rPr>
          <w:sz w:val="16"/>
          <w:szCs w:val="16"/>
        </w:rPr>
      </w:pPr>
      <w:r w:rsidRPr="00835886">
        <w:rPr>
          <w:sz w:val="16"/>
          <w:szCs w:val="16"/>
        </w:rPr>
        <w:t>*Dependent Variable: Death</w:t>
      </w:r>
    </w:p>
    <w:p w14:paraId="57D8654E" w14:textId="77777777" w:rsidR="00CE1B9E" w:rsidRDefault="00CE1B9E" w:rsidP="00835886">
      <w:pPr>
        <w:spacing w:line="240" w:lineRule="auto"/>
        <w:rPr>
          <w:b/>
          <w:bCs/>
        </w:rPr>
      </w:pPr>
    </w:p>
    <w:p w14:paraId="0ACB4384" w14:textId="3A5B33A0" w:rsidR="009F4679" w:rsidRPr="008908E1" w:rsidRDefault="008908E1" w:rsidP="00AB2E87">
      <w:pPr>
        <w:spacing w:before="240" w:line="240" w:lineRule="auto"/>
        <w:jc w:val="center"/>
      </w:pPr>
      <w:r>
        <w:rPr>
          <w:b/>
          <w:bCs/>
        </w:rPr>
        <w:t>Collinearity Statistics</w:t>
      </w:r>
    </w:p>
    <w:tbl>
      <w:tblPr>
        <w:tblStyle w:val="TableGrid"/>
        <w:tblW w:w="9570" w:type="dxa"/>
        <w:tblLook w:val="04A0" w:firstRow="1" w:lastRow="0" w:firstColumn="1" w:lastColumn="0" w:noHBand="0" w:noVBand="1"/>
      </w:tblPr>
      <w:tblGrid>
        <w:gridCol w:w="3188"/>
        <w:gridCol w:w="3191"/>
        <w:gridCol w:w="3191"/>
      </w:tblGrid>
      <w:tr w:rsidR="00AB2E87" w:rsidRPr="00AB2E87" w14:paraId="314968FA" w14:textId="77777777" w:rsidTr="005C430C">
        <w:trPr>
          <w:trHeight w:val="375"/>
        </w:trPr>
        <w:tc>
          <w:tcPr>
            <w:tcW w:w="3188" w:type="dxa"/>
            <w:shd w:val="clear" w:color="auto" w:fill="000000" w:themeFill="text1"/>
          </w:tcPr>
          <w:p w14:paraId="35556E3E" w14:textId="77777777" w:rsidR="00AB2E87" w:rsidRPr="00AB2E87" w:rsidRDefault="00AB2E87" w:rsidP="005C430C">
            <w:pPr>
              <w:jc w:val="both"/>
            </w:pPr>
            <w:r w:rsidRPr="00AB2E87">
              <w:t>Variables</w:t>
            </w:r>
          </w:p>
        </w:tc>
        <w:tc>
          <w:tcPr>
            <w:tcW w:w="3191" w:type="dxa"/>
            <w:shd w:val="clear" w:color="auto" w:fill="000000" w:themeFill="text1"/>
          </w:tcPr>
          <w:p w14:paraId="297301A3" w14:textId="77777777" w:rsidR="00AB2E87" w:rsidRPr="00AB2E87" w:rsidRDefault="00AB2E87" w:rsidP="005C430C">
            <w:pPr>
              <w:jc w:val="center"/>
            </w:pPr>
            <w:r w:rsidRPr="00AB2E87">
              <w:t>Tolerance</w:t>
            </w:r>
          </w:p>
        </w:tc>
        <w:tc>
          <w:tcPr>
            <w:tcW w:w="3191" w:type="dxa"/>
            <w:shd w:val="clear" w:color="auto" w:fill="000000" w:themeFill="text1"/>
          </w:tcPr>
          <w:p w14:paraId="3C129E23" w14:textId="77777777" w:rsidR="00AB2E87" w:rsidRPr="00AB2E87" w:rsidRDefault="00AB2E87" w:rsidP="005C430C">
            <w:pPr>
              <w:jc w:val="center"/>
            </w:pPr>
            <w:r w:rsidRPr="00AB2E87">
              <w:t>VIF</w:t>
            </w:r>
          </w:p>
        </w:tc>
      </w:tr>
      <w:tr w:rsidR="00AB2E87" w:rsidRPr="00AB2E87" w14:paraId="630D785B" w14:textId="77777777" w:rsidTr="005C430C">
        <w:trPr>
          <w:trHeight w:val="375"/>
        </w:trPr>
        <w:tc>
          <w:tcPr>
            <w:tcW w:w="3188" w:type="dxa"/>
          </w:tcPr>
          <w:p w14:paraId="684D0480" w14:textId="11639311" w:rsidR="00AB2E87" w:rsidRPr="00AB2E87" w:rsidRDefault="005C430C" w:rsidP="005C430C">
            <w:pPr>
              <w:jc w:val="both"/>
            </w:pPr>
            <w:r>
              <w:t xml:space="preserve">B2, </w:t>
            </w:r>
            <w:r w:rsidR="00AB2E87" w:rsidRPr="00AB2E87">
              <w:t>Nursing</w:t>
            </w:r>
          </w:p>
        </w:tc>
        <w:tc>
          <w:tcPr>
            <w:tcW w:w="3191" w:type="dxa"/>
          </w:tcPr>
          <w:p w14:paraId="6DB29FDA" w14:textId="77777777" w:rsidR="00AB2E87" w:rsidRPr="00AB2E87" w:rsidRDefault="00AB2E87" w:rsidP="005C430C">
            <w:pPr>
              <w:jc w:val="right"/>
            </w:pPr>
            <w:r w:rsidRPr="00AB2E87">
              <w:t>0.8322</w:t>
            </w:r>
          </w:p>
        </w:tc>
        <w:tc>
          <w:tcPr>
            <w:tcW w:w="3191" w:type="dxa"/>
          </w:tcPr>
          <w:p w14:paraId="78AB69F9" w14:textId="77777777" w:rsidR="00AB2E87" w:rsidRPr="00AB2E87" w:rsidRDefault="00AB2E87" w:rsidP="005C430C">
            <w:pPr>
              <w:jc w:val="right"/>
            </w:pPr>
            <w:r w:rsidRPr="00AB2E87">
              <w:t>1.202</w:t>
            </w:r>
          </w:p>
        </w:tc>
      </w:tr>
      <w:tr w:rsidR="005C430C" w:rsidRPr="00AB2E87" w14:paraId="297E4E76" w14:textId="77777777" w:rsidTr="005C430C">
        <w:trPr>
          <w:trHeight w:val="362"/>
        </w:trPr>
        <w:tc>
          <w:tcPr>
            <w:tcW w:w="3188" w:type="dxa"/>
            <w:shd w:val="clear" w:color="auto" w:fill="F2F2F2" w:themeFill="background1" w:themeFillShade="F2"/>
          </w:tcPr>
          <w:p w14:paraId="0B6214C9" w14:textId="21798BAF" w:rsidR="005C430C" w:rsidRDefault="005C430C" w:rsidP="005C430C">
            <w:pPr>
              <w:jc w:val="both"/>
            </w:pPr>
            <w:r>
              <w:t xml:space="preserve">B3, </w:t>
            </w:r>
            <w:r w:rsidRPr="00AB2E87">
              <w:t>Tests</w:t>
            </w:r>
          </w:p>
        </w:tc>
        <w:tc>
          <w:tcPr>
            <w:tcW w:w="3191" w:type="dxa"/>
            <w:shd w:val="clear" w:color="auto" w:fill="F2F2F2" w:themeFill="background1" w:themeFillShade="F2"/>
          </w:tcPr>
          <w:p w14:paraId="4CC42D33" w14:textId="4EF0848D" w:rsidR="005C430C" w:rsidRPr="00AB2E87" w:rsidRDefault="005C430C" w:rsidP="005C430C">
            <w:pPr>
              <w:jc w:val="right"/>
            </w:pPr>
            <w:r w:rsidRPr="00AB2E87">
              <w:t>0.7850</w:t>
            </w:r>
          </w:p>
        </w:tc>
        <w:tc>
          <w:tcPr>
            <w:tcW w:w="3191" w:type="dxa"/>
            <w:shd w:val="clear" w:color="auto" w:fill="F2F2F2" w:themeFill="background1" w:themeFillShade="F2"/>
          </w:tcPr>
          <w:p w14:paraId="1D06D0A0" w14:textId="7C19F61A" w:rsidR="005C430C" w:rsidRPr="00AB2E87" w:rsidRDefault="005C430C" w:rsidP="005C430C">
            <w:pPr>
              <w:jc w:val="right"/>
            </w:pPr>
            <w:r w:rsidRPr="00AB2E87">
              <w:t>1.274</w:t>
            </w:r>
          </w:p>
        </w:tc>
      </w:tr>
      <w:tr w:rsidR="00AB2E87" w:rsidRPr="00AB2E87" w14:paraId="3C32F628" w14:textId="77777777" w:rsidTr="005C430C">
        <w:trPr>
          <w:trHeight w:val="375"/>
        </w:trPr>
        <w:tc>
          <w:tcPr>
            <w:tcW w:w="3188" w:type="dxa"/>
          </w:tcPr>
          <w:p w14:paraId="16CF217D" w14:textId="3A3080E0" w:rsidR="00AB2E87" w:rsidRPr="00AB2E87" w:rsidRDefault="005C430C" w:rsidP="005C430C">
            <w:pPr>
              <w:jc w:val="both"/>
            </w:pPr>
            <w:r>
              <w:t xml:space="preserve">B4, </w:t>
            </w:r>
            <w:r w:rsidR="00AB2E87" w:rsidRPr="00AB2E87">
              <w:t>Elderly</w:t>
            </w:r>
          </w:p>
        </w:tc>
        <w:tc>
          <w:tcPr>
            <w:tcW w:w="3191" w:type="dxa"/>
          </w:tcPr>
          <w:p w14:paraId="23447780" w14:textId="77777777" w:rsidR="00AB2E87" w:rsidRPr="00AB2E87" w:rsidRDefault="00AB2E87" w:rsidP="005C430C">
            <w:pPr>
              <w:jc w:val="right"/>
            </w:pPr>
            <w:r w:rsidRPr="00AB2E87">
              <w:t>0.8044</w:t>
            </w:r>
          </w:p>
        </w:tc>
        <w:tc>
          <w:tcPr>
            <w:tcW w:w="3191" w:type="dxa"/>
          </w:tcPr>
          <w:p w14:paraId="14A94118" w14:textId="77777777" w:rsidR="00AB2E87" w:rsidRPr="00AB2E87" w:rsidRDefault="00AB2E87" w:rsidP="005C430C">
            <w:pPr>
              <w:jc w:val="right"/>
            </w:pPr>
            <w:r w:rsidRPr="00AB2E87">
              <w:t>1.243</w:t>
            </w:r>
          </w:p>
        </w:tc>
      </w:tr>
      <w:tr w:rsidR="00AB2E87" w:rsidRPr="00AB2E87" w14:paraId="2BA9595B" w14:textId="77777777" w:rsidTr="005C430C">
        <w:trPr>
          <w:trHeight w:val="375"/>
        </w:trPr>
        <w:tc>
          <w:tcPr>
            <w:tcW w:w="3188" w:type="dxa"/>
            <w:shd w:val="clear" w:color="auto" w:fill="F2F2F2" w:themeFill="background1" w:themeFillShade="F2"/>
          </w:tcPr>
          <w:p w14:paraId="0A1A3E77" w14:textId="1ADCACD2" w:rsidR="00AB2E87" w:rsidRPr="00AB2E87" w:rsidRDefault="005C430C" w:rsidP="005C430C">
            <w:pPr>
              <w:jc w:val="both"/>
            </w:pPr>
            <w:r>
              <w:t xml:space="preserve">B5, </w:t>
            </w:r>
            <w:r w:rsidR="00AB2E87" w:rsidRPr="00AB2E87">
              <w:t>Mask</w:t>
            </w:r>
          </w:p>
        </w:tc>
        <w:tc>
          <w:tcPr>
            <w:tcW w:w="3191" w:type="dxa"/>
            <w:shd w:val="clear" w:color="auto" w:fill="F2F2F2" w:themeFill="background1" w:themeFillShade="F2"/>
          </w:tcPr>
          <w:p w14:paraId="2BDB1E38" w14:textId="77777777" w:rsidR="00AB2E87" w:rsidRPr="00AB2E87" w:rsidRDefault="00AB2E87" w:rsidP="005C430C">
            <w:pPr>
              <w:jc w:val="right"/>
            </w:pPr>
            <w:r w:rsidRPr="00AB2E87">
              <w:t>0.6110</w:t>
            </w:r>
          </w:p>
        </w:tc>
        <w:tc>
          <w:tcPr>
            <w:tcW w:w="3191" w:type="dxa"/>
            <w:shd w:val="clear" w:color="auto" w:fill="F2F2F2" w:themeFill="background1" w:themeFillShade="F2"/>
          </w:tcPr>
          <w:p w14:paraId="10230CA9" w14:textId="77777777" w:rsidR="00AB2E87" w:rsidRPr="00AB2E87" w:rsidRDefault="00AB2E87" w:rsidP="005C430C">
            <w:pPr>
              <w:jc w:val="right"/>
            </w:pPr>
            <w:r w:rsidRPr="00AB2E87">
              <w:t>1.637</w:t>
            </w:r>
          </w:p>
        </w:tc>
      </w:tr>
      <w:tr w:rsidR="00AB2E87" w:rsidRPr="00AB2E87" w14:paraId="55FAE7E5" w14:textId="77777777" w:rsidTr="005C430C">
        <w:trPr>
          <w:trHeight w:val="375"/>
        </w:trPr>
        <w:tc>
          <w:tcPr>
            <w:tcW w:w="3188" w:type="dxa"/>
          </w:tcPr>
          <w:p w14:paraId="1AD5C71C" w14:textId="11128A03" w:rsidR="00AB2E87" w:rsidRPr="00AB2E87" w:rsidRDefault="005C430C" w:rsidP="005C430C">
            <w:pPr>
              <w:jc w:val="both"/>
            </w:pPr>
            <w:r>
              <w:t xml:space="preserve">B6, </w:t>
            </w:r>
            <w:r w:rsidR="00AB2E87" w:rsidRPr="00AB2E87">
              <w:t>Density</w:t>
            </w:r>
          </w:p>
        </w:tc>
        <w:tc>
          <w:tcPr>
            <w:tcW w:w="3191" w:type="dxa"/>
          </w:tcPr>
          <w:p w14:paraId="164448DA" w14:textId="77777777" w:rsidR="00AB2E87" w:rsidRPr="00AB2E87" w:rsidRDefault="00AB2E87" w:rsidP="005C430C">
            <w:pPr>
              <w:jc w:val="right"/>
            </w:pPr>
            <w:r w:rsidRPr="00AB2E87">
              <w:t>0.7241</w:t>
            </w:r>
          </w:p>
        </w:tc>
        <w:tc>
          <w:tcPr>
            <w:tcW w:w="3191" w:type="dxa"/>
          </w:tcPr>
          <w:p w14:paraId="54AB9834" w14:textId="77777777" w:rsidR="00AB2E87" w:rsidRPr="00AB2E87" w:rsidRDefault="00AB2E87" w:rsidP="005C430C">
            <w:pPr>
              <w:jc w:val="right"/>
            </w:pPr>
            <w:r w:rsidRPr="00AB2E87">
              <w:t>1.381</w:t>
            </w:r>
          </w:p>
        </w:tc>
      </w:tr>
    </w:tbl>
    <w:p w14:paraId="03EAF0F5" w14:textId="77777777" w:rsidR="00615D80" w:rsidRDefault="005C430C" w:rsidP="00615D80">
      <w:pPr>
        <w:spacing w:line="240" w:lineRule="auto"/>
      </w:pPr>
      <w:r>
        <w:tab/>
      </w:r>
    </w:p>
    <w:p w14:paraId="4C44876E" w14:textId="1CE7CE88" w:rsidR="00043661" w:rsidRDefault="00CD52AC" w:rsidP="00615D80">
      <w:pPr>
        <w:spacing w:before="240"/>
        <w:ind w:firstLine="720"/>
      </w:pPr>
      <w:r>
        <w:t xml:space="preserve">The table above indicates that there are three conditions with a variance proportion greater than the </w:t>
      </w:r>
      <w:r w:rsidR="00C8784B">
        <w:t>“acceptable” range of 0.5</w:t>
      </w:r>
      <w:r w:rsidR="00CD4CD4">
        <w:t xml:space="preserve">. When observing the </w:t>
      </w:r>
      <w:r w:rsidR="00B42682">
        <w:t>variance of inflation factors</w:t>
      </w:r>
      <w:r w:rsidR="00CD4CD4">
        <w:t>,</w:t>
      </w:r>
      <w:r w:rsidR="007C7D7C">
        <w:t xml:space="preserve"> </w:t>
      </w:r>
      <w:r w:rsidR="00901706">
        <w:t xml:space="preserve">all of the </w:t>
      </w:r>
      <w:r w:rsidR="002B04C2">
        <w:t xml:space="preserve">variables are close to 1, meaning there is little </w:t>
      </w:r>
      <w:r w:rsidR="00AA6B8D">
        <w:t xml:space="preserve">correlation among the kth predictor and the remaining predictor variables, and hence the variance of </w:t>
      </w:r>
      <w:r w:rsidR="00960D46">
        <w:t>B</w:t>
      </w:r>
      <w:r w:rsidR="00960D46">
        <w:softHyphen/>
      </w:r>
      <w:r w:rsidR="00841F4F">
        <w:rPr>
          <w:vertAlign w:val="subscript"/>
        </w:rPr>
        <w:t>k</w:t>
      </w:r>
      <w:r w:rsidR="00841F4F">
        <w:t xml:space="preserve"> is inflated minimally by the presence of other variables.</w:t>
      </w:r>
    </w:p>
    <w:p w14:paraId="39A03334" w14:textId="06FBF06A" w:rsidR="000A3EE6" w:rsidRDefault="00043661" w:rsidP="00043661">
      <w:r>
        <w:tab/>
        <w:t xml:space="preserve">Despite the promising results of the collinearity statistics, </w:t>
      </w:r>
      <w:r w:rsidR="006B4CE5">
        <w:t>steps to minimize multicollinearity in the regression model will be pursued</w:t>
      </w:r>
      <w:r w:rsidR="000A3EE6">
        <w:t xml:space="preserve">, first by removing a variable deemed </w:t>
      </w:r>
      <w:r w:rsidR="006F3B62">
        <w:t xml:space="preserve">nonessential </w:t>
      </w:r>
      <w:r w:rsidR="00DD47D1">
        <w:t>to the investigation.</w:t>
      </w:r>
      <w:r w:rsidR="00513F62">
        <w:t xml:space="preserve"> If</w:t>
      </w:r>
      <w:r w:rsidR="00601E04">
        <w:t xml:space="preserve"> </w:t>
      </w:r>
      <w:r w:rsidR="008117A1">
        <w:t xml:space="preserve">removing variables </w:t>
      </w:r>
      <w:r w:rsidR="00513F62">
        <w:t>does not remove multicollinearity</w:t>
      </w:r>
      <w:r w:rsidR="006640A2">
        <w:t xml:space="preserve"> enough to make a meaningful difference</w:t>
      </w:r>
      <w:r w:rsidR="00FB2078">
        <w:t>,</w:t>
      </w:r>
      <w:r w:rsidR="001A4B1A">
        <w:t xml:space="preserve"> a proxy variable will be introduced to attempt to resolve </w:t>
      </w:r>
      <w:r w:rsidR="005840D4">
        <w:t>this issue</w:t>
      </w:r>
      <w:r w:rsidR="00C305EE">
        <w:t>. Finally, if neither of those fix multicollinearity,</w:t>
      </w:r>
      <w:r w:rsidR="00FB2078">
        <w:t xml:space="preserve"> </w:t>
      </w:r>
      <w:r w:rsidR="00522851">
        <w:t xml:space="preserve">transformations </w:t>
      </w:r>
      <w:r w:rsidR="00A10803">
        <w:t>of the variables</w:t>
      </w:r>
      <w:r w:rsidR="00522851">
        <w:t xml:space="preserve"> </w:t>
      </w:r>
      <w:r w:rsidR="00A10803">
        <w:t xml:space="preserve">in </w:t>
      </w:r>
      <w:r w:rsidR="00522851">
        <w:t>the</w:t>
      </w:r>
      <w:r w:rsidR="000E527D">
        <w:t xml:space="preserve"> initial model</w:t>
      </w:r>
      <w:r w:rsidR="00133AB3">
        <w:t xml:space="preserve"> will be attempted </w:t>
      </w:r>
      <w:r w:rsidR="00F2653D">
        <w:t>using log-</w:t>
      </w:r>
      <w:proofErr w:type="spellStart"/>
      <w:r w:rsidR="00F2653D">
        <w:t>lin</w:t>
      </w:r>
      <w:proofErr w:type="spellEnd"/>
      <w:r w:rsidR="00F2653D">
        <w:t xml:space="preserve">, </w:t>
      </w:r>
      <w:proofErr w:type="spellStart"/>
      <w:r w:rsidR="00F2653D">
        <w:t>lin</w:t>
      </w:r>
      <w:proofErr w:type="spellEnd"/>
      <w:r w:rsidR="00F2653D">
        <w:t>-log, and log-log methods</w:t>
      </w:r>
      <w:r w:rsidR="002D35CF">
        <w:t xml:space="preserve"> to </w:t>
      </w:r>
      <w:r w:rsidR="00E63FB9">
        <w:t>examine the relationship between changes in explanatory variables</w:t>
      </w:r>
      <w:r w:rsidR="00190E8E">
        <w:t xml:space="preserve"> </w:t>
      </w:r>
      <w:r w:rsidR="008117A1">
        <w:t>to</w:t>
      </w:r>
      <w:r w:rsidR="00190E8E">
        <w:t xml:space="preserve"> </w:t>
      </w:r>
      <w:r w:rsidR="008117A1">
        <w:t>describe</w:t>
      </w:r>
      <w:r w:rsidR="00190E8E">
        <w:t xml:space="preserve"> changes in the dependent variable</w:t>
      </w:r>
      <w:r w:rsidR="00F2653D">
        <w:t>.</w:t>
      </w:r>
    </w:p>
    <w:p w14:paraId="62DD61F3" w14:textId="77777777" w:rsidR="00057304" w:rsidRDefault="00057304" w:rsidP="00926779">
      <w:pPr>
        <w:spacing w:before="240"/>
        <w:rPr>
          <w:i/>
          <w:iCs/>
        </w:rPr>
      </w:pPr>
    </w:p>
    <w:p w14:paraId="0A568A97" w14:textId="0EE42EA0" w:rsidR="00926779" w:rsidRDefault="00926779" w:rsidP="00926779">
      <w:pPr>
        <w:spacing w:before="240"/>
        <w:rPr>
          <w:i/>
          <w:iCs/>
        </w:rPr>
      </w:pPr>
      <w:r>
        <w:rPr>
          <w:i/>
          <w:iCs/>
        </w:rPr>
        <w:lastRenderedPageBreak/>
        <w:t>Resolving Multicollinearity</w:t>
      </w:r>
    </w:p>
    <w:p w14:paraId="010B4AB4" w14:textId="42A46D86" w:rsidR="00926779" w:rsidRDefault="00926779" w:rsidP="00982C3B">
      <w:r>
        <w:t xml:space="preserve">Method 1: Removing </w:t>
      </w:r>
      <w:r w:rsidR="00982C3B">
        <w:t>nonessential variables</w:t>
      </w:r>
    </w:p>
    <w:p w14:paraId="390A947B" w14:textId="3B2B8DC1" w:rsidR="00982C3B" w:rsidRDefault="00982C3B" w:rsidP="00982C3B">
      <w:r>
        <w:tab/>
      </w:r>
      <w:r w:rsidR="00081082">
        <w:t xml:space="preserve">The </w:t>
      </w:r>
      <w:r w:rsidR="00D519A8">
        <w:t>best</w:t>
      </w:r>
      <w:r w:rsidR="00081082">
        <w:t xml:space="preserve"> candidate to remove from the model is the </w:t>
      </w:r>
      <w:r w:rsidR="00D519A8">
        <w:t>population density variable.</w:t>
      </w:r>
      <w:r w:rsidR="00800798">
        <w:t xml:space="preserve"> It has an extreme outlier due to the District of Columbia having a far </w:t>
      </w:r>
      <w:r w:rsidR="00357002">
        <w:t>higher population density than that of entire states</w:t>
      </w:r>
      <w:r w:rsidR="005F49B0">
        <w:t xml:space="preserve"> </w:t>
      </w:r>
      <w:r w:rsidR="00194F0B">
        <w:t>and has the two strongest correlations among variables in the model.</w:t>
      </w:r>
      <w:r w:rsidR="00052B7A">
        <w:t xml:space="preserve"> The District of Columbia was not removed from the model because </w:t>
      </w:r>
      <w:r w:rsidR="00D751B8">
        <w:t>its observation in the</w:t>
      </w:r>
      <w:r w:rsidR="00052B7A">
        <w:t xml:space="preserve"> population density </w:t>
      </w:r>
      <w:r w:rsidR="00472FFF">
        <w:t xml:space="preserve">variable was the only variable in the </w:t>
      </w:r>
      <w:r w:rsidR="008E0617">
        <w:t xml:space="preserve">entire </w:t>
      </w:r>
      <w:r w:rsidR="00472FFF">
        <w:t xml:space="preserve">model containing an outlier </w:t>
      </w:r>
      <w:r w:rsidR="00D751B8">
        <w:t xml:space="preserve">more than </w:t>
      </w:r>
      <w:r w:rsidR="00B065D6">
        <w:t>three</w:t>
      </w:r>
      <w:r w:rsidR="00D751B8">
        <w:t xml:space="preserve"> </w:t>
      </w:r>
      <w:r w:rsidR="00600747">
        <w:t xml:space="preserve">sample </w:t>
      </w:r>
      <w:r w:rsidR="00D751B8">
        <w:t xml:space="preserve">standard </w:t>
      </w:r>
      <w:r w:rsidR="00C37E60">
        <w:t>deviations</w:t>
      </w:r>
      <w:r w:rsidR="00D751B8">
        <w:t xml:space="preserve"> away from</w:t>
      </w:r>
      <w:r w:rsidR="00600747">
        <w:t xml:space="preserve"> the</w:t>
      </w:r>
      <w:r w:rsidR="00C37E60">
        <w:t xml:space="preserve"> mean.</w:t>
      </w:r>
      <w:r w:rsidR="00242DA5">
        <w:t xml:space="preserve"> </w:t>
      </w:r>
      <w:r w:rsidR="00D07C83">
        <w:t xml:space="preserve">Even after removing the </w:t>
      </w:r>
      <w:r w:rsidR="00526B9B">
        <w:t xml:space="preserve">District of Columbia from the dataset, changes in </w:t>
      </w:r>
      <w:r w:rsidR="00D7515A">
        <w:t xml:space="preserve">the significance </w:t>
      </w:r>
      <w:r w:rsidR="00577A09">
        <w:t xml:space="preserve">were minimal. Regardless, removing the population density variable will </w:t>
      </w:r>
      <w:r w:rsidR="00310E4A">
        <w:t>also remove the only outlier in the dataset.</w:t>
      </w:r>
      <w:r w:rsidR="00696536">
        <w:t xml:space="preserve"> </w:t>
      </w:r>
      <w:r w:rsidR="0090245C">
        <w:t xml:space="preserve">Further, </w:t>
      </w:r>
      <w:r w:rsidR="00B00B64">
        <w:t xml:space="preserve">population density does not serve as </w:t>
      </w:r>
      <w:r w:rsidR="004E6F95">
        <w:t>an ideal</w:t>
      </w:r>
      <w:r w:rsidR="00B00B64">
        <w:t xml:space="preserve"> proxy for how frequently people come into contact with one another</w:t>
      </w:r>
      <w:r w:rsidR="004C20E9">
        <w:t xml:space="preserve"> (and hence increase the spread</w:t>
      </w:r>
      <w:r w:rsidR="00A64851">
        <w:t xml:space="preserve"> of</w:t>
      </w:r>
      <w:r w:rsidR="004C20E9">
        <w:t xml:space="preserve"> the coronavirus)</w:t>
      </w:r>
      <w:r w:rsidR="0034613C">
        <w:t>; i</w:t>
      </w:r>
      <w:r w:rsidR="00A64851">
        <w:t xml:space="preserve">t is deeply flawed, as </w:t>
      </w:r>
      <w:r w:rsidR="00055A3F">
        <w:t xml:space="preserve">people are not </w:t>
      </w:r>
      <w:r w:rsidR="00E677AC">
        <w:t>dispersed</w:t>
      </w:r>
      <w:r w:rsidR="00055A3F">
        <w:t xml:space="preserve"> evenly</w:t>
      </w:r>
      <w:r w:rsidR="00B93F7A">
        <w:t xml:space="preserve"> within</w:t>
      </w:r>
      <w:r w:rsidR="00055A3F">
        <w:t xml:space="preserve"> the state</w:t>
      </w:r>
      <w:r w:rsidR="00B93F7A">
        <w:t>’s</w:t>
      </w:r>
      <w:r w:rsidR="00055A3F">
        <w:t xml:space="preserve"> borders—</w:t>
      </w:r>
      <w:r w:rsidR="00B93F7A">
        <w:t>many</w:t>
      </w:r>
      <w:r w:rsidR="0034613C">
        <w:t xml:space="preserve"> (if not most)</w:t>
      </w:r>
      <w:r w:rsidR="00055A3F">
        <w:t xml:space="preserve"> live in cities</w:t>
      </w:r>
      <w:r w:rsidR="00E677AC">
        <w:t xml:space="preserve"> while the rest of the state remains rural</w:t>
      </w:r>
      <w:r w:rsidR="00B93F7A">
        <w:t>.</w:t>
      </w:r>
      <w:r w:rsidR="00BE7BC1">
        <w:t xml:space="preserve"> The following table shows the results from removing population density variable from the </w:t>
      </w:r>
      <w:r w:rsidR="00D849AB">
        <w:t xml:space="preserve">initial </w:t>
      </w:r>
      <w:r w:rsidR="00BE7BC1">
        <w:t>regression model:</w:t>
      </w:r>
    </w:p>
    <w:p w14:paraId="5DF4F01D" w14:textId="1BC5DF52" w:rsidR="00277F52" w:rsidRDefault="00277F52" w:rsidP="007C4368">
      <w:pPr>
        <w:spacing w:line="240" w:lineRule="auto"/>
        <w:jc w:val="center"/>
        <w:rPr>
          <w:b/>
          <w:bCs/>
        </w:rPr>
      </w:pPr>
      <w:r>
        <w:rPr>
          <w:b/>
          <w:bCs/>
        </w:rPr>
        <w:t>Regression Results after Removal of</w:t>
      </w:r>
      <w:r w:rsidR="00F33372">
        <w:rPr>
          <w:b/>
          <w:bCs/>
        </w:rPr>
        <w:t xml:space="preserve"> Population Density</w:t>
      </w:r>
    </w:p>
    <w:tbl>
      <w:tblPr>
        <w:tblStyle w:val="TableGrid"/>
        <w:tblW w:w="0" w:type="auto"/>
        <w:tblLook w:val="04A0" w:firstRow="1" w:lastRow="0" w:firstColumn="1" w:lastColumn="0" w:noHBand="0" w:noVBand="1"/>
      </w:tblPr>
      <w:tblGrid>
        <w:gridCol w:w="1897"/>
        <w:gridCol w:w="2040"/>
        <w:gridCol w:w="2077"/>
        <w:gridCol w:w="1668"/>
        <w:gridCol w:w="1668"/>
      </w:tblGrid>
      <w:tr w:rsidR="00E47CAC" w:rsidRPr="0084664C" w14:paraId="5CF40048" w14:textId="30F5B285" w:rsidTr="00E47CAC">
        <w:tc>
          <w:tcPr>
            <w:tcW w:w="1897" w:type="dxa"/>
            <w:shd w:val="clear" w:color="auto" w:fill="000000" w:themeFill="text1"/>
          </w:tcPr>
          <w:p w14:paraId="7F9D46AD" w14:textId="283A8B68" w:rsidR="00E47CAC" w:rsidRPr="0084664C" w:rsidRDefault="00E47CAC" w:rsidP="00ED364E">
            <w:pPr>
              <w:jc w:val="center"/>
            </w:pPr>
            <w:r>
              <w:t>Model</w:t>
            </w:r>
          </w:p>
        </w:tc>
        <w:tc>
          <w:tcPr>
            <w:tcW w:w="2040" w:type="dxa"/>
            <w:shd w:val="clear" w:color="auto" w:fill="000000" w:themeFill="text1"/>
          </w:tcPr>
          <w:p w14:paraId="5F2506F5" w14:textId="49AABDA7" w:rsidR="00E47CAC" w:rsidRPr="0084664C" w:rsidRDefault="009548CA" w:rsidP="00ED364E">
            <w:pPr>
              <w:jc w:val="center"/>
            </w:pPr>
            <w:r>
              <w:t>R</w:t>
            </w:r>
          </w:p>
        </w:tc>
        <w:tc>
          <w:tcPr>
            <w:tcW w:w="2077" w:type="dxa"/>
            <w:shd w:val="clear" w:color="auto" w:fill="000000" w:themeFill="text1"/>
          </w:tcPr>
          <w:p w14:paraId="2A88CB82" w14:textId="1C3529B9" w:rsidR="00E47CAC" w:rsidRPr="0084664C" w:rsidRDefault="00E47CAC" w:rsidP="00ED364E">
            <w:pPr>
              <w:jc w:val="center"/>
            </w:pPr>
            <w:r>
              <w:t>R-Square</w:t>
            </w:r>
          </w:p>
        </w:tc>
        <w:tc>
          <w:tcPr>
            <w:tcW w:w="1668" w:type="dxa"/>
            <w:shd w:val="clear" w:color="auto" w:fill="000000" w:themeFill="text1"/>
          </w:tcPr>
          <w:p w14:paraId="5CCE76A6" w14:textId="4DD8617D" w:rsidR="00E47CAC" w:rsidRDefault="009548CA" w:rsidP="00ED364E">
            <w:pPr>
              <w:jc w:val="center"/>
            </w:pPr>
            <w:r>
              <w:t>Adjusted R Square</w:t>
            </w:r>
          </w:p>
        </w:tc>
        <w:tc>
          <w:tcPr>
            <w:tcW w:w="1668" w:type="dxa"/>
            <w:shd w:val="clear" w:color="auto" w:fill="000000" w:themeFill="text1"/>
          </w:tcPr>
          <w:p w14:paraId="77AAB271" w14:textId="23870A23" w:rsidR="00E47CAC" w:rsidRDefault="00B232AF" w:rsidP="00ED364E">
            <w:pPr>
              <w:jc w:val="center"/>
            </w:pPr>
            <w:r>
              <w:t>Standard Error of the Estimate</w:t>
            </w:r>
          </w:p>
        </w:tc>
      </w:tr>
      <w:tr w:rsidR="00E47CAC" w:rsidRPr="0084664C" w14:paraId="45EF3267" w14:textId="1B82F35E" w:rsidTr="00535837">
        <w:trPr>
          <w:trHeight w:val="43"/>
        </w:trPr>
        <w:tc>
          <w:tcPr>
            <w:tcW w:w="1897" w:type="dxa"/>
          </w:tcPr>
          <w:p w14:paraId="4F784BC9" w14:textId="6902D225" w:rsidR="00E47CAC" w:rsidRDefault="00E47CAC" w:rsidP="00795585">
            <w:pPr>
              <w:jc w:val="center"/>
            </w:pPr>
            <w:r>
              <w:t>1</w:t>
            </w:r>
          </w:p>
        </w:tc>
        <w:tc>
          <w:tcPr>
            <w:tcW w:w="2040" w:type="dxa"/>
          </w:tcPr>
          <w:p w14:paraId="17BBC3FE" w14:textId="4A8F80AD" w:rsidR="00E47CAC" w:rsidRPr="0084664C" w:rsidRDefault="00ED364E" w:rsidP="00795585">
            <w:pPr>
              <w:jc w:val="center"/>
            </w:pPr>
            <w:r>
              <w:t>.708449</w:t>
            </w:r>
          </w:p>
        </w:tc>
        <w:tc>
          <w:tcPr>
            <w:tcW w:w="2077" w:type="dxa"/>
          </w:tcPr>
          <w:p w14:paraId="195AA817" w14:textId="3B1FCA5F" w:rsidR="00E47CAC" w:rsidRPr="0084664C" w:rsidRDefault="00ED364E" w:rsidP="00795585">
            <w:pPr>
              <w:jc w:val="center"/>
            </w:pPr>
            <w:r>
              <w:t>.5019</w:t>
            </w:r>
          </w:p>
        </w:tc>
        <w:tc>
          <w:tcPr>
            <w:tcW w:w="1668" w:type="dxa"/>
          </w:tcPr>
          <w:p w14:paraId="09BF1C51" w14:textId="382FDF96" w:rsidR="00E47CAC" w:rsidRDefault="00ED364E" w:rsidP="00795585">
            <w:pPr>
              <w:jc w:val="center"/>
            </w:pPr>
            <w:r>
              <w:t>.4466</w:t>
            </w:r>
          </w:p>
        </w:tc>
        <w:tc>
          <w:tcPr>
            <w:tcW w:w="1668" w:type="dxa"/>
          </w:tcPr>
          <w:p w14:paraId="03AE07A0" w14:textId="531FE886" w:rsidR="00E47CAC" w:rsidRDefault="00965064" w:rsidP="00795585">
            <w:pPr>
              <w:jc w:val="center"/>
            </w:pPr>
            <w:r>
              <w:t>1.</w:t>
            </w:r>
            <w:r w:rsidR="00BE666A">
              <w:t>161048</w:t>
            </w:r>
          </w:p>
        </w:tc>
      </w:tr>
    </w:tbl>
    <w:p w14:paraId="6E56A405" w14:textId="075C0AA1" w:rsidR="00AC34BA" w:rsidRDefault="00795585" w:rsidP="00615D80">
      <w:pPr>
        <w:spacing w:line="240" w:lineRule="auto"/>
        <w:rPr>
          <w:sz w:val="16"/>
          <w:szCs w:val="16"/>
        </w:rPr>
      </w:pPr>
      <w:r w:rsidRPr="004B5240">
        <w:rPr>
          <w:sz w:val="16"/>
          <w:szCs w:val="16"/>
        </w:rPr>
        <w:t>*</w:t>
      </w:r>
      <w:r>
        <w:rPr>
          <w:sz w:val="16"/>
          <w:szCs w:val="16"/>
        </w:rPr>
        <w:t xml:space="preserve">Predictors: Percent Wearing Masks, Total </w:t>
      </w:r>
      <w:r w:rsidR="008674A3">
        <w:rPr>
          <w:sz w:val="16"/>
          <w:szCs w:val="16"/>
        </w:rPr>
        <w:t>COVID</w:t>
      </w:r>
      <w:r>
        <w:rPr>
          <w:sz w:val="16"/>
          <w:szCs w:val="16"/>
        </w:rPr>
        <w:t xml:space="preserve"> Tests Per 100k, Percent of Population over 65, Nursing Home Residents Per 100k Adults</w:t>
      </w:r>
    </w:p>
    <w:p w14:paraId="5EBABF8C" w14:textId="77777777" w:rsidR="00615D80" w:rsidRPr="00615D80" w:rsidRDefault="00615D80" w:rsidP="00615D80">
      <w:pPr>
        <w:spacing w:line="240" w:lineRule="auto"/>
        <w:rPr>
          <w:sz w:val="16"/>
          <w:szCs w:val="16"/>
        </w:rPr>
      </w:pPr>
    </w:p>
    <w:p w14:paraId="2D116D16" w14:textId="16240C06" w:rsidR="005B56D6" w:rsidRPr="0045640A" w:rsidRDefault="0045640A" w:rsidP="006373FA">
      <w:pPr>
        <w:spacing w:before="240" w:line="240" w:lineRule="auto"/>
        <w:jc w:val="center"/>
        <w:rPr>
          <w:b/>
          <w:bCs/>
        </w:rPr>
      </w:pPr>
      <w:r>
        <w:rPr>
          <w:b/>
          <w:bCs/>
        </w:rPr>
        <w:t>Collinearity Statistics</w:t>
      </w:r>
    </w:p>
    <w:tbl>
      <w:tblPr>
        <w:tblStyle w:val="TableGrid"/>
        <w:tblW w:w="0" w:type="auto"/>
        <w:tblLook w:val="04A0" w:firstRow="1" w:lastRow="0" w:firstColumn="1" w:lastColumn="0" w:noHBand="0" w:noVBand="1"/>
      </w:tblPr>
      <w:tblGrid>
        <w:gridCol w:w="3116"/>
        <w:gridCol w:w="3117"/>
        <w:gridCol w:w="3117"/>
      </w:tblGrid>
      <w:tr w:rsidR="00A23084" w:rsidRPr="00A23084" w14:paraId="0E46BDB2" w14:textId="77777777" w:rsidTr="0045640A">
        <w:tc>
          <w:tcPr>
            <w:tcW w:w="3116" w:type="dxa"/>
            <w:shd w:val="clear" w:color="auto" w:fill="000000" w:themeFill="text1"/>
          </w:tcPr>
          <w:p w14:paraId="456B536D" w14:textId="7981A35B" w:rsidR="00A23084" w:rsidRPr="00A23084" w:rsidRDefault="00A23084" w:rsidP="0045640A">
            <w:pPr>
              <w:spacing w:before="240"/>
            </w:pPr>
            <w:r w:rsidRPr="00A23084">
              <w:t>Variable</w:t>
            </w:r>
          </w:p>
        </w:tc>
        <w:tc>
          <w:tcPr>
            <w:tcW w:w="3117" w:type="dxa"/>
            <w:shd w:val="clear" w:color="auto" w:fill="000000" w:themeFill="text1"/>
          </w:tcPr>
          <w:p w14:paraId="416C5F6E" w14:textId="77777777" w:rsidR="00A23084" w:rsidRPr="00A23084" w:rsidRDefault="00A23084" w:rsidP="00D14608">
            <w:pPr>
              <w:spacing w:before="240"/>
              <w:jc w:val="center"/>
            </w:pPr>
            <w:r w:rsidRPr="00A23084">
              <w:t>Tolerance</w:t>
            </w:r>
          </w:p>
        </w:tc>
        <w:tc>
          <w:tcPr>
            <w:tcW w:w="3117" w:type="dxa"/>
            <w:shd w:val="clear" w:color="auto" w:fill="000000" w:themeFill="text1"/>
          </w:tcPr>
          <w:p w14:paraId="7595C8D6" w14:textId="77777777" w:rsidR="00A23084" w:rsidRPr="00A23084" w:rsidRDefault="00A23084" w:rsidP="00D14608">
            <w:pPr>
              <w:spacing w:before="240"/>
              <w:jc w:val="center"/>
            </w:pPr>
            <w:r w:rsidRPr="00A23084">
              <w:t>VIF</w:t>
            </w:r>
          </w:p>
        </w:tc>
      </w:tr>
      <w:tr w:rsidR="00A23084" w:rsidRPr="00A23084" w14:paraId="72D8DBEB" w14:textId="77777777" w:rsidTr="00A23084">
        <w:tc>
          <w:tcPr>
            <w:tcW w:w="3116" w:type="dxa"/>
          </w:tcPr>
          <w:p w14:paraId="4AE80432" w14:textId="76703CB0" w:rsidR="00A23084" w:rsidRPr="00A23084" w:rsidRDefault="00D56680" w:rsidP="0045640A">
            <w:pPr>
              <w:spacing w:before="240"/>
            </w:pPr>
            <w:r>
              <w:t xml:space="preserve">B2, </w:t>
            </w:r>
            <w:r w:rsidR="00A23084" w:rsidRPr="00A23084">
              <w:t>Nursing</w:t>
            </w:r>
          </w:p>
        </w:tc>
        <w:tc>
          <w:tcPr>
            <w:tcW w:w="3117" w:type="dxa"/>
          </w:tcPr>
          <w:p w14:paraId="41F5C449" w14:textId="77777777" w:rsidR="00A23084" w:rsidRPr="00A23084" w:rsidRDefault="00A23084" w:rsidP="0045640A">
            <w:pPr>
              <w:spacing w:before="240"/>
              <w:jc w:val="right"/>
            </w:pPr>
            <w:r w:rsidRPr="00A23084">
              <w:t>0.8323</w:t>
            </w:r>
          </w:p>
        </w:tc>
        <w:tc>
          <w:tcPr>
            <w:tcW w:w="3117" w:type="dxa"/>
          </w:tcPr>
          <w:p w14:paraId="0C78015C" w14:textId="77777777" w:rsidR="00A23084" w:rsidRPr="00A23084" w:rsidRDefault="00A23084" w:rsidP="0045640A">
            <w:pPr>
              <w:spacing w:before="240"/>
              <w:jc w:val="right"/>
            </w:pPr>
            <w:r w:rsidRPr="00A23084">
              <w:t>1.201</w:t>
            </w:r>
          </w:p>
        </w:tc>
      </w:tr>
      <w:tr w:rsidR="00D56680" w:rsidRPr="00A23084" w14:paraId="66E12334" w14:textId="77777777" w:rsidTr="00D56680">
        <w:tc>
          <w:tcPr>
            <w:tcW w:w="3116" w:type="dxa"/>
            <w:shd w:val="clear" w:color="auto" w:fill="F2F2F2" w:themeFill="background1" w:themeFillShade="F2"/>
          </w:tcPr>
          <w:p w14:paraId="7A4D28A8" w14:textId="3CA7EAFD" w:rsidR="00D56680" w:rsidRDefault="00D56680" w:rsidP="00D56680">
            <w:pPr>
              <w:spacing w:before="240"/>
            </w:pPr>
            <w:r>
              <w:t xml:space="preserve">B3, </w:t>
            </w:r>
            <w:r w:rsidRPr="00A23084">
              <w:t>Tests</w:t>
            </w:r>
          </w:p>
        </w:tc>
        <w:tc>
          <w:tcPr>
            <w:tcW w:w="3117" w:type="dxa"/>
            <w:shd w:val="clear" w:color="auto" w:fill="F2F2F2" w:themeFill="background1" w:themeFillShade="F2"/>
          </w:tcPr>
          <w:p w14:paraId="7D1DAE30" w14:textId="10EEAE26" w:rsidR="00D56680" w:rsidRPr="00A23084" w:rsidRDefault="00D56680" w:rsidP="00D56680">
            <w:pPr>
              <w:spacing w:before="240"/>
              <w:jc w:val="right"/>
            </w:pPr>
            <w:r w:rsidRPr="00A23084">
              <w:t>0.8308</w:t>
            </w:r>
          </w:p>
        </w:tc>
        <w:tc>
          <w:tcPr>
            <w:tcW w:w="3117" w:type="dxa"/>
            <w:shd w:val="clear" w:color="auto" w:fill="F2F2F2" w:themeFill="background1" w:themeFillShade="F2"/>
          </w:tcPr>
          <w:p w14:paraId="76B05CB3" w14:textId="2F9BB129" w:rsidR="00D56680" w:rsidRPr="00A23084" w:rsidRDefault="00D56680" w:rsidP="00D56680">
            <w:pPr>
              <w:spacing w:before="240"/>
              <w:jc w:val="right"/>
            </w:pPr>
            <w:r w:rsidRPr="00A23084">
              <w:t>1.204</w:t>
            </w:r>
          </w:p>
        </w:tc>
      </w:tr>
      <w:tr w:rsidR="00D56680" w:rsidRPr="00A23084" w14:paraId="0406DE54" w14:textId="77777777" w:rsidTr="00A23084">
        <w:tc>
          <w:tcPr>
            <w:tcW w:w="3116" w:type="dxa"/>
          </w:tcPr>
          <w:p w14:paraId="0479BABD" w14:textId="6E7FD6D4" w:rsidR="00D56680" w:rsidRPr="00A23084" w:rsidRDefault="00D56680" w:rsidP="00D56680">
            <w:pPr>
              <w:spacing w:before="240"/>
            </w:pPr>
            <w:r>
              <w:t xml:space="preserve">B4, </w:t>
            </w:r>
            <w:r w:rsidRPr="00A23084">
              <w:t>Elderly</w:t>
            </w:r>
          </w:p>
        </w:tc>
        <w:tc>
          <w:tcPr>
            <w:tcW w:w="3117" w:type="dxa"/>
          </w:tcPr>
          <w:p w14:paraId="4CFD9B95" w14:textId="77777777" w:rsidR="00D56680" w:rsidRPr="00A23084" w:rsidRDefault="00D56680" w:rsidP="00D56680">
            <w:pPr>
              <w:spacing w:before="240"/>
              <w:jc w:val="right"/>
            </w:pPr>
            <w:r w:rsidRPr="00A23084">
              <w:t>0.8619</w:t>
            </w:r>
          </w:p>
        </w:tc>
        <w:tc>
          <w:tcPr>
            <w:tcW w:w="3117" w:type="dxa"/>
          </w:tcPr>
          <w:p w14:paraId="38468270" w14:textId="77777777" w:rsidR="00D56680" w:rsidRPr="00A23084" w:rsidRDefault="00D56680" w:rsidP="00D56680">
            <w:pPr>
              <w:spacing w:before="240"/>
              <w:jc w:val="right"/>
            </w:pPr>
            <w:r w:rsidRPr="00A23084">
              <w:t>1.160</w:t>
            </w:r>
          </w:p>
        </w:tc>
      </w:tr>
      <w:tr w:rsidR="00D56680" w:rsidRPr="00A23084" w14:paraId="481CDAC5" w14:textId="77777777" w:rsidTr="00D56680">
        <w:tc>
          <w:tcPr>
            <w:tcW w:w="3116" w:type="dxa"/>
            <w:shd w:val="clear" w:color="auto" w:fill="F2F2F2" w:themeFill="background1" w:themeFillShade="F2"/>
          </w:tcPr>
          <w:p w14:paraId="168BF59D" w14:textId="5DC16779" w:rsidR="00D56680" w:rsidRPr="00A23084" w:rsidRDefault="00D56680" w:rsidP="00D56680">
            <w:pPr>
              <w:spacing w:before="240"/>
            </w:pPr>
            <w:r>
              <w:t xml:space="preserve">B5, </w:t>
            </w:r>
            <w:r w:rsidRPr="00A23084">
              <w:t>Mask</w:t>
            </w:r>
          </w:p>
        </w:tc>
        <w:tc>
          <w:tcPr>
            <w:tcW w:w="3117" w:type="dxa"/>
            <w:shd w:val="clear" w:color="auto" w:fill="F2F2F2" w:themeFill="background1" w:themeFillShade="F2"/>
          </w:tcPr>
          <w:p w14:paraId="125A4B40" w14:textId="77777777" w:rsidR="00D56680" w:rsidRPr="00A23084" w:rsidRDefault="00D56680" w:rsidP="00D56680">
            <w:pPr>
              <w:spacing w:before="240"/>
              <w:jc w:val="right"/>
            </w:pPr>
            <w:r w:rsidRPr="00A23084">
              <w:t>0.6504</w:t>
            </w:r>
          </w:p>
        </w:tc>
        <w:tc>
          <w:tcPr>
            <w:tcW w:w="3117" w:type="dxa"/>
            <w:shd w:val="clear" w:color="auto" w:fill="F2F2F2" w:themeFill="background1" w:themeFillShade="F2"/>
          </w:tcPr>
          <w:p w14:paraId="2D05871B" w14:textId="77777777" w:rsidR="00D56680" w:rsidRPr="00A23084" w:rsidRDefault="00D56680" w:rsidP="00D56680">
            <w:pPr>
              <w:spacing w:before="240"/>
              <w:jc w:val="right"/>
            </w:pPr>
            <w:r w:rsidRPr="00A23084">
              <w:t>1.537</w:t>
            </w:r>
          </w:p>
        </w:tc>
      </w:tr>
      <w:tr w:rsidR="00D56680" w:rsidRPr="00A23084" w14:paraId="2D0A26DC" w14:textId="77777777" w:rsidTr="00A23084">
        <w:tc>
          <w:tcPr>
            <w:tcW w:w="3116" w:type="dxa"/>
          </w:tcPr>
          <w:p w14:paraId="03105602" w14:textId="4F8CFAD7" w:rsidR="00D56680" w:rsidRPr="00A23084" w:rsidRDefault="00D56680" w:rsidP="00D56680">
            <w:pPr>
              <w:spacing w:before="240"/>
            </w:pPr>
            <w:r>
              <w:t xml:space="preserve">B7, </w:t>
            </w:r>
            <w:r w:rsidRPr="00A23084">
              <w:t>Lockdown</w:t>
            </w:r>
          </w:p>
        </w:tc>
        <w:tc>
          <w:tcPr>
            <w:tcW w:w="3117" w:type="dxa"/>
          </w:tcPr>
          <w:p w14:paraId="24C03B5B" w14:textId="77777777" w:rsidR="00D56680" w:rsidRPr="00A23084" w:rsidRDefault="00D56680" w:rsidP="00D56680">
            <w:pPr>
              <w:spacing w:before="240"/>
              <w:jc w:val="right"/>
            </w:pPr>
            <w:r w:rsidRPr="00A23084">
              <w:t>0.7319</w:t>
            </w:r>
          </w:p>
        </w:tc>
        <w:tc>
          <w:tcPr>
            <w:tcW w:w="3117" w:type="dxa"/>
          </w:tcPr>
          <w:p w14:paraId="7DB1E77A" w14:textId="77777777" w:rsidR="00D56680" w:rsidRPr="00A23084" w:rsidRDefault="00D56680" w:rsidP="00D56680">
            <w:pPr>
              <w:spacing w:before="240"/>
              <w:jc w:val="right"/>
            </w:pPr>
            <w:r w:rsidRPr="00A23084">
              <w:t>1.366</w:t>
            </w:r>
          </w:p>
        </w:tc>
      </w:tr>
    </w:tbl>
    <w:p w14:paraId="102CE693" w14:textId="4DB0ACFB" w:rsidR="00615D80" w:rsidRDefault="00615D80" w:rsidP="00615D80">
      <w:pPr>
        <w:spacing w:before="240" w:line="240" w:lineRule="auto"/>
      </w:pPr>
    </w:p>
    <w:p w14:paraId="41860668" w14:textId="571C6D26" w:rsidR="00C411E5" w:rsidRDefault="00615D80" w:rsidP="00615D80">
      <w:r>
        <w:br w:type="page"/>
      </w:r>
    </w:p>
    <w:p w14:paraId="1214CA4D" w14:textId="072B6E25" w:rsidR="00C411E5" w:rsidRPr="006D6355" w:rsidRDefault="006D6355" w:rsidP="006500C6">
      <w:pPr>
        <w:spacing w:before="240" w:line="240" w:lineRule="auto"/>
        <w:jc w:val="center"/>
        <w:rPr>
          <w:b/>
          <w:bCs/>
        </w:rPr>
      </w:pPr>
      <w:r>
        <w:rPr>
          <w:b/>
          <w:bCs/>
        </w:rPr>
        <w:lastRenderedPageBreak/>
        <w:t>Collinearity Diagnostics</w:t>
      </w:r>
    </w:p>
    <w:tbl>
      <w:tblPr>
        <w:tblStyle w:val="TableGrid"/>
        <w:tblW w:w="9367" w:type="dxa"/>
        <w:tblLook w:val="04A0" w:firstRow="1" w:lastRow="0" w:firstColumn="1" w:lastColumn="0" w:noHBand="0" w:noVBand="1"/>
      </w:tblPr>
      <w:tblGrid>
        <w:gridCol w:w="1392"/>
        <w:gridCol w:w="1407"/>
        <w:gridCol w:w="1338"/>
        <w:gridCol w:w="1235"/>
        <w:gridCol w:w="1317"/>
        <w:gridCol w:w="1374"/>
        <w:gridCol w:w="1304"/>
      </w:tblGrid>
      <w:tr w:rsidR="00B833DF" w:rsidRPr="00C411E5" w14:paraId="35CE470A" w14:textId="77777777" w:rsidTr="00B833DF">
        <w:trPr>
          <w:trHeight w:val="743"/>
        </w:trPr>
        <w:tc>
          <w:tcPr>
            <w:tcW w:w="1392" w:type="dxa"/>
            <w:shd w:val="clear" w:color="auto" w:fill="000000" w:themeFill="text1"/>
          </w:tcPr>
          <w:p w14:paraId="6FB67763" w14:textId="77777777" w:rsidR="00B833DF" w:rsidRPr="00C411E5" w:rsidRDefault="00B833DF" w:rsidP="000A47A7">
            <w:pPr>
              <w:spacing w:before="240"/>
              <w:jc w:val="center"/>
            </w:pPr>
            <w:r w:rsidRPr="00C411E5">
              <w:t>Dimension</w:t>
            </w:r>
          </w:p>
        </w:tc>
        <w:tc>
          <w:tcPr>
            <w:tcW w:w="1407" w:type="dxa"/>
            <w:shd w:val="clear" w:color="auto" w:fill="000000" w:themeFill="text1"/>
          </w:tcPr>
          <w:p w14:paraId="460EF25F" w14:textId="77777777" w:rsidR="00B833DF" w:rsidRPr="00C411E5" w:rsidRDefault="00B833DF" w:rsidP="000A47A7">
            <w:pPr>
              <w:spacing w:before="240"/>
              <w:jc w:val="center"/>
            </w:pPr>
            <w:r w:rsidRPr="00C411E5">
              <w:t>Eigenvalue</w:t>
            </w:r>
          </w:p>
        </w:tc>
        <w:tc>
          <w:tcPr>
            <w:tcW w:w="1338" w:type="dxa"/>
            <w:shd w:val="clear" w:color="auto" w:fill="000000" w:themeFill="text1"/>
          </w:tcPr>
          <w:p w14:paraId="46750572" w14:textId="752EF0FF" w:rsidR="00B833DF" w:rsidRPr="00C411E5" w:rsidRDefault="00B833DF" w:rsidP="000A47A7">
            <w:pPr>
              <w:spacing w:before="240"/>
              <w:jc w:val="center"/>
            </w:pPr>
            <w:r w:rsidRPr="00C411E5">
              <w:t>Condition</w:t>
            </w:r>
            <w:r>
              <w:t xml:space="preserve"> </w:t>
            </w:r>
            <w:r w:rsidRPr="00C411E5">
              <w:t>Index</w:t>
            </w:r>
          </w:p>
        </w:tc>
        <w:tc>
          <w:tcPr>
            <w:tcW w:w="1235" w:type="dxa"/>
            <w:shd w:val="clear" w:color="auto" w:fill="000000" w:themeFill="text1"/>
          </w:tcPr>
          <w:p w14:paraId="125EC593" w14:textId="19127BE3" w:rsidR="00B833DF" w:rsidRPr="00C411E5" w:rsidRDefault="00B833DF" w:rsidP="000A47A7">
            <w:pPr>
              <w:spacing w:before="240"/>
              <w:jc w:val="center"/>
            </w:pPr>
            <w:r>
              <w:t xml:space="preserve">B2, </w:t>
            </w:r>
            <w:r w:rsidRPr="00C411E5">
              <w:t>nursing</w:t>
            </w:r>
          </w:p>
        </w:tc>
        <w:tc>
          <w:tcPr>
            <w:tcW w:w="1317" w:type="dxa"/>
            <w:shd w:val="clear" w:color="auto" w:fill="000000" w:themeFill="text1"/>
          </w:tcPr>
          <w:p w14:paraId="0DD1B122" w14:textId="48F1B865" w:rsidR="00B833DF" w:rsidRDefault="00B833DF" w:rsidP="000A47A7">
            <w:pPr>
              <w:spacing w:before="240"/>
              <w:jc w:val="center"/>
            </w:pPr>
            <w:r>
              <w:t xml:space="preserve">B3, </w:t>
            </w:r>
            <w:r w:rsidRPr="00C411E5">
              <w:t>tests</w:t>
            </w:r>
          </w:p>
        </w:tc>
        <w:tc>
          <w:tcPr>
            <w:tcW w:w="1374" w:type="dxa"/>
            <w:shd w:val="clear" w:color="auto" w:fill="000000" w:themeFill="text1"/>
          </w:tcPr>
          <w:p w14:paraId="58CE661A" w14:textId="204A14CC" w:rsidR="00B833DF" w:rsidRPr="00C411E5" w:rsidRDefault="00B833DF" w:rsidP="000A47A7">
            <w:pPr>
              <w:spacing w:before="240"/>
              <w:jc w:val="center"/>
            </w:pPr>
            <w:r>
              <w:t xml:space="preserve">B4, </w:t>
            </w:r>
            <w:r w:rsidRPr="00C411E5">
              <w:t>elderly</w:t>
            </w:r>
          </w:p>
        </w:tc>
        <w:tc>
          <w:tcPr>
            <w:tcW w:w="1304" w:type="dxa"/>
            <w:shd w:val="clear" w:color="auto" w:fill="000000" w:themeFill="text1"/>
          </w:tcPr>
          <w:p w14:paraId="012FDB26" w14:textId="7DF9F733" w:rsidR="00B833DF" w:rsidRPr="00C411E5" w:rsidRDefault="00B833DF" w:rsidP="000A47A7">
            <w:pPr>
              <w:spacing w:before="240"/>
              <w:jc w:val="center"/>
            </w:pPr>
            <w:r>
              <w:t xml:space="preserve">B5, </w:t>
            </w:r>
            <w:r w:rsidRPr="00C411E5">
              <w:t>mask</w:t>
            </w:r>
          </w:p>
        </w:tc>
      </w:tr>
      <w:tr w:rsidR="00B833DF" w:rsidRPr="00C411E5" w14:paraId="391D0B85" w14:textId="77777777" w:rsidTr="00B833DF">
        <w:trPr>
          <w:trHeight w:val="504"/>
        </w:trPr>
        <w:tc>
          <w:tcPr>
            <w:tcW w:w="1392" w:type="dxa"/>
          </w:tcPr>
          <w:p w14:paraId="458825BF" w14:textId="77777777" w:rsidR="00B833DF" w:rsidRPr="00C411E5" w:rsidRDefault="00B833DF" w:rsidP="000A47A7">
            <w:pPr>
              <w:spacing w:before="240"/>
              <w:jc w:val="center"/>
            </w:pPr>
            <w:r w:rsidRPr="00C411E5">
              <w:t>1</w:t>
            </w:r>
          </w:p>
        </w:tc>
        <w:tc>
          <w:tcPr>
            <w:tcW w:w="1407" w:type="dxa"/>
          </w:tcPr>
          <w:p w14:paraId="131CE56F" w14:textId="77777777" w:rsidR="00B833DF" w:rsidRPr="00C411E5" w:rsidRDefault="00B833DF" w:rsidP="000A47A7">
            <w:pPr>
              <w:spacing w:before="240"/>
              <w:jc w:val="center"/>
            </w:pPr>
            <w:r w:rsidRPr="00C411E5">
              <w:t>5.13925</w:t>
            </w:r>
          </w:p>
        </w:tc>
        <w:tc>
          <w:tcPr>
            <w:tcW w:w="1338" w:type="dxa"/>
          </w:tcPr>
          <w:p w14:paraId="569A8D05" w14:textId="77777777" w:rsidR="00B833DF" w:rsidRPr="00C411E5" w:rsidRDefault="00B833DF" w:rsidP="000A47A7">
            <w:pPr>
              <w:spacing w:before="240"/>
              <w:jc w:val="center"/>
            </w:pPr>
            <w:r w:rsidRPr="00C411E5">
              <w:t>1.00</w:t>
            </w:r>
          </w:p>
        </w:tc>
        <w:tc>
          <w:tcPr>
            <w:tcW w:w="1235" w:type="dxa"/>
          </w:tcPr>
          <w:p w14:paraId="0220CD6A" w14:textId="77777777" w:rsidR="00B833DF" w:rsidRPr="00C411E5" w:rsidRDefault="00B833DF" w:rsidP="000A47A7">
            <w:pPr>
              <w:spacing w:before="240"/>
              <w:jc w:val="center"/>
            </w:pPr>
            <w:r w:rsidRPr="00C411E5">
              <w:t>0.00395</w:t>
            </w:r>
          </w:p>
        </w:tc>
        <w:tc>
          <w:tcPr>
            <w:tcW w:w="1317" w:type="dxa"/>
          </w:tcPr>
          <w:p w14:paraId="2914BA95" w14:textId="7C3BE396" w:rsidR="00B833DF" w:rsidRPr="00C411E5" w:rsidRDefault="00B833DF" w:rsidP="000A47A7">
            <w:pPr>
              <w:spacing w:before="240"/>
              <w:jc w:val="center"/>
            </w:pPr>
            <w:r w:rsidRPr="00C411E5">
              <w:t>0.0033095</w:t>
            </w:r>
          </w:p>
        </w:tc>
        <w:tc>
          <w:tcPr>
            <w:tcW w:w="1374" w:type="dxa"/>
          </w:tcPr>
          <w:p w14:paraId="3F7511C2" w14:textId="4D54FCBF" w:rsidR="00B833DF" w:rsidRPr="00C411E5" w:rsidRDefault="00B833DF" w:rsidP="000A47A7">
            <w:pPr>
              <w:spacing w:before="240"/>
              <w:jc w:val="center"/>
            </w:pPr>
            <w:r w:rsidRPr="00C411E5">
              <w:t>0.0004333</w:t>
            </w:r>
          </w:p>
        </w:tc>
        <w:tc>
          <w:tcPr>
            <w:tcW w:w="1304" w:type="dxa"/>
          </w:tcPr>
          <w:p w14:paraId="09370671" w14:textId="77777777" w:rsidR="00B833DF" w:rsidRPr="00C411E5" w:rsidRDefault="00B833DF" w:rsidP="000A47A7">
            <w:pPr>
              <w:spacing w:before="240"/>
              <w:jc w:val="center"/>
            </w:pPr>
            <w:r w:rsidRPr="00C411E5">
              <w:t>0.000167</w:t>
            </w:r>
          </w:p>
        </w:tc>
      </w:tr>
      <w:tr w:rsidR="00B833DF" w:rsidRPr="00C411E5" w14:paraId="71DE8730" w14:textId="77777777" w:rsidTr="00B833DF">
        <w:trPr>
          <w:trHeight w:val="504"/>
        </w:trPr>
        <w:tc>
          <w:tcPr>
            <w:tcW w:w="1392" w:type="dxa"/>
            <w:shd w:val="clear" w:color="auto" w:fill="F2F2F2" w:themeFill="background1" w:themeFillShade="F2"/>
          </w:tcPr>
          <w:p w14:paraId="2A4FBE17" w14:textId="77777777" w:rsidR="00B833DF" w:rsidRPr="00C411E5" w:rsidRDefault="00B833DF" w:rsidP="000A47A7">
            <w:pPr>
              <w:spacing w:before="240"/>
              <w:jc w:val="center"/>
            </w:pPr>
            <w:r w:rsidRPr="00C411E5">
              <w:t>2</w:t>
            </w:r>
          </w:p>
        </w:tc>
        <w:tc>
          <w:tcPr>
            <w:tcW w:w="1407" w:type="dxa"/>
            <w:shd w:val="clear" w:color="auto" w:fill="F2F2F2" w:themeFill="background1" w:themeFillShade="F2"/>
          </w:tcPr>
          <w:p w14:paraId="503C4ADA" w14:textId="77777777" w:rsidR="00B833DF" w:rsidRPr="00C411E5" w:rsidRDefault="00B833DF" w:rsidP="000A47A7">
            <w:pPr>
              <w:spacing w:before="240"/>
              <w:jc w:val="center"/>
            </w:pPr>
            <w:r w:rsidRPr="00C411E5">
              <w:t>0.64916</w:t>
            </w:r>
          </w:p>
        </w:tc>
        <w:tc>
          <w:tcPr>
            <w:tcW w:w="1338" w:type="dxa"/>
            <w:shd w:val="clear" w:color="auto" w:fill="F2F2F2" w:themeFill="background1" w:themeFillShade="F2"/>
          </w:tcPr>
          <w:p w14:paraId="34106683" w14:textId="77777777" w:rsidR="00B833DF" w:rsidRPr="00C411E5" w:rsidRDefault="00B833DF" w:rsidP="000A47A7">
            <w:pPr>
              <w:spacing w:before="240"/>
              <w:jc w:val="center"/>
            </w:pPr>
            <w:r w:rsidRPr="00C411E5">
              <w:t>2.81</w:t>
            </w:r>
          </w:p>
        </w:tc>
        <w:tc>
          <w:tcPr>
            <w:tcW w:w="1235" w:type="dxa"/>
            <w:shd w:val="clear" w:color="auto" w:fill="F2F2F2" w:themeFill="background1" w:themeFillShade="F2"/>
          </w:tcPr>
          <w:p w14:paraId="743976D8" w14:textId="77777777" w:rsidR="00B833DF" w:rsidRPr="00C411E5" w:rsidRDefault="00B833DF" w:rsidP="000A47A7">
            <w:pPr>
              <w:spacing w:before="240"/>
              <w:jc w:val="center"/>
            </w:pPr>
            <w:r w:rsidRPr="00C411E5">
              <w:t>0.01363</w:t>
            </w:r>
          </w:p>
        </w:tc>
        <w:tc>
          <w:tcPr>
            <w:tcW w:w="1317" w:type="dxa"/>
            <w:shd w:val="clear" w:color="auto" w:fill="F2F2F2" w:themeFill="background1" w:themeFillShade="F2"/>
          </w:tcPr>
          <w:p w14:paraId="36F8B821" w14:textId="2096FD16" w:rsidR="00B833DF" w:rsidRPr="00C411E5" w:rsidRDefault="00B833DF" w:rsidP="000A47A7">
            <w:pPr>
              <w:spacing w:before="240"/>
              <w:jc w:val="center"/>
            </w:pPr>
            <w:r w:rsidRPr="00C411E5">
              <w:t>0.0000561</w:t>
            </w:r>
          </w:p>
        </w:tc>
        <w:tc>
          <w:tcPr>
            <w:tcW w:w="1374" w:type="dxa"/>
            <w:shd w:val="clear" w:color="auto" w:fill="F2F2F2" w:themeFill="background1" w:themeFillShade="F2"/>
          </w:tcPr>
          <w:p w14:paraId="5B9132B4" w14:textId="45CACE40" w:rsidR="00B833DF" w:rsidRPr="00C411E5" w:rsidRDefault="00B833DF" w:rsidP="000A47A7">
            <w:pPr>
              <w:spacing w:before="240"/>
              <w:jc w:val="center"/>
            </w:pPr>
            <w:r w:rsidRPr="00C411E5">
              <w:t>0.0003347</w:t>
            </w:r>
          </w:p>
        </w:tc>
        <w:tc>
          <w:tcPr>
            <w:tcW w:w="1304" w:type="dxa"/>
            <w:shd w:val="clear" w:color="auto" w:fill="F2F2F2" w:themeFill="background1" w:themeFillShade="F2"/>
          </w:tcPr>
          <w:p w14:paraId="6C531581" w14:textId="77777777" w:rsidR="00B833DF" w:rsidRPr="00C411E5" w:rsidRDefault="00B833DF" w:rsidP="000A47A7">
            <w:pPr>
              <w:spacing w:before="240"/>
              <w:jc w:val="center"/>
            </w:pPr>
            <w:r w:rsidRPr="00C411E5">
              <w:t>0.000041</w:t>
            </w:r>
          </w:p>
        </w:tc>
      </w:tr>
      <w:tr w:rsidR="00B833DF" w:rsidRPr="00C411E5" w14:paraId="2864EEBC" w14:textId="77777777" w:rsidTr="00B833DF">
        <w:trPr>
          <w:trHeight w:val="495"/>
        </w:trPr>
        <w:tc>
          <w:tcPr>
            <w:tcW w:w="1392" w:type="dxa"/>
          </w:tcPr>
          <w:p w14:paraId="00F53035" w14:textId="77777777" w:rsidR="00B833DF" w:rsidRPr="00C411E5" w:rsidRDefault="00B833DF" w:rsidP="000A47A7">
            <w:pPr>
              <w:spacing w:before="240"/>
              <w:jc w:val="center"/>
            </w:pPr>
            <w:r w:rsidRPr="00C411E5">
              <w:t>3</w:t>
            </w:r>
          </w:p>
        </w:tc>
        <w:tc>
          <w:tcPr>
            <w:tcW w:w="1407" w:type="dxa"/>
          </w:tcPr>
          <w:p w14:paraId="594706CB" w14:textId="77777777" w:rsidR="00B833DF" w:rsidRPr="00C411E5" w:rsidRDefault="00B833DF" w:rsidP="000A47A7">
            <w:pPr>
              <w:spacing w:before="240"/>
              <w:jc w:val="center"/>
            </w:pPr>
            <w:r w:rsidRPr="00C411E5">
              <w:t>0.12475</w:t>
            </w:r>
          </w:p>
        </w:tc>
        <w:tc>
          <w:tcPr>
            <w:tcW w:w="1338" w:type="dxa"/>
          </w:tcPr>
          <w:p w14:paraId="14DC73AA" w14:textId="77777777" w:rsidR="00B833DF" w:rsidRPr="00C411E5" w:rsidRDefault="00B833DF" w:rsidP="000A47A7">
            <w:pPr>
              <w:spacing w:before="240"/>
              <w:jc w:val="center"/>
            </w:pPr>
            <w:r w:rsidRPr="00C411E5">
              <w:t>6.42</w:t>
            </w:r>
          </w:p>
        </w:tc>
        <w:tc>
          <w:tcPr>
            <w:tcW w:w="1235" w:type="dxa"/>
          </w:tcPr>
          <w:p w14:paraId="684DFE7F" w14:textId="77777777" w:rsidR="00B833DF" w:rsidRPr="00C8366A" w:rsidRDefault="00B833DF" w:rsidP="000A47A7">
            <w:pPr>
              <w:spacing w:before="240"/>
              <w:jc w:val="center"/>
              <w:rPr>
                <w:b/>
                <w:bCs/>
                <w:u w:val="single"/>
              </w:rPr>
            </w:pPr>
            <w:r w:rsidRPr="00C8366A">
              <w:rPr>
                <w:b/>
                <w:bCs/>
                <w:u w:val="single"/>
              </w:rPr>
              <w:t>0.54098</w:t>
            </w:r>
          </w:p>
        </w:tc>
        <w:tc>
          <w:tcPr>
            <w:tcW w:w="1317" w:type="dxa"/>
          </w:tcPr>
          <w:p w14:paraId="39123E17" w14:textId="5B77F7C0" w:rsidR="00B833DF" w:rsidRPr="00C411E5" w:rsidRDefault="00B833DF" w:rsidP="000A47A7">
            <w:pPr>
              <w:spacing w:before="240"/>
              <w:jc w:val="center"/>
            </w:pPr>
            <w:r w:rsidRPr="00C411E5">
              <w:t>0.2852141</w:t>
            </w:r>
          </w:p>
        </w:tc>
        <w:tc>
          <w:tcPr>
            <w:tcW w:w="1374" w:type="dxa"/>
          </w:tcPr>
          <w:p w14:paraId="132941C1" w14:textId="0B64E003" w:rsidR="00B833DF" w:rsidRPr="00C411E5" w:rsidRDefault="00B833DF" w:rsidP="000A47A7">
            <w:pPr>
              <w:spacing w:before="240"/>
              <w:jc w:val="center"/>
            </w:pPr>
            <w:r w:rsidRPr="00C411E5">
              <w:t>0.0000204</w:t>
            </w:r>
          </w:p>
        </w:tc>
        <w:tc>
          <w:tcPr>
            <w:tcW w:w="1304" w:type="dxa"/>
          </w:tcPr>
          <w:p w14:paraId="30CC4701" w14:textId="77777777" w:rsidR="00B833DF" w:rsidRPr="00C411E5" w:rsidRDefault="00B833DF" w:rsidP="000A47A7">
            <w:pPr>
              <w:spacing w:before="240"/>
              <w:jc w:val="center"/>
            </w:pPr>
            <w:r w:rsidRPr="00C411E5">
              <w:t>0.000822</w:t>
            </w:r>
          </w:p>
        </w:tc>
      </w:tr>
      <w:tr w:rsidR="00B833DF" w:rsidRPr="00C411E5" w14:paraId="488EEB60" w14:textId="77777777" w:rsidTr="00B833DF">
        <w:trPr>
          <w:trHeight w:val="504"/>
        </w:trPr>
        <w:tc>
          <w:tcPr>
            <w:tcW w:w="1392" w:type="dxa"/>
            <w:shd w:val="clear" w:color="auto" w:fill="F2F2F2" w:themeFill="background1" w:themeFillShade="F2"/>
          </w:tcPr>
          <w:p w14:paraId="43277757" w14:textId="77777777" w:rsidR="00B833DF" w:rsidRPr="00C411E5" w:rsidRDefault="00B833DF" w:rsidP="000A47A7">
            <w:pPr>
              <w:spacing w:before="240"/>
              <w:jc w:val="center"/>
            </w:pPr>
            <w:r w:rsidRPr="00C411E5">
              <w:t>4</w:t>
            </w:r>
          </w:p>
        </w:tc>
        <w:tc>
          <w:tcPr>
            <w:tcW w:w="1407" w:type="dxa"/>
            <w:shd w:val="clear" w:color="auto" w:fill="F2F2F2" w:themeFill="background1" w:themeFillShade="F2"/>
          </w:tcPr>
          <w:p w14:paraId="5C1A24AA" w14:textId="77777777" w:rsidR="00B833DF" w:rsidRPr="00C411E5" w:rsidRDefault="00B833DF" w:rsidP="000A47A7">
            <w:pPr>
              <w:spacing w:before="240"/>
              <w:jc w:val="center"/>
            </w:pPr>
            <w:r w:rsidRPr="00C411E5">
              <w:t>0.07685</w:t>
            </w:r>
          </w:p>
        </w:tc>
        <w:tc>
          <w:tcPr>
            <w:tcW w:w="1338" w:type="dxa"/>
            <w:shd w:val="clear" w:color="auto" w:fill="F2F2F2" w:themeFill="background1" w:themeFillShade="F2"/>
          </w:tcPr>
          <w:p w14:paraId="71FD6259" w14:textId="77777777" w:rsidR="00B833DF" w:rsidRPr="00C411E5" w:rsidRDefault="00B833DF" w:rsidP="000A47A7">
            <w:pPr>
              <w:spacing w:before="240"/>
              <w:jc w:val="center"/>
            </w:pPr>
            <w:r w:rsidRPr="00C411E5">
              <w:t>8.18</w:t>
            </w:r>
          </w:p>
        </w:tc>
        <w:tc>
          <w:tcPr>
            <w:tcW w:w="1235" w:type="dxa"/>
            <w:shd w:val="clear" w:color="auto" w:fill="F2F2F2" w:themeFill="background1" w:themeFillShade="F2"/>
          </w:tcPr>
          <w:p w14:paraId="20B2F34F" w14:textId="77777777" w:rsidR="00B833DF" w:rsidRPr="00C411E5" w:rsidRDefault="00B833DF" w:rsidP="000A47A7">
            <w:pPr>
              <w:spacing w:before="240"/>
              <w:jc w:val="center"/>
            </w:pPr>
            <w:r w:rsidRPr="00C411E5">
              <w:t>0.29852</w:t>
            </w:r>
          </w:p>
        </w:tc>
        <w:tc>
          <w:tcPr>
            <w:tcW w:w="1317" w:type="dxa"/>
            <w:shd w:val="clear" w:color="auto" w:fill="F2F2F2" w:themeFill="background1" w:themeFillShade="F2"/>
          </w:tcPr>
          <w:p w14:paraId="30491A73" w14:textId="24687AE3" w:rsidR="00B833DF" w:rsidRPr="00C8366A" w:rsidRDefault="00B833DF" w:rsidP="000A47A7">
            <w:pPr>
              <w:spacing w:before="240"/>
              <w:jc w:val="center"/>
              <w:rPr>
                <w:b/>
                <w:bCs/>
                <w:u w:val="single"/>
              </w:rPr>
            </w:pPr>
            <w:r w:rsidRPr="00C8366A">
              <w:rPr>
                <w:b/>
                <w:bCs/>
                <w:u w:val="single"/>
              </w:rPr>
              <w:t>0.5340663</w:t>
            </w:r>
          </w:p>
        </w:tc>
        <w:tc>
          <w:tcPr>
            <w:tcW w:w="1374" w:type="dxa"/>
            <w:shd w:val="clear" w:color="auto" w:fill="F2F2F2" w:themeFill="background1" w:themeFillShade="F2"/>
          </w:tcPr>
          <w:p w14:paraId="0C2CE4A9" w14:textId="777B41B4" w:rsidR="00B833DF" w:rsidRPr="00C411E5" w:rsidRDefault="00B833DF" w:rsidP="000A47A7">
            <w:pPr>
              <w:spacing w:before="240"/>
              <w:jc w:val="center"/>
            </w:pPr>
            <w:r w:rsidRPr="00C411E5">
              <w:t>0.0261404</w:t>
            </w:r>
          </w:p>
        </w:tc>
        <w:tc>
          <w:tcPr>
            <w:tcW w:w="1304" w:type="dxa"/>
            <w:shd w:val="clear" w:color="auto" w:fill="F2F2F2" w:themeFill="background1" w:themeFillShade="F2"/>
          </w:tcPr>
          <w:p w14:paraId="314CDB65" w14:textId="77777777" w:rsidR="00B833DF" w:rsidRPr="00C411E5" w:rsidRDefault="00B833DF" w:rsidP="000A47A7">
            <w:pPr>
              <w:spacing w:before="240"/>
              <w:jc w:val="center"/>
            </w:pPr>
            <w:r w:rsidRPr="00C411E5">
              <w:t>0.006319</w:t>
            </w:r>
          </w:p>
        </w:tc>
      </w:tr>
      <w:tr w:rsidR="00B833DF" w:rsidRPr="00C411E5" w14:paraId="7AE28352" w14:textId="77777777" w:rsidTr="00B833DF">
        <w:trPr>
          <w:trHeight w:val="504"/>
        </w:trPr>
        <w:tc>
          <w:tcPr>
            <w:tcW w:w="1392" w:type="dxa"/>
          </w:tcPr>
          <w:p w14:paraId="2DE89B6A" w14:textId="77777777" w:rsidR="00B833DF" w:rsidRPr="00C411E5" w:rsidRDefault="00B833DF" w:rsidP="000A47A7">
            <w:pPr>
              <w:spacing w:before="240"/>
              <w:jc w:val="center"/>
            </w:pPr>
            <w:r w:rsidRPr="00C411E5">
              <w:t>5</w:t>
            </w:r>
          </w:p>
        </w:tc>
        <w:tc>
          <w:tcPr>
            <w:tcW w:w="1407" w:type="dxa"/>
          </w:tcPr>
          <w:p w14:paraId="4F9F0DAB" w14:textId="77777777" w:rsidR="00B833DF" w:rsidRPr="00C411E5" w:rsidRDefault="00B833DF" w:rsidP="000A47A7">
            <w:pPr>
              <w:spacing w:before="240"/>
              <w:jc w:val="center"/>
            </w:pPr>
            <w:r w:rsidRPr="00C411E5">
              <w:t>0.00776</w:t>
            </w:r>
          </w:p>
        </w:tc>
        <w:tc>
          <w:tcPr>
            <w:tcW w:w="1338" w:type="dxa"/>
          </w:tcPr>
          <w:p w14:paraId="23DC42FF" w14:textId="77777777" w:rsidR="00B833DF" w:rsidRPr="00C411E5" w:rsidRDefault="00B833DF" w:rsidP="000A47A7">
            <w:pPr>
              <w:spacing w:before="240"/>
              <w:jc w:val="center"/>
            </w:pPr>
            <w:r w:rsidRPr="00C411E5">
              <w:t>25.74</w:t>
            </w:r>
          </w:p>
        </w:tc>
        <w:tc>
          <w:tcPr>
            <w:tcW w:w="1235" w:type="dxa"/>
          </w:tcPr>
          <w:p w14:paraId="5402FD5D" w14:textId="77777777" w:rsidR="00B833DF" w:rsidRPr="00C411E5" w:rsidRDefault="00B833DF" w:rsidP="000A47A7">
            <w:pPr>
              <w:spacing w:before="240"/>
              <w:jc w:val="center"/>
            </w:pPr>
            <w:r w:rsidRPr="00C411E5">
              <w:t>0.06136</w:t>
            </w:r>
          </w:p>
        </w:tc>
        <w:tc>
          <w:tcPr>
            <w:tcW w:w="1317" w:type="dxa"/>
          </w:tcPr>
          <w:p w14:paraId="47930BF9" w14:textId="573F0CC9" w:rsidR="00B833DF" w:rsidRPr="00C411E5" w:rsidRDefault="00B833DF" w:rsidP="000A47A7">
            <w:pPr>
              <w:spacing w:before="240"/>
              <w:jc w:val="center"/>
            </w:pPr>
            <w:r w:rsidRPr="00C411E5">
              <w:t>0.1763269</w:t>
            </w:r>
          </w:p>
        </w:tc>
        <w:tc>
          <w:tcPr>
            <w:tcW w:w="1374" w:type="dxa"/>
          </w:tcPr>
          <w:p w14:paraId="11BEB2A1" w14:textId="094E129A" w:rsidR="00B833DF" w:rsidRPr="00C8366A" w:rsidRDefault="00B833DF" w:rsidP="000A47A7">
            <w:pPr>
              <w:spacing w:before="240"/>
              <w:jc w:val="center"/>
              <w:rPr>
                <w:b/>
                <w:bCs/>
                <w:u w:val="single"/>
              </w:rPr>
            </w:pPr>
            <w:r w:rsidRPr="00C8366A">
              <w:rPr>
                <w:b/>
                <w:bCs/>
                <w:u w:val="single"/>
              </w:rPr>
              <w:t>0.9359389</w:t>
            </w:r>
          </w:p>
        </w:tc>
        <w:tc>
          <w:tcPr>
            <w:tcW w:w="1304" w:type="dxa"/>
          </w:tcPr>
          <w:p w14:paraId="5BD775CC" w14:textId="77777777" w:rsidR="00B833DF" w:rsidRPr="00C411E5" w:rsidRDefault="00B833DF" w:rsidP="000A47A7">
            <w:pPr>
              <w:spacing w:before="240"/>
              <w:jc w:val="center"/>
            </w:pPr>
            <w:r w:rsidRPr="00C411E5">
              <w:t>0.141982</w:t>
            </w:r>
          </w:p>
        </w:tc>
      </w:tr>
      <w:tr w:rsidR="00B833DF" w:rsidRPr="00C411E5" w14:paraId="250DDD6B" w14:textId="77777777" w:rsidTr="00B833DF">
        <w:trPr>
          <w:trHeight w:val="495"/>
        </w:trPr>
        <w:tc>
          <w:tcPr>
            <w:tcW w:w="1392" w:type="dxa"/>
            <w:shd w:val="clear" w:color="auto" w:fill="F2F2F2" w:themeFill="background1" w:themeFillShade="F2"/>
          </w:tcPr>
          <w:p w14:paraId="5ED4D321" w14:textId="77777777" w:rsidR="00B833DF" w:rsidRPr="00C411E5" w:rsidRDefault="00B833DF" w:rsidP="000A47A7">
            <w:pPr>
              <w:spacing w:before="240"/>
              <w:jc w:val="center"/>
            </w:pPr>
            <w:r w:rsidRPr="00C411E5">
              <w:t>6</w:t>
            </w:r>
          </w:p>
        </w:tc>
        <w:tc>
          <w:tcPr>
            <w:tcW w:w="1407" w:type="dxa"/>
            <w:shd w:val="clear" w:color="auto" w:fill="F2F2F2" w:themeFill="background1" w:themeFillShade="F2"/>
          </w:tcPr>
          <w:p w14:paraId="25B47A06" w14:textId="77777777" w:rsidR="00B833DF" w:rsidRPr="00C411E5" w:rsidRDefault="00B833DF" w:rsidP="000A47A7">
            <w:pPr>
              <w:spacing w:before="240"/>
              <w:jc w:val="center"/>
            </w:pPr>
            <w:r w:rsidRPr="00C411E5">
              <w:t>0.00224</w:t>
            </w:r>
          </w:p>
        </w:tc>
        <w:tc>
          <w:tcPr>
            <w:tcW w:w="1338" w:type="dxa"/>
            <w:shd w:val="clear" w:color="auto" w:fill="F2F2F2" w:themeFill="background1" w:themeFillShade="F2"/>
          </w:tcPr>
          <w:p w14:paraId="17B9F446" w14:textId="77777777" w:rsidR="00B833DF" w:rsidRPr="00C411E5" w:rsidRDefault="00B833DF" w:rsidP="000A47A7">
            <w:pPr>
              <w:spacing w:before="240"/>
              <w:jc w:val="center"/>
            </w:pPr>
            <w:r w:rsidRPr="00C411E5">
              <w:t>47.86</w:t>
            </w:r>
          </w:p>
        </w:tc>
        <w:tc>
          <w:tcPr>
            <w:tcW w:w="1235" w:type="dxa"/>
            <w:shd w:val="clear" w:color="auto" w:fill="F2F2F2" w:themeFill="background1" w:themeFillShade="F2"/>
          </w:tcPr>
          <w:p w14:paraId="53DCEED4" w14:textId="77777777" w:rsidR="00B833DF" w:rsidRPr="00C411E5" w:rsidRDefault="00B833DF" w:rsidP="000A47A7">
            <w:pPr>
              <w:spacing w:before="240"/>
              <w:jc w:val="center"/>
            </w:pPr>
            <w:r w:rsidRPr="00C411E5">
              <w:t>0.08156</w:t>
            </w:r>
          </w:p>
        </w:tc>
        <w:tc>
          <w:tcPr>
            <w:tcW w:w="1317" w:type="dxa"/>
            <w:shd w:val="clear" w:color="auto" w:fill="F2F2F2" w:themeFill="background1" w:themeFillShade="F2"/>
          </w:tcPr>
          <w:p w14:paraId="05996BAC" w14:textId="59618C75" w:rsidR="00B833DF" w:rsidRPr="00C411E5" w:rsidRDefault="00B833DF" w:rsidP="000A47A7">
            <w:pPr>
              <w:spacing w:before="240"/>
              <w:jc w:val="center"/>
            </w:pPr>
            <w:r w:rsidRPr="00C411E5">
              <w:t>0.0010271</w:t>
            </w:r>
          </w:p>
        </w:tc>
        <w:tc>
          <w:tcPr>
            <w:tcW w:w="1374" w:type="dxa"/>
            <w:shd w:val="clear" w:color="auto" w:fill="F2F2F2" w:themeFill="background1" w:themeFillShade="F2"/>
          </w:tcPr>
          <w:p w14:paraId="5DC32D34" w14:textId="18EC9CCB" w:rsidR="00B833DF" w:rsidRPr="00C411E5" w:rsidRDefault="00B833DF" w:rsidP="000A47A7">
            <w:pPr>
              <w:spacing w:before="240"/>
              <w:jc w:val="center"/>
            </w:pPr>
            <w:r w:rsidRPr="00C411E5">
              <w:t>0.0371323</w:t>
            </w:r>
          </w:p>
        </w:tc>
        <w:tc>
          <w:tcPr>
            <w:tcW w:w="1304" w:type="dxa"/>
            <w:shd w:val="clear" w:color="auto" w:fill="F2F2F2" w:themeFill="background1" w:themeFillShade="F2"/>
          </w:tcPr>
          <w:p w14:paraId="23AA1D34" w14:textId="77777777" w:rsidR="00B833DF" w:rsidRPr="00C8366A" w:rsidRDefault="00B833DF" w:rsidP="000A47A7">
            <w:pPr>
              <w:spacing w:before="240"/>
              <w:jc w:val="center"/>
              <w:rPr>
                <w:b/>
                <w:bCs/>
                <w:u w:val="single"/>
              </w:rPr>
            </w:pPr>
            <w:r w:rsidRPr="00C8366A">
              <w:rPr>
                <w:b/>
                <w:bCs/>
                <w:u w:val="single"/>
              </w:rPr>
              <w:t>0.850669</w:t>
            </w:r>
          </w:p>
        </w:tc>
      </w:tr>
    </w:tbl>
    <w:p w14:paraId="64CF4203" w14:textId="56E51ECF" w:rsidR="0077795E" w:rsidRPr="00835886" w:rsidRDefault="00835886" w:rsidP="00835886">
      <w:pPr>
        <w:spacing w:line="240" w:lineRule="auto"/>
        <w:rPr>
          <w:sz w:val="16"/>
          <w:szCs w:val="16"/>
        </w:rPr>
      </w:pPr>
      <w:r w:rsidRPr="00835886">
        <w:rPr>
          <w:sz w:val="16"/>
          <w:szCs w:val="16"/>
        </w:rPr>
        <w:t>*Dependent Variable: Death</w:t>
      </w:r>
    </w:p>
    <w:p w14:paraId="695C7C6F" w14:textId="62039F76" w:rsidR="00615D80" w:rsidRDefault="00615D80" w:rsidP="00615D80">
      <w:pPr>
        <w:spacing w:line="240" w:lineRule="auto"/>
        <w:jc w:val="center"/>
        <w:rPr>
          <w:b/>
          <w:bCs/>
        </w:rPr>
      </w:pPr>
    </w:p>
    <w:p w14:paraId="40095932" w14:textId="77777777" w:rsidR="00057304" w:rsidRDefault="00057304" w:rsidP="00615D80">
      <w:pPr>
        <w:spacing w:line="240" w:lineRule="auto"/>
        <w:jc w:val="center"/>
        <w:rPr>
          <w:b/>
          <w:bCs/>
        </w:rPr>
      </w:pPr>
    </w:p>
    <w:p w14:paraId="641D383A" w14:textId="78943905" w:rsidR="00AC34BA" w:rsidRPr="00A71052" w:rsidRDefault="00A71052" w:rsidP="006373FA">
      <w:pPr>
        <w:spacing w:before="240" w:line="240" w:lineRule="auto"/>
        <w:jc w:val="center"/>
        <w:rPr>
          <w:b/>
          <w:bCs/>
        </w:rPr>
      </w:pPr>
      <w:r>
        <w:rPr>
          <w:b/>
          <w:bCs/>
        </w:rPr>
        <w:t>Removal of B</w:t>
      </w:r>
      <w:r w:rsidR="006747F2">
        <w:rPr>
          <w:b/>
          <w:bCs/>
        </w:rPr>
        <w:t>6, Zero-Order Correlation Coefficients (Absolute Values)</w:t>
      </w:r>
    </w:p>
    <w:tbl>
      <w:tblPr>
        <w:tblStyle w:val="TableGrid"/>
        <w:tblW w:w="9407" w:type="dxa"/>
        <w:tblLook w:val="04A0" w:firstRow="1" w:lastRow="0" w:firstColumn="1" w:lastColumn="0" w:noHBand="0" w:noVBand="1"/>
      </w:tblPr>
      <w:tblGrid>
        <w:gridCol w:w="1309"/>
        <w:gridCol w:w="1546"/>
        <w:gridCol w:w="1638"/>
        <w:gridCol w:w="1638"/>
        <w:gridCol w:w="1638"/>
        <w:gridCol w:w="1638"/>
      </w:tblGrid>
      <w:tr w:rsidR="00D10C17" w:rsidRPr="00A71052" w14:paraId="157DB19C" w14:textId="77777777" w:rsidTr="009214C0">
        <w:trPr>
          <w:trHeight w:val="663"/>
        </w:trPr>
        <w:tc>
          <w:tcPr>
            <w:tcW w:w="1309" w:type="dxa"/>
          </w:tcPr>
          <w:p w14:paraId="708B2B4D" w14:textId="40714C19" w:rsidR="00D10C17" w:rsidRDefault="00D10C17" w:rsidP="00A60A1C">
            <w:pPr>
              <w:spacing w:before="240"/>
            </w:pPr>
            <w:r>
              <w:t>Control Variable</w:t>
            </w:r>
          </w:p>
        </w:tc>
        <w:tc>
          <w:tcPr>
            <w:tcW w:w="1546" w:type="dxa"/>
          </w:tcPr>
          <w:p w14:paraId="4100382F" w14:textId="6DE475E1" w:rsidR="00D10C17" w:rsidRPr="00A71052" w:rsidRDefault="00D10C17" w:rsidP="00A60A1C">
            <w:pPr>
              <w:spacing w:before="240"/>
            </w:pPr>
            <w:r>
              <w:t>Variable</w:t>
            </w:r>
          </w:p>
        </w:tc>
        <w:tc>
          <w:tcPr>
            <w:tcW w:w="1638" w:type="dxa"/>
          </w:tcPr>
          <w:p w14:paraId="1000A887" w14:textId="77777777" w:rsidR="00A60A1C" w:rsidRDefault="00A60A1C" w:rsidP="00A60A1C">
            <w:pPr>
              <w:jc w:val="center"/>
            </w:pPr>
          </w:p>
          <w:p w14:paraId="407839D7" w14:textId="1014FB7D" w:rsidR="00D10C17" w:rsidRPr="00A71052" w:rsidRDefault="00D10C17" w:rsidP="00A60A1C">
            <w:pPr>
              <w:jc w:val="center"/>
            </w:pPr>
            <w:r w:rsidRPr="00A71052">
              <w:t>Mask</w:t>
            </w:r>
          </w:p>
        </w:tc>
        <w:tc>
          <w:tcPr>
            <w:tcW w:w="1638" w:type="dxa"/>
          </w:tcPr>
          <w:p w14:paraId="5F4FD3FB" w14:textId="77777777" w:rsidR="00D10C17" w:rsidRPr="00A71052" w:rsidRDefault="00D10C17" w:rsidP="00A60A1C">
            <w:pPr>
              <w:spacing w:before="240"/>
              <w:jc w:val="center"/>
            </w:pPr>
            <w:r w:rsidRPr="00A71052">
              <w:t>Tests</w:t>
            </w:r>
          </w:p>
        </w:tc>
        <w:tc>
          <w:tcPr>
            <w:tcW w:w="1638" w:type="dxa"/>
          </w:tcPr>
          <w:p w14:paraId="14842D16" w14:textId="77777777" w:rsidR="00D10C17" w:rsidRPr="00A71052" w:rsidRDefault="00D10C17" w:rsidP="00A60A1C">
            <w:pPr>
              <w:spacing w:before="240"/>
              <w:jc w:val="center"/>
            </w:pPr>
            <w:r w:rsidRPr="00A71052">
              <w:t>Elderly</w:t>
            </w:r>
          </w:p>
        </w:tc>
        <w:tc>
          <w:tcPr>
            <w:tcW w:w="1638" w:type="dxa"/>
          </w:tcPr>
          <w:p w14:paraId="2DC263DC" w14:textId="77777777" w:rsidR="00D10C17" w:rsidRPr="00A71052" w:rsidRDefault="00D10C17" w:rsidP="00A60A1C">
            <w:pPr>
              <w:spacing w:before="240"/>
              <w:jc w:val="center"/>
            </w:pPr>
            <w:r w:rsidRPr="00A71052">
              <w:t>Nursing</w:t>
            </w:r>
          </w:p>
        </w:tc>
      </w:tr>
      <w:tr w:rsidR="00D10C17" w:rsidRPr="00A71052" w14:paraId="197D2390" w14:textId="77777777" w:rsidTr="00CC4154">
        <w:trPr>
          <w:trHeight w:val="842"/>
        </w:trPr>
        <w:tc>
          <w:tcPr>
            <w:tcW w:w="1309" w:type="dxa"/>
          </w:tcPr>
          <w:p w14:paraId="6FC05F63" w14:textId="6AC3299A" w:rsidR="00D10C17" w:rsidRPr="00A71052" w:rsidRDefault="00D10C17" w:rsidP="00A60A1C">
            <w:pPr>
              <w:spacing w:before="240"/>
            </w:pPr>
            <w:r>
              <w:t>Death</w:t>
            </w:r>
          </w:p>
        </w:tc>
        <w:tc>
          <w:tcPr>
            <w:tcW w:w="1546" w:type="dxa"/>
          </w:tcPr>
          <w:p w14:paraId="12137A7A" w14:textId="1E0CE52B" w:rsidR="00D10C17" w:rsidRPr="00A71052" w:rsidRDefault="00D10C17" w:rsidP="00A60A1C">
            <w:pPr>
              <w:spacing w:before="240"/>
            </w:pPr>
            <w:r w:rsidRPr="00A71052">
              <w:t>Mask</w:t>
            </w:r>
          </w:p>
        </w:tc>
        <w:tc>
          <w:tcPr>
            <w:tcW w:w="1638" w:type="dxa"/>
            <w:shd w:val="clear" w:color="auto" w:fill="808080" w:themeFill="background1" w:themeFillShade="80"/>
          </w:tcPr>
          <w:p w14:paraId="78948060" w14:textId="77777777" w:rsidR="009214C0" w:rsidRDefault="009214C0" w:rsidP="00A60A1C">
            <w:pPr>
              <w:jc w:val="right"/>
            </w:pPr>
          </w:p>
          <w:p w14:paraId="104E54C5" w14:textId="396F2969" w:rsidR="00D10C17" w:rsidRPr="00A71052" w:rsidRDefault="00D10C17" w:rsidP="00A60A1C">
            <w:pPr>
              <w:jc w:val="right"/>
            </w:pPr>
            <w:r w:rsidRPr="00A71052">
              <w:t>1.0</w:t>
            </w:r>
            <w:r>
              <w:t>0</w:t>
            </w:r>
          </w:p>
        </w:tc>
        <w:tc>
          <w:tcPr>
            <w:tcW w:w="1638" w:type="dxa"/>
          </w:tcPr>
          <w:p w14:paraId="2816B0C1" w14:textId="1BACEEE4" w:rsidR="00D10C17" w:rsidRPr="00A71052" w:rsidRDefault="00D10C17" w:rsidP="00A60A1C">
            <w:pPr>
              <w:spacing w:before="240"/>
              <w:jc w:val="right"/>
            </w:pPr>
            <w:r w:rsidRPr="00A71052">
              <w:t>0.2</w:t>
            </w:r>
            <w:r w:rsidR="007E0262">
              <w:t>9</w:t>
            </w:r>
          </w:p>
        </w:tc>
        <w:tc>
          <w:tcPr>
            <w:tcW w:w="1638" w:type="dxa"/>
          </w:tcPr>
          <w:p w14:paraId="0987B5E2" w14:textId="240FAD47" w:rsidR="00D10C17" w:rsidRPr="00A71052" w:rsidRDefault="00D10C17" w:rsidP="00A60A1C">
            <w:pPr>
              <w:spacing w:before="240"/>
              <w:jc w:val="right"/>
            </w:pPr>
            <w:r w:rsidRPr="00A71052">
              <w:t>0.0</w:t>
            </w:r>
            <w:r w:rsidR="007E0262">
              <w:t>5</w:t>
            </w:r>
          </w:p>
        </w:tc>
        <w:tc>
          <w:tcPr>
            <w:tcW w:w="1638" w:type="dxa"/>
            <w:shd w:val="clear" w:color="auto" w:fill="F4B083" w:themeFill="accent2" w:themeFillTint="99"/>
          </w:tcPr>
          <w:p w14:paraId="36594371" w14:textId="0CF4B89B" w:rsidR="00D10C17" w:rsidRPr="00A71052" w:rsidRDefault="00D10C17" w:rsidP="00A60A1C">
            <w:pPr>
              <w:spacing w:before="240"/>
              <w:jc w:val="right"/>
            </w:pPr>
            <w:r w:rsidRPr="00A71052">
              <w:t>0.3</w:t>
            </w:r>
            <w:r w:rsidR="007E0262">
              <w:t>2</w:t>
            </w:r>
          </w:p>
        </w:tc>
      </w:tr>
      <w:tr w:rsidR="00D10C17" w:rsidRPr="00A71052" w14:paraId="29F9CD7D" w14:textId="77777777" w:rsidTr="009214C0">
        <w:trPr>
          <w:trHeight w:val="842"/>
        </w:trPr>
        <w:tc>
          <w:tcPr>
            <w:tcW w:w="1309" w:type="dxa"/>
          </w:tcPr>
          <w:p w14:paraId="7913CDA4" w14:textId="77777777" w:rsidR="00D10C17" w:rsidRPr="00A71052" w:rsidRDefault="00D10C17" w:rsidP="00A60A1C">
            <w:pPr>
              <w:spacing w:before="240"/>
            </w:pPr>
          </w:p>
        </w:tc>
        <w:tc>
          <w:tcPr>
            <w:tcW w:w="1546" w:type="dxa"/>
          </w:tcPr>
          <w:p w14:paraId="70CA1929" w14:textId="03CA0AFA" w:rsidR="00D10C17" w:rsidRPr="00A71052" w:rsidRDefault="00D10C17" w:rsidP="00A60A1C">
            <w:pPr>
              <w:spacing w:before="240"/>
            </w:pPr>
            <w:r w:rsidRPr="00A71052">
              <w:t>Tests</w:t>
            </w:r>
          </w:p>
        </w:tc>
        <w:tc>
          <w:tcPr>
            <w:tcW w:w="1638" w:type="dxa"/>
          </w:tcPr>
          <w:p w14:paraId="14342F89" w14:textId="10F7DE39" w:rsidR="00D10C17" w:rsidRPr="00A71052" w:rsidRDefault="00D10C17" w:rsidP="00A60A1C">
            <w:pPr>
              <w:spacing w:before="240"/>
              <w:jc w:val="right"/>
            </w:pPr>
            <w:r w:rsidRPr="00A71052">
              <w:t>0.2</w:t>
            </w:r>
            <w:r w:rsidR="00A60A1C">
              <w:t>9</w:t>
            </w:r>
          </w:p>
        </w:tc>
        <w:tc>
          <w:tcPr>
            <w:tcW w:w="1638" w:type="dxa"/>
            <w:shd w:val="clear" w:color="auto" w:fill="808080" w:themeFill="background1" w:themeFillShade="80"/>
          </w:tcPr>
          <w:p w14:paraId="31105524" w14:textId="1515B60E" w:rsidR="00D10C17" w:rsidRPr="00A71052" w:rsidRDefault="00D10C17" w:rsidP="00A60A1C">
            <w:pPr>
              <w:spacing w:before="240"/>
              <w:jc w:val="right"/>
            </w:pPr>
            <w:r w:rsidRPr="00A71052">
              <w:t>1.00</w:t>
            </w:r>
          </w:p>
        </w:tc>
        <w:tc>
          <w:tcPr>
            <w:tcW w:w="1638" w:type="dxa"/>
          </w:tcPr>
          <w:p w14:paraId="5A9F0CA9" w14:textId="6869BD50" w:rsidR="00D10C17" w:rsidRPr="00A71052" w:rsidRDefault="00D10C17" w:rsidP="00A60A1C">
            <w:pPr>
              <w:spacing w:before="240"/>
              <w:jc w:val="right"/>
            </w:pPr>
            <w:r w:rsidRPr="00A71052">
              <w:t>0.24</w:t>
            </w:r>
          </w:p>
        </w:tc>
        <w:tc>
          <w:tcPr>
            <w:tcW w:w="1638" w:type="dxa"/>
          </w:tcPr>
          <w:p w14:paraId="22B58D48" w14:textId="5385A0D9" w:rsidR="00D10C17" w:rsidRPr="00A71052" w:rsidRDefault="00D10C17" w:rsidP="00A60A1C">
            <w:pPr>
              <w:spacing w:before="240"/>
              <w:jc w:val="right"/>
            </w:pPr>
            <w:r w:rsidRPr="00A71052">
              <w:t>0.0</w:t>
            </w:r>
            <w:r w:rsidR="007E0262">
              <w:t>7</w:t>
            </w:r>
          </w:p>
        </w:tc>
      </w:tr>
      <w:tr w:rsidR="00D10C17" w:rsidRPr="00A71052" w14:paraId="3C5B7779" w14:textId="77777777" w:rsidTr="009214C0">
        <w:trPr>
          <w:trHeight w:val="828"/>
        </w:trPr>
        <w:tc>
          <w:tcPr>
            <w:tcW w:w="1309" w:type="dxa"/>
          </w:tcPr>
          <w:p w14:paraId="377FD163" w14:textId="77777777" w:rsidR="00D10C17" w:rsidRPr="00A71052" w:rsidRDefault="00D10C17" w:rsidP="00A60A1C">
            <w:pPr>
              <w:spacing w:before="240"/>
            </w:pPr>
          </w:p>
        </w:tc>
        <w:tc>
          <w:tcPr>
            <w:tcW w:w="1546" w:type="dxa"/>
          </w:tcPr>
          <w:p w14:paraId="6F4CEF14" w14:textId="592D3CBC" w:rsidR="00D10C17" w:rsidRPr="00A71052" w:rsidRDefault="00D10C17" w:rsidP="00A60A1C">
            <w:pPr>
              <w:spacing w:before="240"/>
            </w:pPr>
            <w:r w:rsidRPr="00A71052">
              <w:t>Elderly</w:t>
            </w:r>
          </w:p>
        </w:tc>
        <w:tc>
          <w:tcPr>
            <w:tcW w:w="1638" w:type="dxa"/>
          </w:tcPr>
          <w:p w14:paraId="757CB4B8" w14:textId="32F23AF0" w:rsidR="00D10C17" w:rsidRPr="00A71052" w:rsidRDefault="00D10C17" w:rsidP="00A60A1C">
            <w:pPr>
              <w:spacing w:before="240"/>
              <w:jc w:val="right"/>
            </w:pPr>
            <w:r w:rsidRPr="00A71052">
              <w:t>0.0</w:t>
            </w:r>
            <w:r w:rsidR="00A60A1C">
              <w:t>5</w:t>
            </w:r>
          </w:p>
        </w:tc>
        <w:tc>
          <w:tcPr>
            <w:tcW w:w="1638" w:type="dxa"/>
          </w:tcPr>
          <w:p w14:paraId="4C2DEAC2" w14:textId="3274BE35" w:rsidR="00D10C17" w:rsidRPr="00A71052" w:rsidRDefault="00D10C17" w:rsidP="00A60A1C">
            <w:pPr>
              <w:spacing w:before="240"/>
              <w:jc w:val="right"/>
            </w:pPr>
            <w:r w:rsidRPr="00A71052">
              <w:t>0.24</w:t>
            </w:r>
          </w:p>
        </w:tc>
        <w:tc>
          <w:tcPr>
            <w:tcW w:w="1638" w:type="dxa"/>
            <w:shd w:val="clear" w:color="auto" w:fill="808080" w:themeFill="background1" w:themeFillShade="80"/>
          </w:tcPr>
          <w:p w14:paraId="1893EE51" w14:textId="55603E63" w:rsidR="00D10C17" w:rsidRPr="00A71052" w:rsidRDefault="00D10C17" w:rsidP="00A60A1C">
            <w:pPr>
              <w:spacing w:before="240"/>
              <w:jc w:val="right"/>
            </w:pPr>
            <w:r w:rsidRPr="00A71052">
              <w:t>1.00</w:t>
            </w:r>
          </w:p>
        </w:tc>
        <w:tc>
          <w:tcPr>
            <w:tcW w:w="1638" w:type="dxa"/>
          </w:tcPr>
          <w:p w14:paraId="7E2A6B18" w14:textId="7EB33CE1" w:rsidR="00D10C17" w:rsidRPr="00A71052" w:rsidRDefault="00D10C17" w:rsidP="00A60A1C">
            <w:pPr>
              <w:spacing w:before="240"/>
              <w:jc w:val="right"/>
            </w:pPr>
            <w:r w:rsidRPr="00A71052">
              <w:t>0.22</w:t>
            </w:r>
          </w:p>
        </w:tc>
      </w:tr>
      <w:tr w:rsidR="00D10C17" w:rsidRPr="00A71052" w14:paraId="25B74046" w14:textId="77777777" w:rsidTr="009214C0">
        <w:trPr>
          <w:trHeight w:val="842"/>
        </w:trPr>
        <w:tc>
          <w:tcPr>
            <w:tcW w:w="1309" w:type="dxa"/>
          </w:tcPr>
          <w:p w14:paraId="38D288BC" w14:textId="77777777" w:rsidR="00D10C17" w:rsidRPr="00A71052" w:rsidRDefault="00D10C17" w:rsidP="00A60A1C">
            <w:pPr>
              <w:spacing w:before="240"/>
            </w:pPr>
          </w:p>
        </w:tc>
        <w:tc>
          <w:tcPr>
            <w:tcW w:w="1546" w:type="dxa"/>
          </w:tcPr>
          <w:p w14:paraId="1C032B42" w14:textId="7DB58C41" w:rsidR="00D10C17" w:rsidRPr="00A71052" w:rsidRDefault="00D10C17" w:rsidP="00A60A1C">
            <w:pPr>
              <w:spacing w:before="240"/>
            </w:pPr>
            <w:r w:rsidRPr="00A71052">
              <w:t>Nursing</w:t>
            </w:r>
          </w:p>
        </w:tc>
        <w:tc>
          <w:tcPr>
            <w:tcW w:w="1638" w:type="dxa"/>
          </w:tcPr>
          <w:p w14:paraId="409F55B3" w14:textId="17DB04BD" w:rsidR="00D10C17" w:rsidRPr="00A71052" w:rsidRDefault="00D10C17" w:rsidP="00A60A1C">
            <w:pPr>
              <w:spacing w:before="240"/>
              <w:jc w:val="right"/>
            </w:pPr>
            <w:r w:rsidRPr="00A71052">
              <w:t>0.3</w:t>
            </w:r>
            <w:r w:rsidR="00A60A1C">
              <w:t>2</w:t>
            </w:r>
          </w:p>
        </w:tc>
        <w:tc>
          <w:tcPr>
            <w:tcW w:w="1638" w:type="dxa"/>
          </w:tcPr>
          <w:p w14:paraId="3BA77BE2" w14:textId="62D95C2D" w:rsidR="00D10C17" w:rsidRPr="00A71052" w:rsidRDefault="00D10C17" w:rsidP="00A60A1C">
            <w:pPr>
              <w:spacing w:before="240"/>
              <w:jc w:val="right"/>
            </w:pPr>
            <w:r w:rsidRPr="00A71052">
              <w:t>0.0</w:t>
            </w:r>
            <w:r w:rsidR="00A60A1C">
              <w:t>7</w:t>
            </w:r>
          </w:p>
        </w:tc>
        <w:tc>
          <w:tcPr>
            <w:tcW w:w="1638" w:type="dxa"/>
          </w:tcPr>
          <w:p w14:paraId="23486E5C" w14:textId="4BE65563" w:rsidR="00D10C17" w:rsidRPr="00A71052" w:rsidRDefault="00D10C17" w:rsidP="00A60A1C">
            <w:pPr>
              <w:spacing w:before="240"/>
              <w:jc w:val="right"/>
            </w:pPr>
            <w:r w:rsidRPr="00A71052">
              <w:t>0.22</w:t>
            </w:r>
          </w:p>
        </w:tc>
        <w:tc>
          <w:tcPr>
            <w:tcW w:w="1638" w:type="dxa"/>
            <w:shd w:val="clear" w:color="auto" w:fill="808080" w:themeFill="background1" w:themeFillShade="80"/>
          </w:tcPr>
          <w:p w14:paraId="2CBE906C" w14:textId="7C3C23CE" w:rsidR="00D10C17" w:rsidRPr="00A71052" w:rsidRDefault="00D10C17" w:rsidP="00A60A1C">
            <w:pPr>
              <w:spacing w:before="240"/>
              <w:jc w:val="right"/>
            </w:pPr>
            <w:r w:rsidRPr="00A71052">
              <w:t>1.00</w:t>
            </w:r>
          </w:p>
        </w:tc>
      </w:tr>
    </w:tbl>
    <w:p w14:paraId="7845C836" w14:textId="62C99070" w:rsidR="00615D80" w:rsidRDefault="00615D80" w:rsidP="0077795E">
      <w:pPr>
        <w:spacing w:before="240" w:line="240" w:lineRule="auto"/>
        <w:rPr>
          <w:b/>
          <w:bCs/>
        </w:rPr>
      </w:pPr>
    </w:p>
    <w:p w14:paraId="552E0D85" w14:textId="1AF977A2" w:rsidR="00A71052" w:rsidRDefault="00615D80" w:rsidP="00615D80">
      <w:pPr>
        <w:rPr>
          <w:b/>
          <w:bCs/>
        </w:rPr>
      </w:pPr>
      <w:r>
        <w:rPr>
          <w:b/>
          <w:bCs/>
        </w:rPr>
        <w:br w:type="page"/>
      </w:r>
    </w:p>
    <w:p w14:paraId="2680F8C7" w14:textId="5002E588" w:rsidR="006373FA" w:rsidRDefault="006373FA" w:rsidP="006373FA">
      <w:pPr>
        <w:spacing w:before="240" w:line="240" w:lineRule="auto"/>
        <w:jc w:val="center"/>
        <w:rPr>
          <w:b/>
          <w:bCs/>
        </w:rPr>
      </w:pPr>
      <w:r>
        <w:rPr>
          <w:b/>
          <w:bCs/>
        </w:rPr>
        <w:lastRenderedPageBreak/>
        <w:t>Multivariate Regression Model Coefficients, without Population Density</w:t>
      </w:r>
    </w:p>
    <w:tbl>
      <w:tblPr>
        <w:tblStyle w:val="TableGrid"/>
        <w:tblW w:w="9571" w:type="dxa"/>
        <w:tblLook w:val="04A0" w:firstRow="1" w:lastRow="0" w:firstColumn="1" w:lastColumn="0" w:noHBand="0" w:noVBand="1"/>
      </w:tblPr>
      <w:tblGrid>
        <w:gridCol w:w="1408"/>
        <w:gridCol w:w="1682"/>
        <w:gridCol w:w="1682"/>
        <w:gridCol w:w="2256"/>
        <w:gridCol w:w="1233"/>
        <w:gridCol w:w="1310"/>
      </w:tblGrid>
      <w:tr w:rsidR="00FC397E" w:rsidRPr="009722D5" w14:paraId="7C4C1F9A" w14:textId="77777777" w:rsidTr="000B7BDE">
        <w:trPr>
          <w:trHeight w:val="727"/>
        </w:trPr>
        <w:tc>
          <w:tcPr>
            <w:tcW w:w="1408" w:type="dxa"/>
            <w:vMerge w:val="restart"/>
            <w:shd w:val="clear" w:color="auto" w:fill="000000" w:themeFill="text1"/>
          </w:tcPr>
          <w:p w14:paraId="60BD44FD" w14:textId="0774CB67" w:rsidR="00FC397E" w:rsidRPr="009722D5" w:rsidRDefault="00FC397E" w:rsidP="00FC397E">
            <w:pPr>
              <w:jc w:val="center"/>
            </w:pPr>
            <w:r>
              <w:t>Model</w:t>
            </w:r>
          </w:p>
        </w:tc>
        <w:tc>
          <w:tcPr>
            <w:tcW w:w="3364" w:type="dxa"/>
            <w:gridSpan w:val="2"/>
            <w:shd w:val="clear" w:color="auto" w:fill="000000" w:themeFill="text1"/>
          </w:tcPr>
          <w:p w14:paraId="75F55D65" w14:textId="0C4F73D1" w:rsidR="00FC397E" w:rsidRPr="009722D5" w:rsidRDefault="00FC397E" w:rsidP="00FC397E">
            <w:pPr>
              <w:jc w:val="center"/>
            </w:pPr>
            <w:r>
              <w:t>Unstandardized Coefficients</w:t>
            </w:r>
          </w:p>
        </w:tc>
        <w:tc>
          <w:tcPr>
            <w:tcW w:w="2256" w:type="dxa"/>
            <w:shd w:val="clear" w:color="auto" w:fill="000000" w:themeFill="text1"/>
          </w:tcPr>
          <w:p w14:paraId="4358B98C" w14:textId="66640F32" w:rsidR="00FC397E" w:rsidRPr="009722D5" w:rsidRDefault="00FC397E" w:rsidP="00FC397E">
            <w:pPr>
              <w:jc w:val="center"/>
            </w:pPr>
            <w:r>
              <w:t>Standardized Coefficients</w:t>
            </w:r>
          </w:p>
        </w:tc>
        <w:tc>
          <w:tcPr>
            <w:tcW w:w="1233" w:type="dxa"/>
            <w:vMerge w:val="restart"/>
            <w:shd w:val="clear" w:color="auto" w:fill="000000" w:themeFill="text1"/>
          </w:tcPr>
          <w:p w14:paraId="610CE9CB" w14:textId="7F85A296" w:rsidR="00FC397E" w:rsidRPr="009722D5" w:rsidRDefault="00FC397E" w:rsidP="00FC397E">
            <w:pPr>
              <w:jc w:val="center"/>
            </w:pPr>
            <w:r w:rsidRPr="009722D5">
              <w:t>t-value</w:t>
            </w:r>
          </w:p>
        </w:tc>
        <w:tc>
          <w:tcPr>
            <w:tcW w:w="1310" w:type="dxa"/>
            <w:vMerge w:val="restart"/>
            <w:shd w:val="clear" w:color="auto" w:fill="000000" w:themeFill="text1"/>
          </w:tcPr>
          <w:p w14:paraId="4772058F" w14:textId="05679000" w:rsidR="00FC397E" w:rsidRPr="009722D5" w:rsidRDefault="00FC397E" w:rsidP="00FC397E">
            <w:pPr>
              <w:jc w:val="center"/>
            </w:pPr>
            <w:r w:rsidRPr="009722D5">
              <w:t>p-value</w:t>
            </w:r>
          </w:p>
        </w:tc>
      </w:tr>
      <w:tr w:rsidR="00FC397E" w:rsidRPr="009722D5" w14:paraId="50C74F2E" w14:textId="77777777" w:rsidTr="000B7BDE">
        <w:trPr>
          <w:trHeight w:val="300"/>
        </w:trPr>
        <w:tc>
          <w:tcPr>
            <w:tcW w:w="1408" w:type="dxa"/>
            <w:vMerge/>
          </w:tcPr>
          <w:p w14:paraId="28B2871B" w14:textId="5AA7BBE6" w:rsidR="00FC397E" w:rsidRPr="009722D5" w:rsidRDefault="00FC397E" w:rsidP="00603A04"/>
        </w:tc>
        <w:tc>
          <w:tcPr>
            <w:tcW w:w="1682" w:type="dxa"/>
            <w:shd w:val="clear" w:color="auto" w:fill="000000" w:themeFill="text1"/>
          </w:tcPr>
          <w:p w14:paraId="63F5E7F4" w14:textId="77777777" w:rsidR="00FC397E" w:rsidRPr="009722D5" w:rsidRDefault="00FC397E" w:rsidP="00FC397E">
            <w:pPr>
              <w:jc w:val="center"/>
            </w:pPr>
            <w:r w:rsidRPr="009722D5">
              <w:t>Estimate</w:t>
            </w:r>
          </w:p>
        </w:tc>
        <w:tc>
          <w:tcPr>
            <w:tcW w:w="1682" w:type="dxa"/>
            <w:shd w:val="clear" w:color="auto" w:fill="000000" w:themeFill="text1"/>
          </w:tcPr>
          <w:p w14:paraId="6BD070FA" w14:textId="6053F94E" w:rsidR="00FC397E" w:rsidRPr="009722D5" w:rsidRDefault="00FC397E" w:rsidP="00FC397E">
            <w:pPr>
              <w:jc w:val="center"/>
            </w:pPr>
            <w:r w:rsidRPr="009722D5">
              <w:t>Std.</w:t>
            </w:r>
            <w:r>
              <w:t xml:space="preserve"> </w:t>
            </w:r>
            <w:r w:rsidRPr="009722D5">
              <w:t>Error</w:t>
            </w:r>
          </w:p>
        </w:tc>
        <w:tc>
          <w:tcPr>
            <w:tcW w:w="2256" w:type="dxa"/>
            <w:shd w:val="clear" w:color="auto" w:fill="000000" w:themeFill="text1"/>
          </w:tcPr>
          <w:p w14:paraId="46306BC8" w14:textId="21FC3BE6" w:rsidR="00FC397E" w:rsidRPr="009722D5" w:rsidRDefault="00FC397E" w:rsidP="00FC397E">
            <w:pPr>
              <w:jc w:val="center"/>
            </w:pPr>
            <w:r>
              <w:t>Estimate</w:t>
            </w:r>
          </w:p>
        </w:tc>
        <w:tc>
          <w:tcPr>
            <w:tcW w:w="1233" w:type="dxa"/>
            <w:vMerge/>
          </w:tcPr>
          <w:p w14:paraId="368B11E5" w14:textId="1F36B867" w:rsidR="00FC397E" w:rsidRPr="009722D5" w:rsidRDefault="00FC397E" w:rsidP="00603A04"/>
        </w:tc>
        <w:tc>
          <w:tcPr>
            <w:tcW w:w="1310" w:type="dxa"/>
            <w:vMerge/>
          </w:tcPr>
          <w:p w14:paraId="103A4766" w14:textId="2C1E1DB1" w:rsidR="00FC397E" w:rsidRPr="009722D5" w:rsidRDefault="00FC397E" w:rsidP="00603A04"/>
        </w:tc>
      </w:tr>
      <w:tr w:rsidR="006969ED" w:rsidRPr="009722D5" w14:paraId="7F8E1231" w14:textId="77777777" w:rsidTr="000B7BDE">
        <w:trPr>
          <w:trHeight w:val="467"/>
        </w:trPr>
        <w:tc>
          <w:tcPr>
            <w:tcW w:w="1408" w:type="dxa"/>
          </w:tcPr>
          <w:p w14:paraId="09357EBE" w14:textId="77777777" w:rsidR="006969ED" w:rsidRPr="009722D5" w:rsidRDefault="006969ED" w:rsidP="00FC397E">
            <w:pPr>
              <w:jc w:val="both"/>
            </w:pPr>
            <w:r w:rsidRPr="009722D5">
              <w:t>(Intercept)</w:t>
            </w:r>
          </w:p>
        </w:tc>
        <w:tc>
          <w:tcPr>
            <w:tcW w:w="1682" w:type="dxa"/>
          </w:tcPr>
          <w:p w14:paraId="644BE922" w14:textId="77777777" w:rsidR="006969ED" w:rsidRPr="009722D5" w:rsidRDefault="006969ED" w:rsidP="00FC397E">
            <w:pPr>
              <w:jc w:val="right"/>
            </w:pPr>
            <w:r w:rsidRPr="009722D5">
              <w:t>9.903402924</w:t>
            </w:r>
          </w:p>
        </w:tc>
        <w:tc>
          <w:tcPr>
            <w:tcW w:w="1682" w:type="dxa"/>
          </w:tcPr>
          <w:p w14:paraId="4F3B9A56" w14:textId="77777777" w:rsidR="006969ED" w:rsidRPr="009722D5" w:rsidRDefault="006969ED" w:rsidP="00FC397E">
            <w:pPr>
              <w:jc w:val="right"/>
            </w:pPr>
            <w:r w:rsidRPr="009722D5">
              <w:t>2.635102699</w:t>
            </w:r>
          </w:p>
        </w:tc>
        <w:tc>
          <w:tcPr>
            <w:tcW w:w="2256" w:type="dxa"/>
          </w:tcPr>
          <w:p w14:paraId="0B3B843F" w14:textId="77777777" w:rsidR="006969ED" w:rsidRPr="009722D5" w:rsidRDefault="006969ED" w:rsidP="00FC397E">
            <w:pPr>
              <w:jc w:val="right"/>
            </w:pPr>
          </w:p>
        </w:tc>
        <w:tc>
          <w:tcPr>
            <w:tcW w:w="1233" w:type="dxa"/>
          </w:tcPr>
          <w:p w14:paraId="3C9CBF0B" w14:textId="24FCA465" w:rsidR="006969ED" w:rsidRPr="009722D5" w:rsidRDefault="006969ED" w:rsidP="00FC397E">
            <w:pPr>
              <w:jc w:val="right"/>
            </w:pPr>
            <w:r w:rsidRPr="009722D5">
              <w:t>3.758</w:t>
            </w:r>
          </w:p>
        </w:tc>
        <w:tc>
          <w:tcPr>
            <w:tcW w:w="1310" w:type="dxa"/>
          </w:tcPr>
          <w:p w14:paraId="6459CEC1" w14:textId="77777777" w:rsidR="006969ED" w:rsidRPr="009722D5" w:rsidRDefault="006969ED" w:rsidP="00FC397E">
            <w:pPr>
              <w:jc w:val="right"/>
            </w:pPr>
            <w:r w:rsidRPr="009722D5">
              <w:t>0.00049</w:t>
            </w:r>
          </w:p>
        </w:tc>
      </w:tr>
      <w:tr w:rsidR="006969ED" w:rsidRPr="009722D5" w14:paraId="0352DB6B" w14:textId="77777777" w:rsidTr="000B7BDE">
        <w:trPr>
          <w:trHeight w:val="539"/>
        </w:trPr>
        <w:tc>
          <w:tcPr>
            <w:tcW w:w="1408" w:type="dxa"/>
            <w:shd w:val="clear" w:color="auto" w:fill="F2F2F2" w:themeFill="background1" w:themeFillShade="F2"/>
          </w:tcPr>
          <w:p w14:paraId="085CE5C1" w14:textId="34BB5DC5" w:rsidR="006969ED" w:rsidRPr="009722D5" w:rsidRDefault="00D2030A" w:rsidP="00FC397E">
            <w:pPr>
              <w:jc w:val="both"/>
            </w:pPr>
            <w:r>
              <w:t xml:space="preserve">B2, </w:t>
            </w:r>
            <w:r w:rsidR="006969ED" w:rsidRPr="009722D5">
              <w:t>Nursing</w:t>
            </w:r>
          </w:p>
        </w:tc>
        <w:tc>
          <w:tcPr>
            <w:tcW w:w="1682" w:type="dxa"/>
            <w:shd w:val="clear" w:color="auto" w:fill="F2F2F2" w:themeFill="background1" w:themeFillShade="F2"/>
          </w:tcPr>
          <w:p w14:paraId="6EE6CBA4" w14:textId="77777777" w:rsidR="006969ED" w:rsidRPr="009722D5" w:rsidRDefault="006969ED" w:rsidP="00FC397E">
            <w:pPr>
              <w:jc w:val="right"/>
            </w:pPr>
            <w:r w:rsidRPr="009722D5">
              <w:t>2.675760061</w:t>
            </w:r>
          </w:p>
        </w:tc>
        <w:tc>
          <w:tcPr>
            <w:tcW w:w="1682" w:type="dxa"/>
            <w:shd w:val="clear" w:color="auto" w:fill="F2F2F2" w:themeFill="background1" w:themeFillShade="F2"/>
          </w:tcPr>
          <w:p w14:paraId="271F4B11" w14:textId="77777777" w:rsidR="006969ED" w:rsidRPr="009722D5" w:rsidRDefault="006969ED" w:rsidP="00FC397E">
            <w:pPr>
              <w:jc w:val="right"/>
            </w:pPr>
            <w:r w:rsidRPr="009722D5">
              <w:t>0.789680941</w:t>
            </w:r>
          </w:p>
        </w:tc>
        <w:tc>
          <w:tcPr>
            <w:tcW w:w="2256" w:type="dxa"/>
            <w:shd w:val="clear" w:color="auto" w:fill="F2F2F2" w:themeFill="background1" w:themeFillShade="F2"/>
          </w:tcPr>
          <w:p w14:paraId="19120D37" w14:textId="5E7C7AF2" w:rsidR="006969ED" w:rsidRPr="009722D5" w:rsidRDefault="006F637C" w:rsidP="00A13E01">
            <w:pPr>
              <w:tabs>
                <w:tab w:val="left" w:pos="1090"/>
              </w:tabs>
              <w:jc w:val="right"/>
            </w:pPr>
            <w:r>
              <w:tab/>
            </w:r>
            <w:r w:rsidRPr="006F637C">
              <w:t>0.39074385</w:t>
            </w:r>
          </w:p>
        </w:tc>
        <w:tc>
          <w:tcPr>
            <w:tcW w:w="1233" w:type="dxa"/>
            <w:shd w:val="clear" w:color="auto" w:fill="F2F2F2" w:themeFill="background1" w:themeFillShade="F2"/>
          </w:tcPr>
          <w:p w14:paraId="768F81A5" w14:textId="7A75ED00" w:rsidR="006969ED" w:rsidRPr="009722D5" w:rsidRDefault="006969ED" w:rsidP="00FC397E">
            <w:pPr>
              <w:jc w:val="right"/>
            </w:pPr>
            <w:r w:rsidRPr="009722D5">
              <w:t>3.388</w:t>
            </w:r>
          </w:p>
        </w:tc>
        <w:tc>
          <w:tcPr>
            <w:tcW w:w="1310" w:type="dxa"/>
            <w:shd w:val="clear" w:color="auto" w:fill="F2F2F2" w:themeFill="background1" w:themeFillShade="F2"/>
          </w:tcPr>
          <w:p w14:paraId="7A6D992A" w14:textId="77777777" w:rsidR="006969ED" w:rsidRPr="009722D5" w:rsidRDefault="006969ED" w:rsidP="00FC397E">
            <w:pPr>
              <w:jc w:val="right"/>
            </w:pPr>
            <w:r w:rsidRPr="009722D5">
              <w:t>0.00147</w:t>
            </w:r>
          </w:p>
        </w:tc>
      </w:tr>
      <w:tr w:rsidR="000B7BDE" w:rsidRPr="009722D5" w14:paraId="4202D6A2" w14:textId="77777777" w:rsidTr="000B7BDE">
        <w:trPr>
          <w:trHeight w:val="601"/>
        </w:trPr>
        <w:tc>
          <w:tcPr>
            <w:tcW w:w="1408" w:type="dxa"/>
          </w:tcPr>
          <w:p w14:paraId="48150C22" w14:textId="1362C3BA" w:rsidR="000B7BDE" w:rsidRDefault="000B7BDE" w:rsidP="000B7BDE">
            <w:pPr>
              <w:jc w:val="both"/>
            </w:pPr>
            <w:r>
              <w:t>B3 T</w:t>
            </w:r>
            <w:r w:rsidRPr="009722D5">
              <w:t>ests</w:t>
            </w:r>
          </w:p>
        </w:tc>
        <w:tc>
          <w:tcPr>
            <w:tcW w:w="1682" w:type="dxa"/>
          </w:tcPr>
          <w:p w14:paraId="6A7F6065" w14:textId="4EFB7AC1" w:rsidR="000B7BDE" w:rsidRPr="009722D5" w:rsidRDefault="000B7BDE" w:rsidP="000B7BDE">
            <w:pPr>
              <w:jc w:val="right"/>
            </w:pPr>
            <w:r w:rsidRPr="009722D5">
              <w:t>-0.000002601</w:t>
            </w:r>
          </w:p>
        </w:tc>
        <w:tc>
          <w:tcPr>
            <w:tcW w:w="1682" w:type="dxa"/>
          </w:tcPr>
          <w:p w14:paraId="33A2000C" w14:textId="20A12332" w:rsidR="000B7BDE" w:rsidRPr="009722D5" w:rsidRDefault="000B7BDE" w:rsidP="000B7BDE">
            <w:pPr>
              <w:jc w:val="right"/>
            </w:pPr>
            <w:r w:rsidRPr="009722D5">
              <w:t>0.000013344</w:t>
            </w:r>
          </w:p>
        </w:tc>
        <w:tc>
          <w:tcPr>
            <w:tcW w:w="2256" w:type="dxa"/>
          </w:tcPr>
          <w:p w14:paraId="68E8A1C7" w14:textId="60CFE9E9" w:rsidR="000B7BDE" w:rsidRPr="000C7EF6" w:rsidRDefault="000B7BDE" w:rsidP="000B7BDE">
            <w:pPr>
              <w:jc w:val="right"/>
            </w:pPr>
            <w:r w:rsidRPr="000C7EF6">
              <w:t>-0.02250076</w:t>
            </w:r>
          </w:p>
        </w:tc>
        <w:tc>
          <w:tcPr>
            <w:tcW w:w="1233" w:type="dxa"/>
          </w:tcPr>
          <w:p w14:paraId="3F932BD4" w14:textId="234D8B0E" w:rsidR="000B7BDE" w:rsidRPr="009722D5" w:rsidRDefault="000B7BDE" w:rsidP="000B7BDE">
            <w:pPr>
              <w:jc w:val="right"/>
            </w:pPr>
            <w:r w:rsidRPr="009722D5">
              <w:t>-0.195</w:t>
            </w:r>
          </w:p>
        </w:tc>
        <w:tc>
          <w:tcPr>
            <w:tcW w:w="1310" w:type="dxa"/>
          </w:tcPr>
          <w:p w14:paraId="0C054A5F" w14:textId="70DC51C7" w:rsidR="000B7BDE" w:rsidRPr="009722D5" w:rsidRDefault="000B7BDE" w:rsidP="000B7BDE">
            <w:pPr>
              <w:jc w:val="right"/>
            </w:pPr>
            <w:r w:rsidRPr="009722D5">
              <w:t>0.84631</w:t>
            </w:r>
          </w:p>
        </w:tc>
      </w:tr>
      <w:tr w:rsidR="000B7BDE" w:rsidRPr="009722D5" w14:paraId="22E3D870" w14:textId="77777777" w:rsidTr="000B7BDE">
        <w:trPr>
          <w:trHeight w:val="601"/>
        </w:trPr>
        <w:tc>
          <w:tcPr>
            <w:tcW w:w="1408" w:type="dxa"/>
            <w:shd w:val="clear" w:color="auto" w:fill="F2F2F2" w:themeFill="background1" w:themeFillShade="F2"/>
          </w:tcPr>
          <w:p w14:paraId="1CB84FFF" w14:textId="122F7DD6" w:rsidR="000B7BDE" w:rsidRPr="009722D5" w:rsidRDefault="000B7BDE" w:rsidP="000B7BDE">
            <w:pPr>
              <w:jc w:val="both"/>
            </w:pPr>
            <w:r>
              <w:t>B4, E</w:t>
            </w:r>
            <w:r w:rsidRPr="009722D5">
              <w:t>lderly</w:t>
            </w:r>
          </w:p>
        </w:tc>
        <w:tc>
          <w:tcPr>
            <w:tcW w:w="1682" w:type="dxa"/>
            <w:shd w:val="clear" w:color="auto" w:fill="F2F2F2" w:themeFill="background1" w:themeFillShade="F2"/>
          </w:tcPr>
          <w:p w14:paraId="65E19EFC" w14:textId="77777777" w:rsidR="000B7BDE" w:rsidRPr="009722D5" w:rsidRDefault="000B7BDE" w:rsidP="000B7BDE">
            <w:pPr>
              <w:jc w:val="right"/>
            </w:pPr>
            <w:r w:rsidRPr="009722D5">
              <w:t>-0.019991412</w:t>
            </w:r>
          </w:p>
        </w:tc>
        <w:tc>
          <w:tcPr>
            <w:tcW w:w="1682" w:type="dxa"/>
            <w:shd w:val="clear" w:color="auto" w:fill="F2F2F2" w:themeFill="background1" w:themeFillShade="F2"/>
          </w:tcPr>
          <w:p w14:paraId="1B9D26FB" w14:textId="77777777" w:rsidR="000B7BDE" w:rsidRPr="009722D5" w:rsidRDefault="000B7BDE" w:rsidP="000B7BDE">
            <w:pPr>
              <w:jc w:val="right"/>
            </w:pPr>
            <w:r w:rsidRPr="009722D5">
              <w:t>0.086555518</w:t>
            </w:r>
          </w:p>
        </w:tc>
        <w:tc>
          <w:tcPr>
            <w:tcW w:w="2256" w:type="dxa"/>
            <w:shd w:val="clear" w:color="auto" w:fill="F2F2F2" w:themeFill="background1" w:themeFillShade="F2"/>
          </w:tcPr>
          <w:p w14:paraId="5F848350" w14:textId="695A894D" w:rsidR="000B7BDE" w:rsidRPr="009722D5" w:rsidRDefault="000B7BDE" w:rsidP="000B7BDE">
            <w:pPr>
              <w:jc w:val="right"/>
            </w:pPr>
            <w:r w:rsidRPr="000C7EF6">
              <w:t>-0.02617393</w:t>
            </w:r>
          </w:p>
        </w:tc>
        <w:tc>
          <w:tcPr>
            <w:tcW w:w="1233" w:type="dxa"/>
            <w:shd w:val="clear" w:color="auto" w:fill="F2F2F2" w:themeFill="background1" w:themeFillShade="F2"/>
          </w:tcPr>
          <w:p w14:paraId="76ED2134" w14:textId="0BA8A311" w:rsidR="000B7BDE" w:rsidRPr="009722D5" w:rsidRDefault="000B7BDE" w:rsidP="000B7BDE">
            <w:pPr>
              <w:jc w:val="right"/>
            </w:pPr>
            <w:r w:rsidRPr="009722D5">
              <w:t>-0.231</w:t>
            </w:r>
          </w:p>
        </w:tc>
        <w:tc>
          <w:tcPr>
            <w:tcW w:w="1310" w:type="dxa"/>
            <w:shd w:val="clear" w:color="auto" w:fill="F2F2F2" w:themeFill="background1" w:themeFillShade="F2"/>
          </w:tcPr>
          <w:p w14:paraId="021FC6AC" w14:textId="77777777" w:rsidR="000B7BDE" w:rsidRPr="009722D5" w:rsidRDefault="000B7BDE" w:rsidP="000B7BDE">
            <w:pPr>
              <w:jc w:val="right"/>
            </w:pPr>
            <w:r w:rsidRPr="009722D5">
              <w:t>0.81839</w:t>
            </w:r>
          </w:p>
        </w:tc>
      </w:tr>
      <w:tr w:rsidR="000B7BDE" w:rsidRPr="009722D5" w14:paraId="63E6EADE" w14:textId="77777777" w:rsidTr="000B7BDE">
        <w:trPr>
          <w:trHeight w:val="590"/>
        </w:trPr>
        <w:tc>
          <w:tcPr>
            <w:tcW w:w="1408" w:type="dxa"/>
            <w:shd w:val="clear" w:color="auto" w:fill="auto"/>
          </w:tcPr>
          <w:p w14:paraId="19F314FC" w14:textId="3DA054ED" w:rsidR="000B7BDE" w:rsidRPr="009722D5" w:rsidRDefault="000B7BDE" w:rsidP="000B7BDE">
            <w:pPr>
              <w:jc w:val="both"/>
            </w:pPr>
            <w:r>
              <w:t>B5, M</w:t>
            </w:r>
            <w:r w:rsidRPr="009722D5">
              <w:t>ask</w:t>
            </w:r>
          </w:p>
        </w:tc>
        <w:tc>
          <w:tcPr>
            <w:tcW w:w="1682" w:type="dxa"/>
            <w:shd w:val="clear" w:color="auto" w:fill="auto"/>
          </w:tcPr>
          <w:p w14:paraId="1D78C84A" w14:textId="77777777" w:rsidR="000B7BDE" w:rsidRPr="009722D5" w:rsidRDefault="000B7BDE" w:rsidP="000B7BDE">
            <w:pPr>
              <w:jc w:val="right"/>
            </w:pPr>
            <w:r w:rsidRPr="009722D5">
              <w:t>-0.105800304</w:t>
            </w:r>
          </w:p>
        </w:tc>
        <w:tc>
          <w:tcPr>
            <w:tcW w:w="1682" w:type="dxa"/>
            <w:shd w:val="clear" w:color="auto" w:fill="auto"/>
          </w:tcPr>
          <w:p w14:paraId="3DA86FF6" w14:textId="77777777" w:rsidR="000B7BDE" w:rsidRPr="009722D5" w:rsidRDefault="000B7BDE" w:rsidP="000B7BDE">
            <w:pPr>
              <w:jc w:val="right"/>
            </w:pPr>
            <w:r w:rsidRPr="009722D5">
              <w:t>0.028700670</w:t>
            </w:r>
          </w:p>
        </w:tc>
        <w:tc>
          <w:tcPr>
            <w:tcW w:w="2256" w:type="dxa"/>
            <w:shd w:val="clear" w:color="auto" w:fill="auto"/>
          </w:tcPr>
          <w:p w14:paraId="17CA4B24" w14:textId="6E298540" w:rsidR="000B7BDE" w:rsidRPr="009722D5" w:rsidRDefault="000B7BDE" w:rsidP="000B7BDE">
            <w:pPr>
              <w:jc w:val="right"/>
            </w:pPr>
            <w:r w:rsidRPr="000C7EF6">
              <w:t>-0.48087911</w:t>
            </w:r>
          </w:p>
        </w:tc>
        <w:tc>
          <w:tcPr>
            <w:tcW w:w="1233" w:type="dxa"/>
            <w:shd w:val="clear" w:color="auto" w:fill="auto"/>
          </w:tcPr>
          <w:p w14:paraId="01DC093C" w14:textId="7D7BF747" w:rsidR="000B7BDE" w:rsidRPr="009722D5" w:rsidRDefault="000B7BDE" w:rsidP="000B7BDE">
            <w:pPr>
              <w:jc w:val="right"/>
            </w:pPr>
            <w:r w:rsidRPr="009722D5">
              <w:t>-3.686</w:t>
            </w:r>
          </w:p>
        </w:tc>
        <w:tc>
          <w:tcPr>
            <w:tcW w:w="1310" w:type="dxa"/>
            <w:shd w:val="clear" w:color="auto" w:fill="auto"/>
          </w:tcPr>
          <w:p w14:paraId="715B069B" w14:textId="77777777" w:rsidR="000B7BDE" w:rsidRPr="009722D5" w:rsidRDefault="000B7BDE" w:rsidP="000B7BDE">
            <w:pPr>
              <w:jc w:val="right"/>
            </w:pPr>
            <w:r w:rsidRPr="009722D5">
              <w:t>0.00061</w:t>
            </w:r>
          </w:p>
        </w:tc>
      </w:tr>
      <w:tr w:rsidR="000B7BDE" w:rsidRPr="0084664C" w14:paraId="526D2154" w14:textId="77777777" w:rsidTr="000B7BDE">
        <w:trPr>
          <w:trHeight w:val="530"/>
        </w:trPr>
        <w:tc>
          <w:tcPr>
            <w:tcW w:w="1408" w:type="dxa"/>
            <w:shd w:val="clear" w:color="auto" w:fill="F2F2F2" w:themeFill="background1" w:themeFillShade="F2"/>
          </w:tcPr>
          <w:p w14:paraId="1426C87B" w14:textId="40A10D02" w:rsidR="000B7BDE" w:rsidRPr="009722D5" w:rsidRDefault="000B7BDE" w:rsidP="000B7BDE">
            <w:pPr>
              <w:jc w:val="both"/>
            </w:pPr>
            <w:r>
              <w:t>B7, L</w:t>
            </w:r>
            <w:r w:rsidRPr="009722D5">
              <w:t>ockdown</w:t>
            </w:r>
          </w:p>
        </w:tc>
        <w:tc>
          <w:tcPr>
            <w:tcW w:w="1682" w:type="dxa"/>
            <w:shd w:val="clear" w:color="auto" w:fill="F2F2F2" w:themeFill="background1" w:themeFillShade="F2"/>
          </w:tcPr>
          <w:p w14:paraId="2EE5C60A" w14:textId="77777777" w:rsidR="000B7BDE" w:rsidRPr="009722D5" w:rsidRDefault="000B7BDE" w:rsidP="000B7BDE">
            <w:pPr>
              <w:jc w:val="right"/>
            </w:pPr>
            <w:r w:rsidRPr="009722D5">
              <w:t>0.035340441</w:t>
            </w:r>
          </w:p>
        </w:tc>
        <w:tc>
          <w:tcPr>
            <w:tcW w:w="1682" w:type="dxa"/>
            <w:shd w:val="clear" w:color="auto" w:fill="F2F2F2" w:themeFill="background1" w:themeFillShade="F2"/>
          </w:tcPr>
          <w:p w14:paraId="3FEB3FAE" w14:textId="77777777" w:rsidR="000B7BDE" w:rsidRPr="009722D5" w:rsidRDefault="000B7BDE" w:rsidP="000B7BDE">
            <w:pPr>
              <w:jc w:val="right"/>
            </w:pPr>
            <w:r w:rsidRPr="009722D5">
              <w:t>0.404992481</w:t>
            </w:r>
          </w:p>
        </w:tc>
        <w:tc>
          <w:tcPr>
            <w:tcW w:w="2256" w:type="dxa"/>
            <w:shd w:val="clear" w:color="auto" w:fill="F2F2F2" w:themeFill="background1" w:themeFillShade="F2"/>
          </w:tcPr>
          <w:p w14:paraId="6A19E3F5" w14:textId="3020FC49" w:rsidR="000B7BDE" w:rsidRPr="009722D5" w:rsidRDefault="000B7BDE" w:rsidP="000B7BDE">
            <w:pPr>
              <w:jc w:val="right"/>
            </w:pPr>
            <w:r w:rsidRPr="00A13E01">
              <w:t>0.01073120</w:t>
            </w:r>
          </w:p>
        </w:tc>
        <w:tc>
          <w:tcPr>
            <w:tcW w:w="1233" w:type="dxa"/>
            <w:shd w:val="clear" w:color="auto" w:fill="F2F2F2" w:themeFill="background1" w:themeFillShade="F2"/>
          </w:tcPr>
          <w:p w14:paraId="3EF6CC14" w14:textId="5A4A2929" w:rsidR="000B7BDE" w:rsidRPr="009722D5" w:rsidRDefault="000B7BDE" w:rsidP="000B7BDE">
            <w:pPr>
              <w:jc w:val="right"/>
            </w:pPr>
            <w:r w:rsidRPr="009722D5">
              <w:t>0.087</w:t>
            </w:r>
          </w:p>
        </w:tc>
        <w:tc>
          <w:tcPr>
            <w:tcW w:w="1310" w:type="dxa"/>
            <w:shd w:val="clear" w:color="auto" w:fill="F2F2F2" w:themeFill="background1" w:themeFillShade="F2"/>
          </w:tcPr>
          <w:p w14:paraId="1CFFFB40" w14:textId="77777777" w:rsidR="000B7BDE" w:rsidRPr="0084664C" w:rsidRDefault="000B7BDE" w:rsidP="000B7BDE">
            <w:pPr>
              <w:jc w:val="right"/>
            </w:pPr>
            <w:r w:rsidRPr="009722D5">
              <w:t>0.93085</w:t>
            </w:r>
          </w:p>
        </w:tc>
      </w:tr>
    </w:tbl>
    <w:p w14:paraId="0EBEA863" w14:textId="77777777" w:rsidR="00526F68" w:rsidRDefault="00526F68" w:rsidP="002F609C"/>
    <w:p w14:paraId="233DC247" w14:textId="4EA799A8" w:rsidR="002F609C" w:rsidRDefault="002F609C" w:rsidP="002F609C">
      <w:r>
        <w:tab/>
      </w:r>
      <w:r w:rsidR="00AA73AD">
        <w:t xml:space="preserve">Although removing the </w:t>
      </w:r>
      <w:r w:rsidR="009C3176">
        <w:t xml:space="preserve">density variable had </w:t>
      </w:r>
      <w:r w:rsidR="00722DF0">
        <w:t xml:space="preserve">negligible effects on R-square, </w:t>
      </w:r>
      <w:r w:rsidR="00B76FC1">
        <w:t xml:space="preserve">the p-values lowered for all values except </w:t>
      </w:r>
      <w:r w:rsidR="00ED3A5B">
        <w:t xml:space="preserve">B3 </w:t>
      </w:r>
      <w:r w:rsidR="007C7D94">
        <w:t>[</w:t>
      </w:r>
      <w:r w:rsidR="00ED3A5B">
        <w:t>Tests</w:t>
      </w:r>
      <w:r w:rsidR="007C7D94">
        <w:t>]</w:t>
      </w:r>
      <w:r w:rsidR="00395617">
        <w:t>,</w:t>
      </w:r>
      <w:r w:rsidR="009E7A71">
        <w:t xml:space="preserve"> </w:t>
      </w:r>
      <w:r w:rsidR="00F33745">
        <w:t>wh</w:t>
      </w:r>
      <w:r w:rsidR="006B0F63">
        <w:t>ich was expected</w:t>
      </w:r>
      <w:r w:rsidR="003F1942">
        <w:t>. Since</w:t>
      </w:r>
      <w:r w:rsidR="00072AE4">
        <w:t xml:space="preserve"> collinearity</w:t>
      </w:r>
      <w:r w:rsidR="003F1942">
        <w:t xml:space="preserve"> between </w:t>
      </w:r>
      <w:r w:rsidR="00072AE4">
        <w:t xml:space="preserve">masks and </w:t>
      </w:r>
      <w:r w:rsidR="00B10D42">
        <w:t>nursing is still above the |0.3| benchmark</w:t>
      </w:r>
      <w:r w:rsidR="003F1942">
        <w:t xml:space="preserve">, </w:t>
      </w:r>
      <w:r w:rsidR="00C147D7">
        <w:t xml:space="preserve">further steps </w:t>
      </w:r>
      <w:r w:rsidR="00B10D42">
        <w:t>should</w:t>
      </w:r>
      <w:r w:rsidR="00C147D7">
        <w:t xml:space="preserve"> be taken to soften this issue.</w:t>
      </w:r>
    </w:p>
    <w:p w14:paraId="75BB8EE1" w14:textId="0085B94A" w:rsidR="00C147D7" w:rsidRDefault="00D9499C" w:rsidP="00D9499C">
      <w:pPr>
        <w:spacing w:before="240"/>
      </w:pPr>
      <w:r>
        <w:t>Method 2: Substituting in proxies</w:t>
      </w:r>
    </w:p>
    <w:p w14:paraId="2521ED4E" w14:textId="0D8F46CB" w:rsidR="00D9499C" w:rsidRDefault="00D9499C" w:rsidP="00D9499C">
      <w:r>
        <w:tab/>
      </w:r>
      <w:r w:rsidR="00174197">
        <w:t xml:space="preserve">As noted in the beginning of this section, one of the greatest problems with the state population density variable is that it does not </w:t>
      </w:r>
      <w:proofErr w:type="gramStart"/>
      <w:r w:rsidR="00174197">
        <w:t>take into account</w:t>
      </w:r>
      <w:proofErr w:type="gramEnd"/>
      <w:r w:rsidR="00174197">
        <w:t xml:space="preserve"> </w:t>
      </w:r>
      <w:r w:rsidR="0028219E">
        <w:t xml:space="preserve">where in a state most people are clustered. </w:t>
      </w:r>
      <w:proofErr w:type="gramStart"/>
      <w:r w:rsidR="0028219E">
        <w:t>In an attempt to</w:t>
      </w:r>
      <w:proofErr w:type="gramEnd"/>
      <w:r w:rsidR="0028219E">
        <w:t xml:space="preserve"> remedy t</w:t>
      </w:r>
      <w:r w:rsidR="00BA032E">
        <w:t>he lingering multicollinearity</w:t>
      </w:r>
      <w:r w:rsidR="0028219E">
        <w:t xml:space="preserve">, </w:t>
      </w:r>
      <w:r w:rsidR="00156225">
        <w:t xml:space="preserve">a proxy variable </w:t>
      </w:r>
      <w:r w:rsidR="00A170F9">
        <w:t>containing urban population density was substituted in the place of the density by state population and landmass</w:t>
      </w:r>
      <w:r w:rsidR="00696C71">
        <w:t xml:space="preserve"> variable</w:t>
      </w:r>
      <w:r w:rsidR="00A170F9">
        <w:t>.</w:t>
      </w:r>
      <w:r w:rsidR="00BA032E">
        <w:t xml:space="preserve"> </w:t>
      </w:r>
      <w:r w:rsidR="00325C7D">
        <w:t xml:space="preserve">States with more urban land and more people </w:t>
      </w:r>
      <w:r w:rsidR="00B34FAF">
        <w:t>living in it</w:t>
      </w:r>
      <w:r w:rsidR="00325C7D">
        <w:t xml:space="preserve"> have greater urban densities than states</w:t>
      </w:r>
      <w:r w:rsidR="00696C71">
        <w:t xml:space="preserve"> with </w:t>
      </w:r>
      <w:r w:rsidR="00B34FAF">
        <w:t xml:space="preserve">only a </w:t>
      </w:r>
      <w:r w:rsidR="00696C71">
        <w:t xml:space="preserve">few large cities </w:t>
      </w:r>
      <w:r w:rsidR="00B34FAF">
        <w:t>but</w:t>
      </w:r>
      <w:r w:rsidR="00696C71">
        <w:t xml:space="preserve"> extensive landmass.</w:t>
      </w:r>
      <w:r w:rsidR="0062605D">
        <w:t xml:space="preserve"> The new regression model is shown in the table below:</w:t>
      </w:r>
    </w:p>
    <w:p w14:paraId="4C9B8009" w14:textId="7BCCA1A5" w:rsidR="00535837" w:rsidRPr="00535837" w:rsidRDefault="00011507" w:rsidP="00535837">
      <w:pPr>
        <w:spacing w:line="240" w:lineRule="auto"/>
        <w:jc w:val="center"/>
        <w:rPr>
          <w:b/>
          <w:bCs/>
        </w:rPr>
      </w:pPr>
      <w:r>
        <w:rPr>
          <w:b/>
          <w:bCs/>
        </w:rPr>
        <w:t>Model Summary</w:t>
      </w:r>
    </w:p>
    <w:tbl>
      <w:tblPr>
        <w:tblStyle w:val="TableGrid"/>
        <w:tblW w:w="0" w:type="auto"/>
        <w:tblLook w:val="04A0" w:firstRow="1" w:lastRow="0" w:firstColumn="1" w:lastColumn="0" w:noHBand="0" w:noVBand="1"/>
      </w:tblPr>
      <w:tblGrid>
        <w:gridCol w:w="1897"/>
        <w:gridCol w:w="2040"/>
        <w:gridCol w:w="2077"/>
        <w:gridCol w:w="1668"/>
        <w:gridCol w:w="1668"/>
      </w:tblGrid>
      <w:tr w:rsidR="00535837" w14:paraId="285A7843" w14:textId="77777777" w:rsidTr="00696E91">
        <w:tc>
          <w:tcPr>
            <w:tcW w:w="1897" w:type="dxa"/>
            <w:shd w:val="clear" w:color="auto" w:fill="000000" w:themeFill="text1"/>
          </w:tcPr>
          <w:p w14:paraId="16689D8B" w14:textId="77777777" w:rsidR="00535837" w:rsidRPr="0084664C" w:rsidRDefault="00535837" w:rsidP="00696E91">
            <w:pPr>
              <w:jc w:val="center"/>
            </w:pPr>
            <w:r>
              <w:t>Model</w:t>
            </w:r>
          </w:p>
        </w:tc>
        <w:tc>
          <w:tcPr>
            <w:tcW w:w="2040" w:type="dxa"/>
            <w:shd w:val="clear" w:color="auto" w:fill="000000" w:themeFill="text1"/>
          </w:tcPr>
          <w:p w14:paraId="4670A042" w14:textId="77777777" w:rsidR="00535837" w:rsidRPr="0084664C" w:rsidRDefault="00535837" w:rsidP="00696E91">
            <w:pPr>
              <w:jc w:val="center"/>
            </w:pPr>
            <w:r>
              <w:t>R</w:t>
            </w:r>
          </w:p>
        </w:tc>
        <w:tc>
          <w:tcPr>
            <w:tcW w:w="2077" w:type="dxa"/>
            <w:shd w:val="clear" w:color="auto" w:fill="000000" w:themeFill="text1"/>
          </w:tcPr>
          <w:p w14:paraId="69C0D7BF" w14:textId="77777777" w:rsidR="00535837" w:rsidRPr="0084664C" w:rsidRDefault="00535837" w:rsidP="00696E91">
            <w:pPr>
              <w:jc w:val="center"/>
            </w:pPr>
            <w:r>
              <w:t>R-Square</w:t>
            </w:r>
          </w:p>
        </w:tc>
        <w:tc>
          <w:tcPr>
            <w:tcW w:w="1668" w:type="dxa"/>
            <w:shd w:val="clear" w:color="auto" w:fill="000000" w:themeFill="text1"/>
          </w:tcPr>
          <w:p w14:paraId="26219713" w14:textId="77777777" w:rsidR="00535837" w:rsidRDefault="00535837" w:rsidP="00696E91">
            <w:pPr>
              <w:jc w:val="center"/>
            </w:pPr>
            <w:r>
              <w:t>Adjusted R Square</w:t>
            </w:r>
          </w:p>
        </w:tc>
        <w:tc>
          <w:tcPr>
            <w:tcW w:w="1668" w:type="dxa"/>
            <w:shd w:val="clear" w:color="auto" w:fill="000000" w:themeFill="text1"/>
          </w:tcPr>
          <w:p w14:paraId="71AD81D3" w14:textId="77777777" w:rsidR="00535837" w:rsidRDefault="00535837" w:rsidP="00696E91">
            <w:pPr>
              <w:jc w:val="center"/>
            </w:pPr>
            <w:r>
              <w:t>Standard Error of the Estimate</w:t>
            </w:r>
          </w:p>
        </w:tc>
      </w:tr>
      <w:tr w:rsidR="00535837" w14:paraId="32944C20" w14:textId="77777777" w:rsidTr="00696E91">
        <w:trPr>
          <w:trHeight w:val="43"/>
        </w:trPr>
        <w:tc>
          <w:tcPr>
            <w:tcW w:w="1897" w:type="dxa"/>
          </w:tcPr>
          <w:p w14:paraId="31C45884" w14:textId="77777777" w:rsidR="00535837" w:rsidRDefault="00535837" w:rsidP="00696E91">
            <w:pPr>
              <w:jc w:val="center"/>
            </w:pPr>
            <w:r>
              <w:t>1</w:t>
            </w:r>
          </w:p>
        </w:tc>
        <w:tc>
          <w:tcPr>
            <w:tcW w:w="2040" w:type="dxa"/>
          </w:tcPr>
          <w:p w14:paraId="54847FF1" w14:textId="29D28B71" w:rsidR="00535837" w:rsidRPr="0084664C" w:rsidRDefault="00535837" w:rsidP="00696E91">
            <w:pPr>
              <w:jc w:val="center"/>
            </w:pPr>
            <w:r>
              <w:t>.7</w:t>
            </w:r>
            <w:r w:rsidR="006B1395">
              <w:t>11476</w:t>
            </w:r>
          </w:p>
        </w:tc>
        <w:tc>
          <w:tcPr>
            <w:tcW w:w="2077" w:type="dxa"/>
          </w:tcPr>
          <w:p w14:paraId="7A2D1F08" w14:textId="28F90E7B" w:rsidR="00535837" w:rsidRPr="0084664C" w:rsidRDefault="004761FB" w:rsidP="00696E91">
            <w:pPr>
              <w:jc w:val="center"/>
            </w:pPr>
            <w:r>
              <w:t>.5063</w:t>
            </w:r>
          </w:p>
        </w:tc>
        <w:tc>
          <w:tcPr>
            <w:tcW w:w="1668" w:type="dxa"/>
          </w:tcPr>
          <w:p w14:paraId="300C77FC" w14:textId="4B5ABCD8" w:rsidR="00535837" w:rsidRDefault="00535837" w:rsidP="00696E91">
            <w:pPr>
              <w:jc w:val="center"/>
            </w:pPr>
            <w:r>
              <w:t>.4</w:t>
            </w:r>
            <w:r w:rsidR="004761FB">
              <w:t>39</w:t>
            </w:r>
          </w:p>
        </w:tc>
        <w:tc>
          <w:tcPr>
            <w:tcW w:w="1668" w:type="dxa"/>
          </w:tcPr>
          <w:p w14:paraId="6963BE9C" w14:textId="75C5C269" w:rsidR="00535837" w:rsidRDefault="00535837" w:rsidP="00696E91">
            <w:pPr>
              <w:jc w:val="center"/>
            </w:pPr>
            <w:r>
              <w:t>1.1</w:t>
            </w:r>
            <w:r w:rsidR="004761FB">
              <w:t>56</w:t>
            </w:r>
          </w:p>
        </w:tc>
      </w:tr>
    </w:tbl>
    <w:p w14:paraId="46D09149" w14:textId="21C65CAB" w:rsidR="00535837" w:rsidRPr="004B5240" w:rsidRDefault="004B5240" w:rsidP="00322076">
      <w:pPr>
        <w:spacing w:line="240" w:lineRule="auto"/>
        <w:rPr>
          <w:sz w:val="16"/>
          <w:szCs w:val="16"/>
        </w:rPr>
      </w:pPr>
      <w:r w:rsidRPr="004B5240">
        <w:rPr>
          <w:sz w:val="16"/>
          <w:szCs w:val="16"/>
        </w:rPr>
        <w:t>*</w:t>
      </w:r>
      <w:r w:rsidR="00F35377">
        <w:rPr>
          <w:sz w:val="16"/>
          <w:szCs w:val="16"/>
        </w:rPr>
        <w:t xml:space="preserve">Predictors: Percent Wearing Masks, </w:t>
      </w:r>
      <w:r w:rsidR="00E06FB4">
        <w:rPr>
          <w:sz w:val="16"/>
          <w:szCs w:val="16"/>
        </w:rPr>
        <w:t xml:space="preserve">Urban Population Density, Total </w:t>
      </w:r>
      <w:r w:rsidR="008674A3">
        <w:rPr>
          <w:sz w:val="16"/>
          <w:szCs w:val="16"/>
        </w:rPr>
        <w:t>COVID</w:t>
      </w:r>
      <w:r w:rsidR="00E06FB4">
        <w:rPr>
          <w:sz w:val="16"/>
          <w:szCs w:val="16"/>
        </w:rPr>
        <w:t xml:space="preserve"> Tests Per 100k, </w:t>
      </w:r>
      <w:r w:rsidR="00322076">
        <w:rPr>
          <w:sz w:val="16"/>
          <w:szCs w:val="16"/>
        </w:rPr>
        <w:t>Percent of Population over 65, Nursing Home Residents Per 100k Adults</w:t>
      </w:r>
    </w:p>
    <w:p w14:paraId="18C244AA" w14:textId="63578014" w:rsidR="00535837" w:rsidRDefault="00615D80" w:rsidP="00D9499C">
      <w:r>
        <w:br w:type="page"/>
      </w:r>
    </w:p>
    <w:p w14:paraId="28FB4117" w14:textId="6B86DA2F" w:rsidR="009C7822" w:rsidRPr="009C7822" w:rsidRDefault="009C7822" w:rsidP="009C7822">
      <w:pPr>
        <w:spacing w:before="240" w:line="240" w:lineRule="auto"/>
        <w:jc w:val="center"/>
        <w:rPr>
          <w:b/>
          <w:bCs/>
        </w:rPr>
      </w:pPr>
      <w:r>
        <w:rPr>
          <w:b/>
          <w:bCs/>
        </w:rPr>
        <w:lastRenderedPageBreak/>
        <w:t>Multivariate Regression Model Coefficients, with Urban Population Density as B6</w:t>
      </w:r>
    </w:p>
    <w:tbl>
      <w:tblPr>
        <w:tblStyle w:val="TableGrid"/>
        <w:tblW w:w="9484" w:type="dxa"/>
        <w:tblLook w:val="04A0" w:firstRow="1" w:lastRow="0" w:firstColumn="1" w:lastColumn="0" w:noHBand="0" w:noVBand="1"/>
      </w:tblPr>
      <w:tblGrid>
        <w:gridCol w:w="1580"/>
        <w:gridCol w:w="1580"/>
        <w:gridCol w:w="1582"/>
        <w:gridCol w:w="1580"/>
        <w:gridCol w:w="1580"/>
        <w:gridCol w:w="1582"/>
      </w:tblGrid>
      <w:tr w:rsidR="00AF36CB" w:rsidRPr="002F00E9" w14:paraId="12EA0E5A" w14:textId="77777777" w:rsidTr="009C7822">
        <w:trPr>
          <w:trHeight w:val="602"/>
        </w:trPr>
        <w:tc>
          <w:tcPr>
            <w:tcW w:w="1580" w:type="dxa"/>
            <w:vMerge w:val="restart"/>
            <w:shd w:val="clear" w:color="auto" w:fill="000000" w:themeFill="text1"/>
          </w:tcPr>
          <w:p w14:paraId="0A896E0A" w14:textId="34404484" w:rsidR="00AF36CB" w:rsidRDefault="00AF36CB" w:rsidP="00C87BF1">
            <w:pPr>
              <w:jc w:val="center"/>
            </w:pPr>
            <w:r>
              <w:t>Model</w:t>
            </w:r>
          </w:p>
        </w:tc>
        <w:tc>
          <w:tcPr>
            <w:tcW w:w="3162" w:type="dxa"/>
            <w:gridSpan w:val="2"/>
            <w:shd w:val="clear" w:color="auto" w:fill="000000" w:themeFill="text1"/>
          </w:tcPr>
          <w:p w14:paraId="57E6347B" w14:textId="278FD5DB" w:rsidR="00AF36CB" w:rsidRPr="002F00E9" w:rsidRDefault="00AF36CB" w:rsidP="00C87BF1">
            <w:pPr>
              <w:jc w:val="center"/>
            </w:pPr>
            <w:r>
              <w:t>Unstandardized Coefficients</w:t>
            </w:r>
          </w:p>
        </w:tc>
        <w:tc>
          <w:tcPr>
            <w:tcW w:w="1580" w:type="dxa"/>
            <w:shd w:val="clear" w:color="auto" w:fill="000000" w:themeFill="text1"/>
          </w:tcPr>
          <w:p w14:paraId="1A90B76E" w14:textId="664E0FFB" w:rsidR="00AF36CB" w:rsidRPr="002F00E9" w:rsidRDefault="00AF36CB" w:rsidP="00C87BF1">
            <w:pPr>
              <w:jc w:val="center"/>
            </w:pPr>
            <w:r>
              <w:t>Standardized Coefficients</w:t>
            </w:r>
          </w:p>
        </w:tc>
        <w:tc>
          <w:tcPr>
            <w:tcW w:w="1580" w:type="dxa"/>
            <w:vMerge w:val="restart"/>
            <w:shd w:val="clear" w:color="auto" w:fill="000000" w:themeFill="text1"/>
          </w:tcPr>
          <w:p w14:paraId="357845B3" w14:textId="15864C1A" w:rsidR="00AF36CB" w:rsidRPr="002F00E9" w:rsidRDefault="00AF36CB" w:rsidP="00C87BF1">
            <w:pPr>
              <w:jc w:val="center"/>
            </w:pPr>
            <w:r w:rsidRPr="002F00E9">
              <w:t>t-value</w:t>
            </w:r>
          </w:p>
        </w:tc>
        <w:tc>
          <w:tcPr>
            <w:tcW w:w="1582" w:type="dxa"/>
            <w:vMerge w:val="restart"/>
            <w:shd w:val="clear" w:color="auto" w:fill="000000" w:themeFill="text1"/>
          </w:tcPr>
          <w:p w14:paraId="6216B6E5" w14:textId="51681AD3" w:rsidR="00AF36CB" w:rsidRPr="002F00E9" w:rsidRDefault="00AF36CB" w:rsidP="00C87BF1">
            <w:pPr>
              <w:jc w:val="center"/>
            </w:pPr>
            <w:r w:rsidRPr="002F00E9">
              <w:t>p-value</w:t>
            </w:r>
          </w:p>
        </w:tc>
      </w:tr>
      <w:tr w:rsidR="00AF36CB" w:rsidRPr="002F00E9" w14:paraId="10EEF5EA" w14:textId="77777777" w:rsidTr="009C7822">
        <w:trPr>
          <w:trHeight w:val="410"/>
        </w:trPr>
        <w:tc>
          <w:tcPr>
            <w:tcW w:w="1580" w:type="dxa"/>
            <w:vMerge/>
          </w:tcPr>
          <w:p w14:paraId="5BFA3DA2" w14:textId="51A45C06" w:rsidR="00AF36CB" w:rsidRPr="002F00E9" w:rsidRDefault="00AF36CB" w:rsidP="00C87BF1">
            <w:pPr>
              <w:jc w:val="center"/>
            </w:pPr>
          </w:p>
        </w:tc>
        <w:tc>
          <w:tcPr>
            <w:tcW w:w="1580" w:type="dxa"/>
            <w:shd w:val="clear" w:color="auto" w:fill="000000" w:themeFill="text1"/>
          </w:tcPr>
          <w:p w14:paraId="2A1B6351" w14:textId="77777777" w:rsidR="00AF36CB" w:rsidRPr="002F00E9" w:rsidRDefault="00AF36CB" w:rsidP="00C87BF1">
            <w:pPr>
              <w:jc w:val="center"/>
            </w:pPr>
            <w:r w:rsidRPr="002F00E9">
              <w:t>Estimate</w:t>
            </w:r>
          </w:p>
        </w:tc>
        <w:tc>
          <w:tcPr>
            <w:tcW w:w="1582" w:type="dxa"/>
            <w:shd w:val="clear" w:color="auto" w:fill="000000" w:themeFill="text1"/>
          </w:tcPr>
          <w:p w14:paraId="77BDF0BD" w14:textId="0C721C0F" w:rsidR="00AF36CB" w:rsidRPr="002F00E9" w:rsidRDefault="00AF36CB" w:rsidP="00C87BF1">
            <w:pPr>
              <w:jc w:val="center"/>
            </w:pPr>
            <w:r w:rsidRPr="002F00E9">
              <w:t>Std.</w:t>
            </w:r>
            <w:r w:rsidR="009425B0">
              <w:t xml:space="preserve"> </w:t>
            </w:r>
            <w:r w:rsidRPr="002F00E9">
              <w:t>Error</w:t>
            </w:r>
          </w:p>
        </w:tc>
        <w:tc>
          <w:tcPr>
            <w:tcW w:w="1580" w:type="dxa"/>
            <w:shd w:val="clear" w:color="auto" w:fill="000000" w:themeFill="text1"/>
          </w:tcPr>
          <w:p w14:paraId="09E2EB59" w14:textId="497EC537" w:rsidR="00AF36CB" w:rsidRPr="002F00E9" w:rsidRDefault="00AF36CB" w:rsidP="00C87BF1">
            <w:pPr>
              <w:jc w:val="center"/>
            </w:pPr>
            <w:r>
              <w:t>Estimate</w:t>
            </w:r>
          </w:p>
        </w:tc>
        <w:tc>
          <w:tcPr>
            <w:tcW w:w="1580" w:type="dxa"/>
            <w:vMerge/>
          </w:tcPr>
          <w:p w14:paraId="4CC98C74" w14:textId="4048354F" w:rsidR="00AF36CB" w:rsidRPr="002F00E9" w:rsidRDefault="00AF36CB" w:rsidP="00C87BF1">
            <w:pPr>
              <w:jc w:val="center"/>
            </w:pPr>
          </w:p>
        </w:tc>
        <w:tc>
          <w:tcPr>
            <w:tcW w:w="1582" w:type="dxa"/>
            <w:vMerge/>
          </w:tcPr>
          <w:p w14:paraId="6B1E197A" w14:textId="05876141" w:rsidR="00AF36CB" w:rsidRPr="002F00E9" w:rsidRDefault="00AF36CB" w:rsidP="00C87BF1">
            <w:pPr>
              <w:jc w:val="center"/>
            </w:pPr>
          </w:p>
        </w:tc>
      </w:tr>
      <w:tr w:rsidR="008636F5" w:rsidRPr="002F00E9" w14:paraId="1F7625BF" w14:textId="77777777" w:rsidTr="009C7822">
        <w:trPr>
          <w:trHeight w:val="398"/>
        </w:trPr>
        <w:tc>
          <w:tcPr>
            <w:tcW w:w="1580" w:type="dxa"/>
          </w:tcPr>
          <w:p w14:paraId="3A5CCF60" w14:textId="77777777" w:rsidR="008636F5" w:rsidRPr="002F00E9" w:rsidRDefault="008636F5" w:rsidP="009C7822">
            <w:r w:rsidRPr="002F00E9">
              <w:t>(Intercept)</w:t>
            </w:r>
          </w:p>
        </w:tc>
        <w:tc>
          <w:tcPr>
            <w:tcW w:w="1580" w:type="dxa"/>
          </w:tcPr>
          <w:p w14:paraId="158C66A7" w14:textId="77777777" w:rsidR="008636F5" w:rsidRPr="002F00E9" w:rsidRDefault="008636F5" w:rsidP="009C7822">
            <w:pPr>
              <w:jc w:val="right"/>
            </w:pPr>
            <w:r w:rsidRPr="002F00E9">
              <w:t>9.784102024</w:t>
            </w:r>
          </w:p>
        </w:tc>
        <w:tc>
          <w:tcPr>
            <w:tcW w:w="1582" w:type="dxa"/>
          </w:tcPr>
          <w:p w14:paraId="464AC0CD" w14:textId="77777777" w:rsidR="008636F5" w:rsidRPr="002F00E9" w:rsidRDefault="008636F5" w:rsidP="009C7822">
            <w:pPr>
              <w:jc w:val="right"/>
            </w:pPr>
            <w:r w:rsidRPr="002F00E9">
              <w:t>2.660101905</w:t>
            </w:r>
          </w:p>
        </w:tc>
        <w:tc>
          <w:tcPr>
            <w:tcW w:w="1580" w:type="dxa"/>
          </w:tcPr>
          <w:p w14:paraId="61E1395C" w14:textId="77777777" w:rsidR="008636F5" w:rsidRPr="002F00E9" w:rsidRDefault="008636F5" w:rsidP="009C7822">
            <w:pPr>
              <w:jc w:val="right"/>
            </w:pPr>
          </w:p>
        </w:tc>
        <w:tc>
          <w:tcPr>
            <w:tcW w:w="1580" w:type="dxa"/>
          </w:tcPr>
          <w:p w14:paraId="3CD351CA" w14:textId="2B5E75FD" w:rsidR="008636F5" w:rsidRPr="002F00E9" w:rsidRDefault="008636F5" w:rsidP="009C7822">
            <w:pPr>
              <w:jc w:val="right"/>
            </w:pPr>
            <w:r w:rsidRPr="002F00E9">
              <w:t>3.678</w:t>
            </w:r>
          </w:p>
        </w:tc>
        <w:tc>
          <w:tcPr>
            <w:tcW w:w="1582" w:type="dxa"/>
          </w:tcPr>
          <w:p w14:paraId="11F579A5" w14:textId="77777777" w:rsidR="008636F5" w:rsidRPr="002F00E9" w:rsidRDefault="008636F5" w:rsidP="009C7822">
            <w:pPr>
              <w:jc w:val="right"/>
            </w:pPr>
            <w:r w:rsidRPr="002F00E9">
              <w:t>0.000637</w:t>
            </w:r>
          </w:p>
        </w:tc>
      </w:tr>
      <w:tr w:rsidR="008636F5" w:rsidRPr="002F00E9" w14:paraId="51D3D85E" w14:textId="77777777" w:rsidTr="009C7822">
        <w:trPr>
          <w:trHeight w:val="410"/>
        </w:trPr>
        <w:tc>
          <w:tcPr>
            <w:tcW w:w="1580" w:type="dxa"/>
            <w:shd w:val="clear" w:color="auto" w:fill="F2F2F2" w:themeFill="background1" w:themeFillShade="F2"/>
          </w:tcPr>
          <w:p w14:paraId="1292CE6E" w14:textId="421B5958" w:rsidR="008636F5" w:rsidRPr="002F00E9" w:rsidRDefault="009C7822" w:rsidP="009C7822">
            <w:r>
              <w:t xml:space="preserve">B2, </w:t>
            </w:r>
            <w:r w:rsidR="008636F5" w:rsidRPr="002F00E9">
              <w:t>Nursing</w:t>
            </w:r>
          </w:p>
        </w:tc>
        <w:tc>
          <w:tcPr>
            <w:tcW w:w="1580" w:type="dxa"/>
            <w:shd w:val="clear" w:color="auto" w:fill="F2F2F2" w:themeFill="background1" w:themeFillShade="F2"/>
          </w:tcPr>
          <w:p w14:paraId="250614B9" w14:textId="77777777" w:rsidR="008636F5" w:rsidRPr="002F00E9" w:rsidRDefault="008636F5" w:rsidP="009C7822">
            <w:pPr>
              <w:jc w:val="right"/>
            </w:pPr>
            <w:r w:rsidRPr="002F00E9">
              <w:t>2.725932124</w:t>
            </w:r>
          </w:p>
        </w:tc>
        <w:tc>
          <w:tcPr>
            <w:tcW w:w="1582" w:type="dxa"/>
            <w:shd w:val="clear" w:color="auto" w:fill="F2F2F2" w:themeFill="background1" w:themeFillShade="F2"/>
          </w:tcPr>
          <w:p w14:paraId="7555D0F9" w14:textId="77777777" w:rsidR="008636F5" w:rsidRPr="002F00E9" w:rsidRDefault="008636F5" w:rsidP="009C7822">
            <w:pPr>
              <w:jc w:val="right"/>
            </w:pPr>
            <w:r w:rsidRPr="002F00E9">
              <w:t>0.799172208</w:t>
            </w:r>
          </w:p>
        </w:tc>
        <w:tc>
          <w:tcPr>
            <w:tcW w:w="1580" w:type="dxa"/>
            <w:shd w:val="clear" w:color="auto" w:fill="F2F2F2" w:themeFill="background1" w:themeFillShade="F2"/>
          </w:tcPr>
          <w:p w14:paraId="3466CF5D" w14:textId="609C9CE9" w:rsidR="008636F5" w:rsidRPr="002F00E9" w:rsidRDefault="005E44AF" w:rsidP="009C7822">
            <w:pPr>
              <w:jc w:val="right"/>
            </w:pPr>
            <w:r w:rsidRPr="005E44AF">
              <w:t>0.398070524</w:t>
            </w:r>
          </w:p>
        </w:tc>
        <w:tc>
          <w:tcPr>
            <w:tcW w:w="1580" w:type="dxa"/>
            <w:shd w:val="clear" w:color="auto" w:fill="F2F2F2" w:themeFill="background1" w:themeFillShade="F2"/>
          </w:tcPr>
          <w:p w14:paraId="783EE381" w14:textId="7239F487" w:rsidR="008636F5" w:rsidRPr="002F00E9" w:rsidRDefault="008636F5" w:rsidP="009C7822">
            <w:pPr>
              <w:jc w:val="right"/>
            </w:pPr>
            <w:r w:rsidRPr="002F00E9">
              <w:t>3.411</w:t>
            </w:r>
          </w:p>
        </w:tc>
        <w:tc>
          <w:tcPr>
            <w:tcW w:w="1582" w:type="dxa"/>
            <w:shd w:val="clear" w:color="auto" w:fill="F2F2F2" w:themeFill="background1" w:themeFillShade="F2"/>
          </w:tcPr>
          <w:p w14:paraId="1FAAC03B" w14:textId="77777777" w:rsidR="008636F5" w:rsidRPr="002F00E9" w:rsidRDefault="008636F5" w:rsidP="009C7822">
            <w:pPr>
              <w:jc w:val="right"/>
            </w:pPr>
            <w:r w:rsidRPr="002F00E9">
              <w:t>0.001398</w:t>
            </w:r>
          </w:p>
        </w:tc>
      </w:tr>
      <w:tr w:rsidR="008636F5" w:rsidRPr="002F00E9" w14:paraId="1EE0A388" w14:textId="77777777" w:rsidTr="009C7822">
        <w:trPr>
          <w:trHeight w:val="410"/>
        </w:trPr>
        <w:tc>
          <w:tcPr>
            <w:tcW w:w="1580" w:type="dxa"/>
          </w:tcPr>
          <w:p w14:paraId="472069C9" w14:textId="2FCF36F9" w:rsidR="008636F5" w:rsidRPr="002F00E9" w:rsidRDefault="009C7822" w:rsidP="009C7822">
            <w:r>
              <w:t xml:space="preserve">B3, </w:t>
            </w:r>
            <w:r w:rsidR="008636F5" w:rsidRPr="002F00E9">
              <w:t>Tests</w:t>
            </w:r>
          </w:p>
        </w:tc>
        <w:tc>
          <w:tcPr>
            <w:tcW w:w="1580" w:type="dxa"/>
          </w:tcPr>
          <w:p w14:paraId="4187237A" w14:textId="77777777" w:rsidR="008636F5" w:rsidRPr="002F00E9" w:rsidRDefault="008636F5" w:rsidP="009C7822">
            <w:pPr>
              <w:jc w:val="right"/>
            </w:pPr>
            <w:r w:rsidRPr="002F00E9">
              <w:t>-0.000003727</w:t>
            </w:r>
          </w:p>
        </w:tc>
        <w:tc>
          <w:tcPr>
            <w:tcW w:w="1582" w:type="dxa"/>
          </w:tcPr>
          <w:p w14:paraId="7868E8E4" w14:textId="77777777" w:rsidR="008636F5" w:rsidRPr="002F00E9" w:rsidRDefault="008636F5" w:rsidP="009C7822">
            <w:pPr>
              <w:jc w:val="right"/>
            </w:pPr>
            <w:r w:rsidRPr="002F00E9">
              <w:t>0.000013557</w:t>
            </w:r>
          </w:p>
        </w:tc>
        <w:tc>
          <w:tcPr>
            <w:tcW w:w="1580" w:type="dxa"/>
          </w:tcPr>
          <w:p w14:paraId="419CE01B" w14:textId="2F16E802" w:rsidR="008636F5" w:rsidRPr="002F00E9" w:rsidRDefault="005E44AF" w:rsidP="009C7822">
            <w:pPr>
              <w:jc w:val="right"/>
            </w:pPr>
            <w:r w:rsidRPr="005E44AF">
              <w:t>-0.032239053</w:t>
            </w:r>
          </w:p>
        </w:tc>
        <w:tc>
          <w:tcPr>
            <w:tcW w:w="1580" w:type="dxa"/>
          </w:tcPr>
          <w:p w14:paraId="6BBB7068" w14:textId="6299CEBC" w:rsidR="008636F5" w:rsidRPr="002F00E9" w:rsidRDefault="008636F5" w:rsidP="009C7822">
            <w:pPr>
              <w:jc w:val="right"/>
            </w:pPr>
            <w:r w:rsidRPr="002F00E9">
              <w:t>-0.275</w:t>
            </w:r>
          </w:p>
        </w:tc>
        <w:tc>
          <w:tcPr>
            <w:tcW w:w="1582" w:type="dxa"/>
          </w:tcPr>
          <w:p w14:paraId="10D4301C" w14:textId="77777777" w:rsidR="008636F5" w:rsidRPr="002F00E9" w:rsidRDefault="008636F5" w:rsidP="009C7822">
            <w:pPr>
              <w:jc w:val="right"/>
            </w:pPr>
            <w:r w:rsidRPr="002F00E9">
              <w:t>0.784650</w:t>
            </w:r>
          </w:p>
        </w:tc>
      </w:tr>
      <w:tr w:rsidR="008636F5" w:rsidRPr="002F00E9" w14:paraId="3BCDCBB4" w14:textId="77777777" w:rsidTr="009C7822">
        <w:trPr>
          <w:trHeight w:val="410"/>
        </w:trPr>
        <w:tc>
          <w:tcPr>
            <w:tcW w:w="1580" w:type="dxa"/>
            <w:shd w:val="clear" w:color="auto" w:fill="F2F2F2" w:themeFill="background1" w:themeFillShade="F2"/>
          </w:tcPr>
          <w:p w14:paraId="2AEE6835" w14:textId="3EB5E7D9" w:rsidR="008636F5" w:rsidRPr="002F00E9" w:rsidRDefault="009C7822" w:rsidP="009C7822">
            <w:r>
              <w:t xml:space="preserve">B4, </w:t>
            </w:r>
            <w:r w:rsidR="008636F5" w:rsidRPr="002F00E9">
              <w:t>Elderly</w:t>
            </w:r>
          </w:p>
        </w:tc>
        <w:tc>
          <w:tcPr>
            <w:tcW w:w="1580" w:type="dxa"/>
            <w:shd w:val="clear" w:color="auto" w:fill="F2F2F2" w:themeFill="background1" w:themeFillShade="F2"/>
          </w:tcPr>
          <w:p w14:paraId="17207DE4" w14:textId="77777777" w:rsidR="008636F5" w:rsidRPr="002F00E9" w:rsidRDefault="008636F5" w:rsidP="009C7822">
            <w:pPr>
              <w:jc w:val="right"/>
            </w:pPr>
            <w:r w:rsidRPr="002F00E9">
              <w:t>0.003151193</w:t>
            </w:r>
          </w:p>
        </w:tc>
        <w:tc>
          <w:tcPr>
            <w:tcW w:w="1582" w:type="dxa"/>
            <w:shd w:val="clear" w:color="auto" w:fill="F2F2F2" w:themeFill="background1" w:themeFillShade="F2"/>
          </w:tcPr>
          <w:p w14:paraId="548A55FD" w14:textId="77777777" w:rsidR="008636F5" w:rsidRPr="002F00E9" w:rsidRDefault="008636F5" w:rsidP="009C7822">
            <w:pPr>
              <w:jc w:val="right"/>
            </w:pPr>
            <w:r w:rsidRPr="002F00E9">
              <w:t>0.094735798</w:t>
            </w:r>
          </w:p>
        </w:tc>
        <w:tc>
          <w:tcPr>
            <w:tcW w:w="1580" w:type="dxa"/>
            <w:shd w:val="clear" w:color="auto" w:fill="F2F2F2" w:themeFill="background1" w:themeFillShade="F2"/>
          </w:tcPr>
          <w:p w14:paraId="0B22B2D5" w14:textId="47B94D33" w:rsidR="008636F5" w:rsidRPr="002F00E9" w:rsidRDefault="005E44AF" w:rsidP="009C7822">
            <w:pPr>
              <w:jc w:val="right"/>
            </w:pPr>
            <w:r w:rsidRPr="005E44AF">
              <w:t>0.004125726</w:t>
            </w:r>
          </w:p>
        </w:tc>
        <w:tc>
          <w:tcPr>
            <w:tcW w:w="1580" w:type="dxa"/>
            <w:shd w:val="clear" w:color="auto" w:fill="F2F2F2" w:themeFill="background1" w:themeFillShade="F2"/>
          </w:tcPr>
          <w:p w14:paraId="5A11B3A9" w14:textId="6DDE7B07" w:rsidR="008636F5" w:rsidRPr="002F00E9" w:rsidRDefault="008636F5" w:rsidP="009C7822">
            <w:pPr>
              <w:jc w:val="right"/>
            </w:pPr>
            <w:r w:rsidRPr="002F00E9">
              <w:t>0.033</w:t>
            </w:r>
          </w:p>
        </w:tc>
        <w:tc>
          <w:tcPr>
            <w:tcW w:w="1582" w:type="dxa"/>
            <w:shd w:val="clear" w:color="auto" w:fill="F2F2F2" w:themeFill="background1" w:themeFillShade="F2"/>
          </w:tcPr>
          <w:p w14:paraId="742631AF" w14:textId="77777777" w:rsidR="008636F5" w:rsidRPr="002F00E9" w:rsidRDefault="008636F5" w:rsidP="009C7822">
            <w:pPr>
              <w:jc w:val="right"/>
            </w:pPr>
            <w:r w:rsidRPr="002F00E9">
              <w:t>0.973615</w:t>
            </w:r>
          </w:p>
        </w:tc>
      </w:tr>
      <w:tr w:rsidR="008636F5" w:rsidRPr="002F00E9" w14:paraId="14FA4A27" w14:textId="77777777" w:rsidTr="009C7822">
        <w:trPr>
          <w:trHeight w:val="410"/>
        </w:trPr>
        <w:tc>
          <w:tcPr>
            <w:tcW w:w="1580" w:type="dxa"/>
          </w:tcPr>
          <w:p w14:paraId="610C79F4" w14:textId="374D7BDF" w:rsidR="008636F5" w:rsidRPr="002F00E9" w:rsidRDefault="009C7822" w:rsidP="009C7822">
            <w:r>
              <w:t xml:space="preserve">B5, </w:t>
            </w:r>
            <w:r w:rsidR="008636F5" w:rsidRPr="002F00E9">
              <w:t>Mask</w:t>
            </w:r>
          </w:p>
        </w:tc>
        <w:tc>
          <w:tcPr>
            <w:tcW w:w="1580" w:type="dxa"/>
          </w:tcPr>
          <w:p w14:paraId="36AF5D02" w14:textId="77777777" w:rsidR="008636F5" w:rsidRPr="002F00E9" w:rsidRDefault="008636F5" w:rsidP="009C7822">
            <w:pPr>
              <w:jc w:val="right"/>
            </w:pPr>
            <w:r w:rsidRPr="002F00E9">
              <w:t>-0.111609853</w:t>
            </w:r>
          </w:p>
        </w:tc>
        <w:tc>
          <w:tcPr>
            <w:tcW w:w="1582" w:type="dxa"/>
          </w:tcPr>
          <w:p w14:paraId="008FE7A1" w14:textId="77777777" w:rsidR="008636F5" w:rsidRPr="002F00E9" w:rsidRDefault="008636F5" w:rsidP="009C7822">
            <w:pPr>
              <w:jc w:val="right"/>
            </w:pPr>
            <w:r w:rsidRPr="002F00E9">
              <w:t>0.030364956</w:t>
            </w:r>
          </w:p>
        </w:tc>
        <w:tc>
          <w:tcPr>
            <w:tcW w:w="1580" w:type="dxa"/>
          </w:tcPr>
          <w:p w14:paraId="5BD551B8" w14:textId="27CAD4D2" w:rsidR="008636F5" w:rsidRPr="002F00E9" w:rsidRDefault="009C7822" w:rsidP="009C7822">
            <w:pPr>
              <w:jc w:val="right"/>
            </w:pPr>
            <w:r w:rsidRPr="009C7822">
              <w:t>-0.507284428</w:t>
            </w:r>
          </w:p>
        </w:tc>
        <w:tc>
          <w:tcPr>
            <w:tcW w:w="1580" w:type="dxa"/>
          </w:tcPr>
          <w:p w14:paraId="2BB5AD0F" w14:textId="5A7BD633" w:rsidR="008636F5" w:rsidRPr="002F00E9" w:rsidRDefault="008636F5" w:rsidP="009C7822">
            <w:pPr>
              <w:jc w:val="right"/>
            </w:pPr>
            <w:r w:rsidRPr="002F00E9">
              <w:t>-3.676</w:t>
            </w:r>
          </w:p>
        </w:tc>
        <w:tc>
          <w:tcPr>
            <w:tcW w:w="1582" w:type="dxa"/>
          </w:tcPr>
          <w:p w14:paraId="73BCDA4F" w14:textId="77777777" w:rsidR="008636F5" w:rsidRPr="002F00E9" w:rsidRDefault="008636F5" w:rsidP="009C7822">
            <w:pPr>
              <w:jc w:val="right"/>
            </w:pPr>
            <w:r w:rsidRPr="002F00E9">
              <w:t>0.000641</w:t>
            </w:r>
          </w:p>
        </w:tc>
      </w:tr>
      <w:tr w:rsidR="008636F5" w:rsidRPr="002F00E9" w14:paraId="18AD0500" w14:textId="77777777" w:rsidTr="009C7822">
        <w:trPr>
          <w:trHeight w:val="410"/>
        </w:trPr>
        <w:tc>
          <w:tcPr>
            <w:tcW w:w="1580" w:type="dxa"/>
            <w:shd w:val="clear" w:color="auto" w:fill="F2F2F2" w:themeFill="background1" w:themeFillShade="F2"/>
          </w:tcPr>
          <w:p w14:paraId="60FB7450" w14:textId="5DE35A2D" w:rsidR="008636F5" w:rsidRPr="002F00E9" w:rsidRDefault="009C7822" w:rsidP="009C7822">
            <w:r>
              <w:t xml:space="preserve">B6, </w:t>
            </w:r>
            <w:r w:rsidR="008636F5">
              <w:t>Urban</w:t>
            </w:r>
          </w:p>
        </w:tc>
        <w:tc>
          <w:tcPr>
            <w:tcW w:w="1580" w:type="dxa"/>
            <w:shd w:val="clear" w:color="auto" w:fill="F2F2F2" w:themeFill="background1" w:themeFillShade="F2"/>
          </w:tcPr>
          <w:p w14:paraId="29A9F91B" w14:textId="77777777" w:rsidR="008636F5" w:rsidRPr="002F00E9" w:rsidRDefault="008636F5" w:rsidP="009C7822">
            <w:pPr>
              <w:jc w:val="right"/>
            </w:pPr>
            <w:r w:rsidRPr="002F00E9">
              <w:t>0.000101597</w:t>
            </w:r>
          </w:p>
        </w:tc>
        <w:tc>
          <w:tcPr>
            <w:tcW w:w="1582" w:type="dxa"/>
            <w:shd w:val="clear" w:color="auto" w:fill="F2F2F2" w:themeFill="background1" w:themeFillShade="F2"/>
          </w:tcPr>
          <w:p w14:paraId="78C644B1" w14:textId="77777777" w:rsidR="008636F5" w:rsidRPr="002F00E9" w:rsidRDefault="008636F5" w:rsidP="009C7822">
            <w:pPr>
              <w:jc w:val="right"/>
            </w:pPr>
            <w:r w:rsidRPr="002F00E9">
              <w:t>0.000163068</w:t>
            </w:r>
          </w:p>
        </w:tc>
        <w:tc>
          <w:tcPr>
            <w:tcW w:w="1580" w:type="dxa"/>
            <w:shd w:val="clear" w:color="auto" w:fill="F2F2F2" w:themeFill="background1" w:themeFillShade="F2"/>
          </w:tcPr>
          <w:p w14:paraId="50842D9B" w14:textId="79B866E0" w:rsidR="008636F5" w:rsidRPr="002F00E9" w:rsidRDefault="009C7822" w:rsidP="009C7822">
            <w:pPr>
              <w:jc w:val="right"/>
            </w:pPr>
            <w:r w:rsidRPr="009C7822">
              <w:t>0.083235062</w:t>
            </w:r>
          </w:p>
        </w:tc>
        <w:tc>
          <w:tcPr>
            <w:tcW w:w="1580" w:type="dxa"/>
            <w:shd w:val="clear" w:color="auto" w:fill="F2F2F2" w:themeFill="background1" w:themeFillShade="F2"/>
          </w:tcPr>
          <w:p w14:paraId="694629DE" w14:textId="0DF0233A" w:rsidR="008636F5" w:rsidRPr="002F00E9" w:rsidRDefault="008636F5" w:rsidP="009C7822">
            <w:pPr>
              <w:jc w:val="right"/>
            </w:pPr>
            <w:r w:rsidRPr="002F00E9">
              <w:t>0.623</w:t>
            </w:r>
          </w:p>
        </w:tc>
        <w:tc>
          <w:tcPr>
            <w:tcW w:w="1582" w:type="dxa"/>
            <w:shd w:val="clear" w:color="auto" w:fill="F2F2F2" w:themeFill="background1" w:themeFillShade="F2"/>
          </w:tcPr>
          <w:p w14:paraId="43C11552" w14:textId="77777777" w:rsidR="008636F5" w:rsidRPr="002F00E9" w:rsidRDefault="008636F5" w:rsidP="009C7822">
            <w:pPr>
              <w:jc w:val="right"/>
            </w:pPr>
            <w:r w:rsidRPr="002F00E9">
              <w:t>0.536478</w:t>
            </w:r>
          </w:p>
        </w:tc>
      </w:tr>
      <w:tr w:rsidR="008636F5" w:rsidRPr="002F00E9" w14:paraId="4CEC1999" w14:textId="77777777" w:rsidTr="009C7822">
        <w:trPr>
          <w:trHeight w:val="410"/>
        </w:trPr>
        <w:tc>
          <w:tcPr>
            <w:tcW w:w="1580" w:type="dxa"/>
          </w:tcPr>
          <w:p w14:paraId="40A5854D" w14:textId="086A5DA2" w:rsidR="008636F5" w:rsidRPr="002F00E9" w:rsidRDefault="009C7822" w:rsidP="009C7822">
            <w:r>
              <w:t>B7, L</w:t>
            </w:r>
            <w:r w:rsidR="008636F5" w:rsidRPr="002F00E9">
              <w:t>ockdown</w:t>
            </w:r>
          </w:p>
        </w:tc>
        <w:tc>
          <w:tcPr>
            <w:tcW w:w="1580" w:type="dxa"/>
          </w:tcPr>
          <w:p w14:paraId="28F7AC92" w14:textId="77777777" w:rsidR="008636F5" w:rsidRPr="002F00E9" w:rsidRDefault="008636F5" w:rsidP="009C7822">
            <w:pPr>
              <w:jc w:val="right"/>
            </w:pPr>
            <w:r w:rsidRPr="002F00E9">
              <w:t>0.007179095</w:t>
            </w:r>
          </w:p>
        </w:tc>
        <w:tc>
          <w:tcPr>
            <w:tcW w:w="1582" w:type="dxa"/>
          </w:tcPr>
          <w:p w14:paraId="40A42F76" w14:textId="77777777" w:rsidR="008636F5" w:rsidRPr="002F00E9" w:rsidRDefault="008636F5" w:rsidP="009C7822">
            <w:pPr>
              <w:jc w:val="right"/>
            </w:pPr>
            <w:r w:rsidRPr="002F00E9">
              <w:t>0.410271548</w:t>
            </w:r>
          </w:p>
        </w:tc>
        <w:tc>
          <w:tcPr>
            <w:tcW w:w="1580" w:type="dxa"/>
          </w:tcPr>
          <w:p w14:paraId="0CB5EE0C" w14:textId="4438103C" w:rsidR="008636F5" w:rsidRPr="002F00E9" w:rsidRDefault="009C7822" w:rsidP="009C7822">
            <w:pPr>
              <w:jc w:val="right"/>
            </w:pPr>
            <w:r w:rsidRPr="009C7822">
              <w:t>0.002179948</w:t>
            </w:r>
          </w:p>
        </w:tc>
        <w:tc>
          <w:tcPr>
            <w:tcW w:w="1580" w:type="dxa"/>
          </w:tcPr>
          <w:p w14:paraId="75BD9436" w14:textId="3BF3A2B6" w:rsidR="008636F5" w:rsidRPr="002F00E9" w:rsidRDefault="008636F5" w:rsidP="009C7822">
            <w:pPr>
              <w:jc w:val="right"/>
            </w:pPr>
            <w:r w:rsidRPr="002F00E9">
              <w:t>0.017</w:t>
            </w:r>
          </w:p>
        </w:tc>
        <w:tc>
          <w:tcPr>
            <w:tcW w:w="1582" w:type="dxa"/>
          </w:tcPr>
          <w:p w14:paraId="04EBCD5D" w14:textId="77777777" w:rsidR="008636F5" w:rsidRPr="002F00E9" w:rsidRDefault="008636F5" w:rsidP="009C7822">
            <w:pPr>
              <w:jc w:val="right"/>
            </w:pPr>
            <w:r w:rsidRPr="002F00E9">
              <w:t>0.986118</w:t>
            </w:r>
          </w:p>
        </w:tc>
      </w:tr>
    </w:tbl>
    <w:p w14:paraId="7A4EB97E" w14:textId="6CFBA9DD" w:rsidR="009C7822" w:rsidRDefault="009C7822" w:rsidP="009C7822">
      <w:pPr>
        <w:rPr>
          <w:b/>
          <w:bCs/>
        </w:rPr>
      </w:pPr>
    </w:p>
    <w:p w14:paraId="0DB0660B" w14:textId="2FE2F6ED" w:rsidR="00202BC2" w:rsidRPr="00202BC2" w:rsidRDefault="00202BC2" w:rsidP="00FB41C6">
      <w:pPr>
        <w:spacing w:line="240" w:lineRule="auto"/>
      </w:pPr>
      <w:r>
        <w:rPr>
          <w:b/>
          <w:bCs/>
        </w:rPr>
        <w:tab/>
      </w:r>
      <w:r w:rsidR="007D2B67">
        <w:t>The following tables were created after checking for multicollinearity in the new model:</w:t>
      </w:r>
    </w:p>
    <w:p w14:paraId="42244E07" w14:textId="77777777" w:rsidR="009C7822" w:rsidRDefault="009C7822" w:rsidP="009C7822">
      <w:pPr>
        <w:spacing w:line="240" w:lineRule="auto"/>
        <w:rPr>
          <w:b/>
          <w:bCs/>
        </w:rPr>
      </w:pPr>
    </w:p>
    <w:p w14:paraId="7246CCBA" w14:textId="3124564B" w:rsidR="00430DE2" w:rsidRPr="00430DE2" w:rsidRDefault="00430DE2" w:rsidP="00430DE2">
      <w:pPr>
        <w:spacing w:line="240" w:lineRule="auto"/>
        <w:jc w:val="center"/>
        <w:rPr>
          <w:b/>
          <w:bCs/>
        </w:rPr>
      </w:pPr>
      <w:r>
        <w:rPr>
          <w:b/>
          <w:bCs/>
        </w:rPr>
        <w:t>Zero-Order Correlation Coefficients (Absolute Values)</w:t>
      </w:r>
      <w:r w:rsidR="00D8163C">
        <w:rPr>
          <w:b/>
          <w:bCs/>
        </w:rPr>
        <w:t>,</w:t>
      </w:r>
      <w:r w:rsidR="000905A9">
        <w:rPr>
          <w:b/>
          <w:bCs/>
        </w:rPr>
        <w:t xml:space="preserve"> with</w:t>
      </w:r>
      <w:r w:rsidR="00D8163C">
        <w:rPr>
          <w:b/>
          <w:bCs/>
        </w:rPr>
        <w:t xml:space="preserve"> Urban Population Density</w:t>
      </w:r>
      <w:r w:rsidR="00DE50A5">
        <w:rPr>
          <w:b/>
          <w:bCs/>
        </w:rPr>
        <w:t xml:space="preserve"> </w:t>
      </w:r>
      <w:r w:rsidR="00AB633C">
        <w:rPr>
          <w:b/>
          <w:bCs/>
        </w:rPr>
        <w:t>Replacing</w:t>
      </w:r>
      <w:r w:rsidR="00DE50A5">
        <w:rPr>
          <w:b/>
          <w:bCs/>
        </w:rPr>
        <w:t xml:space="preserve"> B6</w:t>
      </w:r>
    </w:p>
    <w:tbl>
      <w:tblPr>
        <w:tblStyle w:val="TableGrid"/>
        <w:tblW w:w="9380" w:type="dxa"/>
        <w:tblLook w:val="04A0" w:firstRow="1" w:lastRow="0" w:firstColumn="1" w:lastColumn="0" w:noHBand="0" w:noVBand="1"/>
      </w:tblPr>
      <w:tblGrid>
        <w:gridCol w:w="1563"/>
        <w:gridCol w:w="1563"/>
        <w:gridCol w:w="1563"/>
        <w:gridCol w:w="1563"/>
        <w:gridCol w:w="1564"/>
        <w:gridCol w:w="1564"/>
      </w:tblGrid>
      <w:tr w:rsidR="00430DE2" w:rsidRPr="00430DE2" w14:paraId="17A183CE" w14:textId="77777777" w:rsidTr="0077795E">
        <w:trPr>
          <w:trHeight w:val="484"/>
        </w:trPr>
        <w:tc>
          <w:tcPr>
            <w:tcW w:w="1563" w:type="dxa"/>
          </w:tcPr>
          <w:p w14:paraId="2AD0D894" w14:textId="38B0745F" w:rsidR="00430DE2" w:rsidRPr="00430DE2" w:rsidRDefault="00430DE2" w:rsidP="00C24081"/>
        </w:tc>
        <w:tc>
          <w:tcPr>
            <w:tcW w:w="1563" w:type="dxa"/>
          </w:tcPr>
          <w:p w14:paraId="29116289" w14:textId="77777777" w:rsidR="00430DE2" w:rsidRPr="00430DE2" w:rsidRDefault="00430DE2" w:rsidP="00C24081">
            <w:r w:rsidRPr="00430DE2">
              <w:t>Mask</w:t>
            </w:r>
          </w:p>
        </w:tc>
        <w:tc>
          <w:tcPr>
            <w:tcW w:w="1563" w:type="dxa"/>
          </w:tcPr>
          <w:p w14:paraId="1AFDE129" w14:textId="77777777" w:rsidR="00430DE2" w:rsidRPr="00430DE2" w:rsidRDefault="00430DE2" w:rsidP="00C24081">
            <w:r w:rsidRPr="00430DE2">
              <w:t>Urban</w:t>
            </w:r>
          </w:p>
        </w:tc>
        <w:tc>
          <w:tcPr>
            <w:tcW w:w="1563" w:type="dxa"/>
          </w:tcPr>
          <w:p w14:paraId="18B3AF00" w14:textId="77777777" w:rsidR="00430DE2" w:rsidRPr="00430DE2" w:rsidRDefault="00430DE2" w:rsidP="00C24081">
            <w:r w:rsidRPr="00430DE2">
              <w:t>Tests</w:t>
            </w:r>
          </w:p>
        </w:tc>
        <w:tc>
          <w:tcPr>
            <w:tcW w:w="1564" w:type="dxa"/>
          </w:tcPr>
          <w:p w14:paraId="404D42F4" w14:textId="77777777" w:rsidR="00430DE2" w:rsidRPr="00430DE2" w:rsidRDefault="00430DE2" w:rsidP="00C24081">
            <w:r w:rsidRPr="00430DE2">
              <w:t>Elderly</w:t>
            </w:r>
          </w:p>
        </w:tc>
        <w:tc>
          <w:tcPr>
            <w:tcW w:w="1564" w:type="dxa"/>
          </w:tcPr>
          <w:p w14:paraId="6F0E6E11" w14:textId="77777777" w:rsidR="00430DE2" w:rsidRPr="00430DE2" w:rsidRDefault="00430DE2" w:rsidP="00C24081">
            <w:r w:rsidRPr="00430DE2">
              <w:t>Nursing</w:t>
            </w:r>
          </w:p>
        </w:tc>
      </w:tr>
      <w:tr w:rsidR="00430DE2" w:rsidRPr="00430DE2" w14:paraId="668B7469" w14:textId="77777777" w:rsidTr="0077795E">
        <w:trPr>
          <w:trHeight w:val="484"/>
        </w:trPr>
        <w:tc>
          <w:tcPr>
            <w:tcW w:w="1563" w:type="dxa"/>
          </w:tcPr>
          <w:p w14:paraId="2A4A329B" w14:textId="77777777" w:rsidR="00430DE2" w:rsidRPr="00430DE2" w:rsidRDefault="00430DE2" w:rsidP="00C24081">
            <w:r w:rsidRPr="00430DE2">
              <w:t>Mask</w:t>
            </w:r>
          </w:p>
        </w:tc>
        <w:tc>
          <w:tcPr>
            <w:tcW w:w="1563" w:type="dxa"/>
            <w:shd w:val="clear" w:color="auto" w:fill="808080" w:themeFill="background1" w:themeFillShade="80"/>
          </w:tcPr>
          <w:p w14:paraId="7B8423B2" w14:textId="68C5C128" w:rsidR="00430DE2" w:rsidRPr="00430DE2" w:rsidRDefault="00430DE2" w:rsidP="00C24081">
            <w:r w:rsidRPr="00430DE2">
              <w:t>1.00</w:t>
            </w:r>
          </w:p>
        </w:tc>
        <w:tc>
          <w:tcPr>
            <w:tcW w:w="1563" w:type="dxa"/>
            <w:shd w:val="clear" w:color="auto" w:fill="F4B083" w:themeFill="accent2" w:themeFillTint="99"/>
          </w:tcPr>
          <w:p w14:paraId="175A5722" w14:textId="49491334" w:rsidR="00430DE2" w:rsidRPr="00430DE2" w:rsidRDefault="00430DE2" w:rsidP="00C24081">
            <w:r w:rsidRPr="00430DE2">
              <w:t>0.41</w:t>
            </w:r>
          </w:p>
        </w:tc>
        <w:tc>
          <w:tcPr>
            <w:tcW w:w="1563" w:type="dxa"/>
          </w:tcPr>
          <w:p w14:paraId="7FCD6361" w14:textId="54EEC296" w:rsidR="00430DE2" w:rsidRPr="00430DE2" w:rsidRDefault="00430DE2" w:rsidP="00C24081">
            <w:r w:rsidRPr="00430DE2">
              <w:t>0.2</w:t>
            </w:r>
            <w:r w:rsidR="000905A9">
              <w:t>9</w:t>
            </w:r>
          </w:p>
        </w:tc>
        <w:tc>
          <w:tcPr>
            <w:tcW w:w="1564" w:type="dxa"/>
          </w:tcPr>
          <w:p w14:paraId="056A6AA4" w14:textId="77444DFF" w:rsidR="00430DE2" w:rsidRPr="00430DE2" w:rsidRDefault="00430DE2" w:rsidP="00C24081">
            <w:r w:rsidRPr="00430DE2">
              <w:t>0.0</w:t>
            </w:r>
            <w:r w:rsidR="000905A9">
              <w:t>5</w:t>
            </w:r>
          </w:p>
        </w:tc>
        <w:tc>
          <w:tcPr>
            <w:tcW w:w="1564" w:type="dxa"/>
            <w:shd w:val="clear" w:color="auto" w:fill="F4B083" w:themeFill="accent2" w:themeFillTint="99"/>
          </w:tcPr>
          <w:p w14:paraId="5E89C65B" w14:textId="14370996" w:rsidR="00430DE2" w:rsidRPr="00430DE2" w:rsidRDefault="00430DE2" w:rsidP="00C24081">
            <w:r w:rsidRPr="00430DE2">
              <w:t>0</w:t>
            </w:r>
            <w:r w:rsidRPr="000978D9">
              <w:rPr>
                <w:shd w:val="clear" w:color="auto" w:fill="F4B083" w:themeFill="accent2" w:themeFillTint="99"/>
              </w:rPr>
              <w:t>.3</w:t>
            </w:r>
            <w:r w:rsidR="000905A9" w:rsidRPr="000978D9">
              <w:rPr>
                <w:shd w:val="clear" w:color="auto" w:fill="F4B083" w:themeFill="accent2" w:themeFillTint="99"/>
              </w:rPr>
              <w:t>2</w:t>
            </w:r>
          </w:p>
        </w:tc>
      </w:tr>
      <w:tr w:rsidR="00430DE2" w:rsidRPr="00430DE2" w14:paraId="4F23B582" w14:textId="77777777" w:rsidTr="0077795E">
        <w:trPr>
          <w:trHeight w:val="467"/>
        </w:trPr>
        <w:tc>
          <w:tcPr>
            <w:tcW w:w="1563" w:type="dxa"/>
          </w:tcPr>
          <w:p w14:paraId="0EFDDACE" w14:textId="77777777" w:rsidR="00430DE2" w:rsidRPr="00430DE2" w:rsidRDefault="00430DE2" w:rsidP="00C24081">
            <w:r w:rsidRPr="00430DE2">
              <w:t>Urban</w:t>
            </w:r>
          </w:p>
        </w:tc>
        <w:tc>
          <w:tcPr>
            <w:tcW w:w="1563" w:type="dxa"/>
          </w:tcPr>
          <w:p w14:paraId="3BBFD193" w14:textId="33C8B46D" w:rsidR="00430DE2" w:rsidRPr="00430DE2" w:rsidRDefault="00430DE2" w:rsidP="00C24081">
            <w:r w:rsidRPr="00430DE2">
              <w:t>0.4</w:t>
            </w:r>
            <w:r w:rsidR="000905A9">
              <w:t>1</w:t>
            </w:r>
          </w:p>
        </w:tc>
        <w:tc>
          <w:tcPr>
            <w:tcW w:w="1563" w:type="dxa"/>
            <w:shd w:val="clear" w:color="auto" w:fill="808080" w:themeFill="background1" w:themeFillShade="80"/>
          </w:tcPr>
          <w:p w14:paraId="48D7CBD8" w14:textId="0440759B" w:rsidR="00430DE2" w:rsidRPr="00430DE2" w:rsidRDefault="00430DE2" w:rsidP="00C24081">
            <w:r w:rsidRPr="00430DE2">
              <w:t>1.00</w:t>
            </w:r>
          </w:p>
        </w:tc>
        <w:tc>
          <w:tcPr>
            <w:tcW w:w="1563" w:type="dxa"/>
            <w:shd w:val="clear" w:color="auto" w:fill="F4B083" w:themeFill="accent2" w:themeFillTint="99"/>
          </w:tcPr>
          <w:p w14:paraId="19B3F656" w14:textId="5FC6A27C" w:rsidR="00430DE2" w:rsidRPr="00430DE2" w:rsidRDefault="00430DE2" w:rsidP="00C24081">
            <w:r w:rsidRPr="00430DE2">
              <w:t>0.3</w:t>
            </w:r>
            <w:r w:rsidR="000905A9">
              <w:t>3</w:t>
            </w:r>
          </w:p>
        </w:tc>
        <w:tc>
          <w:tcPr>
            <w:tcW w:w="1564" w:type="dxa"/>
            <w:shd w:val="clear" w:color="auto" w:fill="F4B083" w:themeFill="accent2" w:themeFillTint="99"/>
          </w:tcPr>
          <w:p w14:paraId="27FE050E" w14:textId="581C37C0" w:rsidR="00430DE2" w:rsidRPr="000978D9" w:rsidRDefault="00430DE2" w:rsidP="00C24081">
            <w:pPr>
              <w:rPr>
                <w:color w:val="FF0000"/>
              </w:rPr>
            </w:pPr>
            <w:r w:rsidRPr="000978D9">
              <w:t>0.</w:t>
            </w:r>
            <w:r w:rsidR="000905A9" w:rsidRPr="000978D9">
              <w:t>40</w:t>
            </w:r>
          </w:p>
        </w:tc>
        <w:tc>
          <w:tcPr>
            <w:tcW w:w="1564" w:type="dxa"/>
            <w:shd w:val="clear" w:color="auto" w:fill="F4B083" w:themeFill="accent2" w:themeFillTint="99"/>
          </w:tcPr>
          <w:p w14:paraId="5714AC52" w14:textId="16FA76E4" w:rsidR="00430DE2" w:rsidRPr="00430DE2" w:rsidRDefault="00430DE2" w:rsidP="00C24081">
            <w:r w:rsidRPr="00430DE2">
              <w:t>0.</w:t>
            </w:r>
            <w:r w:rsidR="000905A9">
              <w:t>30</w:t>
            </w:r>
          </w:p>
        </w:tc>
      </w:tr>
      <w:tr w:rsidR="00430DE2" w:rsidRPr="00430DE2" w14:paraId="0D85F1E7" w14:textId="77777777" w:rsidTr="0077795E">
        <w:trPr>
          <w:trHeight w:val="484"/>
        </w:trPr>
        <w:tc>
          <w:tcPr>
            <w:tcW w:w="1563" w:type="dxa"/>
          </w:tcPr>
          <w:p w14:paraId="27F70F66" w14:textId="77777777" w:rsidR="00430DE2" w:rsidRPr="00430DE2" w:rsidRDefault="00430DE2" w:rsidP="00C24081">
            <w:r w:rsidRPr="00430DE2">
              <w:t>Tests</w:t>
            </w:r>
          </w:p>
        </w:tc>
        <w:tc>
          <w:tcPr>
            <w:tcW w:w="1563" w:type="dxa"/>
          </w:tcPr>
          <w:p w14:paraId="4C16875B" w14:textId="44503C3D" w:rsidR="00430DE2" w:rsidRPr="00430DE2" w:rsidRDefault="00430DE2" w:rsidP="00C24081">
            <w:r w:rsidRPr="00430DE2">
              <w:t>0.2</w:t>
            </w:r>
            <w:r w:rsidR="000905A9">
              <w:t>9</w:t>
            </w:r>
          </w:p>
        </w:tc>
        <w:tc>
          <w:tcPr>
            <w:tcW w:w="1563" w:type="dxa"/>
          </w:tcPr>
          <w:p w14:paraId="17539CF5" w14:textId="5B85D38B" w:rsidR="00430DE2" w:rsidRPr="00430DE2" w:rsidRDefault="00430DE2" w:rsidP="00C24081">
            <w:r w:rsidRPr="00430DE2">
              <w:t>0.3</w:t>
            </w:r>
            <w:r w:rsidR="000905A9">
              <w:t>3</w:t>
            </w:r>
          </w:p>
        </w:tc>
        <w:tc>
          <w:tcPr>
            <w:tcW w:w="1563" w:type="dxa"/>
            <w:shd w:val="clear" w:color="auto" w:fill="808080" w:themeFill="background1" w:themeFillShade="80"/>
          </w:tcPr>
          <w:p w14:paraId="7DB90FE2" w14:textId="5E261AEC" w:rsidR="00430DE2" w:rsidRPr="00430DE2" w:rsidRDefault="00430DE2" w:rsidP="00C24081">
            <w:r w:rsidRPr="00430DE2">
              <w:t>1.00</w:t>
            </w:r>
          </w:p>
        </w:tc>
        <w:tc>
          <w:tcPr>
            <w:tcW w:w="1564" w:type="dxa"/>
          </w:tcPr>
          <w:p w14:paraId="3FA349BD" w14:textId="197FE1CA" w:rsidR="00430DE2" w:rsidRPr="00430DE2" w:rsidRDefault="00430DE2" w:rsidP="00C24081">
            <w:r w:rsidRPr="00430DE2">
              <w:t>0.24</w:t>
            </w:r>
          </w:p>
        </w:tc>
        <w:tc>
          <w:tcPr>
            <w:tcW w:w="1564" w:type="dxa"/>
          </w:tcPr>
          <w:p w14:paraId="76509C37" w14:textId="52A473BE" w:rsidR="00430DE2" w:rsidRPr="00430DE2" w:rsidRDefault="00430DE2" w:rsidP="00C24081">
            <w:r w:rsidRPr="00430DE2">
              <w:t>0.0</w:t>
            </w:r>
            <w:r w:rsidR="004E539C">
              <w:t>7</w:t>
            </w:r>
          </w:p>
        </w:tc>
      </w:tr>
      <w:tr w:rsidR="00430DE2" w:rsidRPr="00430DE2" w14:paraId="11290EA6" w14:textId="77777777" w:rsidTr="0077795E">
        <w:trPr>
          <w:trHeight w:val="484"/>
        </w:trPr>
        <w:tc>
          <w:tcPr>
            <w:tcW w:w="1563" w:type="dxa"/>
          </w:tcPr>
          <w:p w14:paraId="669DF193" w14:textId="77777777" w:rsidR="00430DE2" w:rsidRPr="00430DE2" w:rsidRDefault="00430DE2" w:rsidP="00C24081">
            <w:r w:rsidRPr="00430DE2">
              <w:t>Elderly</w:t>
            </w:r>
          </w:p>
        </w:tc>
        <w:tc>
          <w:tcPr>
            <w:tcW w:w="1563" w:type="dxa"/>
          </w:tcPr>
          <w:p w14:paraId="54497941" w14:textId="7CF8FC8C" w:rsidR="00430DE2" w:rsidRPr="00430DE2" w:rsidRDefault="00430DE2" w:rsidP="00C24081">
            <w:r w:rsidRPr="00430DE2">
              <w:t>0.0</w:t>
            </w:r>
            <w:r w:rsidR="004E539C">
              <w:t>5</w:t>
            </w:r>
          </w:p>
        </w:tc>
        <w:tc>
          <w:tcPr>
            <w:tcW w:w="1563" w:type="dxa"/>
          </w:tcPr>
          <w:p w14:paraId="21BD9F30" w14:textId="4B2A8AD6" w:rsidR="00430DE2" w:rsidRPr="00430DE2" w:rsidRDefault="00430DE2" w:rsidP="00C24081">
            <w:r w:rsidRPr="00430DE2">
              <w:t>0.</w:t>
            </w:r>
            <w:r w:rsidR="004E539C">
              <w:t>40</w:t>
            </w:r>
          </w:p>
        </w:tc>
        <w:tc>
          <w:tcPr>
            <w:tcW w:w="1563" w:type="dxa"/>
          </w:tcPr>
          <w:p w14:paraId="0290AF7C" w14:textId="47FC5FC9" w:rsidR="00430DE2" w:rsidRPr="00430DE2" w:rsidRDefault="00430DE2" w:rsidP="00C24081">
            <w:r w:rsidRPr="00430DE2">
              <w:t>0.24</w:t>
            </w:r>
          </w:p>
        </w:tc>
        <w:tc>
          <w:tcPr>
            <w:tcW w:w="1564" w:type="dxa"/>
            <w:shd w:val="clear" w:color="auto" w:fill="808080" w:themeFill="background1" w:themeFillShade="80"/>
          </w:tcPr>
          <w:p w14:paraId="03A8E09F" w14:textId="26D19D0E" w:rsidR="00430DE2" w:rsidRPr="00430DE2" w:rsidRDefault="00430DE2" w:rsidP="00C24081">
            <w:r w:rsidRPr="00430DE2">
              <w:t>1.00</w:t>
            </w:r>
          </w:p>
        </w:tc>
        <w:tc>
          <w:tcPr>
            <w:tcW w:w="1564" w:type="dxa"/>
          </w:tcPr>
          <w:p w14:paraId="00BDEC90" w14:textId="7E4B2F49" w:rsidR="00430DE2" w:rsidRPr="00430DE2" w:rsidRDefault="00430DE2" w:rsidP="00C24081">
            <w:r w:rsidRPr="00430DE2">
              <w:t>0.22</w:t>
            </w:r>
          </w:p>
        </w:tc>
      </w:tr>
      <w:tr w:rsidR="00430DE2" w:rsidRPr="00430DE2" w14:paraId="3934C683" w14:textId="77777777" w:rsidTr="0077795E">
        <w:trPr>
          <w:trHeight w:val="484"/>
        </w:trPr>
        <w:tc>
          <w:tcPr>
            <w:tcW w:w="1563" w:type="dxa"/>
          </w:tcPr>
          <w:p w14:paraId="6F239F51" w14:textId="77777777" w:rsidR="00430DE2" w:rsidRPr="00430DE2" w:rsidRDefault="00430DE2" w:rsidP="00C24081">
            <w:r w:rsidRPr="00430DE2">
              <w:t>Nursing</w:t>
            </w:r>
          </w:p>
        </w:tc>
        <w:tc>
          <w:tcPr>
            <w:tcW w:w="1563" w:type="dxa"/>
          </w:tcPr>
          <w:p w14:paraId="44A3E0E1" w14:textId="6EB86ACA" w:rsidR="00430DE2" w:rsidRPr="00430DE2" w:rsidRDefault="00430DE2" w:rsidP="00C24081">
            <w:r w:rsidRPr="00430DE2">
              <w:t>0.3</w:t>
            </w:r>
            <w:r w:rsidR="004E539C">
              <w:t>2</w:t>
            </w:r>
          </w:p>
        </w:tc>
        <w:tc>
          <w:tcPr>
            <w:tcW w:w="1563" w:type="dxa"/>
          </w:tcPr>
          <w:p w14:paraId="5DF6E224" w14:textId="110D1EF9" w:rsidR="00430DE2" w:rsidRPr="00430DE2" w:rsidRDefault="00430DE2" w:rsidP="00C24081">
            <w:r w:rsidRPr="00430DE2">
              <w:t>0.</w:t>
            </w:r>
            <w:r w:rsidR="004E539C">
              <w:t>30</w:t>
            </w:r>
          </w:p>
        </w:tc>
        <w:tc>
          <w:tcPr>
            <w:tcW w:w="1563" w:type="dxa"/>
          </w:tcPr>
          <w:p w14:paraId="634E6714" w14:textId="6CB42276" w:rsidR="00430DE2" w:rsidRPr="00430DE2" w:rsidRDefault="00430DE2" w:rsidP="00C24081">
            <w:r w:rsidRPr="00430DE2">
              <w:t>0.0</w:t>
            </w:r>
            <w:r w:rsidR="000978D9">
              <w:t>7</w:t>
            </w:r>
          </w:p>
        </w:tc>
        <w:tc>
          <w:tcPr>
            <w:tcW w:w="1564" w:type="dxa"/>
          </w:tcPr>
          <w:p w14:paraId="51D54899" w14:textId="3BCD3F60" w:rsidR="00430DE2" w:rsidRPr="00430DE2" w:rsidRDefault="00430DE2" w:rsidP="00C24081">
            <w:r w:rsidRPr="00430DE2">
              <w:t>0.22</w:t>
            </w:r>
          </w:p>
        </w:tc>
        <w:tc>
          <w:tcPr>
            <w:tcW w:w="1564" w:type="dxa"/>
            <w:shd w:val="clear" w:color="auto" w:fill="808080" w:themeFill="background1" w:themeFillShade="80"/>
          </w:tcPr>
          <w:p w14:paraId="7E4F09B8" w14:textId="4A298624" w:rsidR="00430DE2" w:rsidRPr="00430DE2" w:rsidRDefault="00430DE2" w:rsidP="00C24081">
            <w:r w:rsidRPr="00430DE2">
              <w:t>1.00</w:t>
            </w:r>
          </w:p>
        </w:tc>
      </w:tr>
    </w:tbl>
    <w:p w14:paraId="4E5E657F" w14:textId="04F9DB37" w:rsidR="00535837" w:rsidRDefault="00535837" w:rsidP="00D9499C"/>
    <w:p w14:paraId="005B8FAC" w14:textId="62CDEEB4" w:rsidR="00A2569D" w:rsidRPr="00DC12CE" w:rsidRDefault="00DC12CE" w:rsidP="00DC12CE">
      <w:pPr>
        <w:spacing w:line="240" w:lineRule="auto"/>
        <w:jc w:val="center"/>
        <w:rPr>
          <w:b/>
          <w:bCs/>
        </w:rPr>
      </w:pPr>
      <w:r>
        <w:rPr>
          <w:b/>
          <w:bCs/>
        </w:rPr>
        <w:t xml:space="preserve">Collinearity </w:t>
      </w:r>
      <w:r w:rsidR="0036198D">
        <w:rPr>
          <w:b/>
          <w:bCs/>
        </w:rPr>
        <w:t>Statistics</w:t>
      </w:r>
    </w:p>
    <w:tbl>
      <w:tblPr>
        <w:tblStyle w:val="TableGrid"/>
        <w:tblW w:w="9464" w:type="dxa"/>
        <w:tblLook w:val="04A0" w:firstRow="1" w:lastRow="0" w:firstColumn="1" w:lastColumn="0" w:noHBand="0" w:noVBand="1"/>
      </w:tblPr>
      <w:tblGrid>
        <w:gridCol w:w="3154"/>
        <w:gridCol w:w="3155"/>
        <w:gridCol w:w="3155"/>
      </w:tblGrid>
      <w:tr w:rsidR="00A004C1" w:rsidRPr="00A004C1" w14:paraId="6F6B3CC6" w14:textId="77777777" w:rsidTr="0036198D">
        <w:trPr>
          <w:trHeight w:val="402"/>
        </w:trPr>
        <w:tc>
          <w:tcPr>
            <w:tcW w:w="3154" w:type="dxa"/>
            <w:shd w:val="clear" w:color="auto" w:fill="000000" w:themeFill="text1"/>
          </w:tcPr>
          <w:p w14:paraId="27A65BDE" w14:textId="77777777" w:rsidR="00A004C1" w:rsidRPr="00A004C1" w:rsidRDefault="00A004C1" w:rsidP="00DC12CE">
            <w:pPr>
              <w:jc w:val="both"/>
            </w:pPr>
            <w:r w:rsidRPr="00A004C1">
              <w:t>Variables</w:t>
            </w:r>
          </w:p>
        </w:tc>
        <w:tc>
          <w:tcPr>
            <w:tcW w:w="3155" w:type="dxa"/>
            <w:shd w:val="clear" w:color="auto" w:fill="000000" w:themeFill="text1"/>
          </w:tcPr>
          <w:p w14:paraId="341F1E94" w14:textId="77777777" w:rsidR="00A004C1" w:rsidRPr="00A004C1" w:rsidRDefault="00A004C1" w:rsidP="00DC12CE">
            <w:pPr>
              <w:jc w:val="center"/>
            </w:pPr>
            <w:r w:rsidRPr="00A004C1">
              <w:t>Tolerance</w:t>
            </w:r>
          </w:p>
        </w:tc>
        <w:tc>
          <w:tcPr>
            <w:tcW w:w="3155" w:type="dxa"/>
            <w:shd w:val="clear" w:color="auto" w:fill="000000" w:themeFill="text1"/>
          </w:tcPr>
          <w:p w14:paraId="28E4DFD2" w14:textId="77777777" w:rsidR="00A004C1" w:rsidRPr="00A004C1" w:rsidRDefault="00A004C1" w:rsidP="00DC12CE">
            <w:pPr>
              <w:jc w:val="center"/>
            </w:pPr>
            <w:r w:rsidRPr="00A004C1">
              <w:t>VIF</w:t>
            </w:r>
          </w:p>
        </w:tc>
      </w:tr>
      <w:tr w:rsidR="00A004C1" w:rsidRPr="00A004C1" w14:paraId="16EA223F" w14:textId="77777777" w:rsidTr="0036198D">
        <w:trPr>
          <w:trHeight w:val="402"/>
        </w:trPr>
        <w:tc>
          <w:tcPr>
            <w:tcW w:w="3154" w:type="dxa"/>
          </w:tcPr>
          <w:p w14:paraId="00076EB2" w14:textId="4F2C24AC" w:rsidR="00A004C1" w:rsidRPr="00A004C1" w:rsidRDefault="00C8535C" w:rsidP="00DC12CE">
            <w:pPr>
              <w:jc w:val="both"/>
            </w:pPr>
            <w:r>
              <w:t xml:space="preserve">B2, </w:t>
            </w:r>
            <w:r w:rsidR="00A004C1" w:rsidRPr="00A004C1">
              <w:t>Nursing</w:t>
            </w:r>
          </w:p>
        </w:tc>
        <w:tc>
          <w:tcPr>
            <w:tcW w:w="3155" w:type="dxa"/>
          </w:tcPr>
          <w:p w14:paraId="382E5265" w14:textId="77777777" w:rsidR="00A004C1" w:rsidRPr="00A004C1" w:rsidRDefault="00A004C1" w:rsidP="00DC12CE">
            <w:pPr>
              <w:jc w:val="right"/>
            </w:pPr>
            <w:r w:rsidRPr="00A004C1">
              <w:t>0.8239</w:t>
            </w:r>
          </w:p>
        </w:tc>
        <w:tc>
          <w:tcPr>
            <w:tcW w:w="3155" w:type="dxa"/>
          </w:tcPr>
          <w:p w14:paraId="641BBB37" w14:textId="77777777" w:rsidR="00A004C1" w:rsidRPr="00A004C1" w:rsidRDefault="00A004C1" w:rsidP="00DC12CE">
            <w:pPr>
              <w:jc w:val="right"/>
            </w:pPr>
            <w:r w:rsidRPr="00A004C1">
              <w:t>1.214</w:t>
            </w:r>
          </w:p>
        </w:tc>
      </w:tr>
      <w:tr w:rsidR="00A004C1" w:rsidRPr="00A004C1" w14:paraId="6B564758" w14:textId="77777777" w:rsidTr="0036198D">
        <w:trPr>
          <w:trHeight w:val="388"/>
        </w:trPr>
        <w:tc>
          <w:tcPr>
            <w:tcW w:w="3154" w:type="dxa"/>
            <w:shd w:val="clear" w:color="auto" w:fill="F2F2F2" w:themeFill="background1" w:themeFillShade="F2"/>
          </w:tcPr>
          <w:p w14:paraId="2F3088A1" w14:textId="5BE98662" w:rsidR="00A004C1" w:rsidRPr="00A004C1" w:rsidRDefault="00C8535C" w:rsidP="00DC12CE">
            <w:pPr>
              <w:jc w:val="both"/>
            </w:pPr>
            <w:r>
              <w:t xml:space="preserve">B3, </w:t>
            </w:r>
            <w:r w:rsidR="00A004C1" w:rsidRPr="00A004C1">
              <w:t>Tests</w:t>
            </w:r>
          </w:p>
        </w:tc>
        <w:tc>
          <w:tcPr>
            <w:tcW w:w="3155" w:type="dxa"/>
            <w:shd w:val="clear" w:color="auto" w:fill="F2F2F2" w:themeFill="background1" w:themeFillShade="F2"/>
          </w:tcPr>
          <w:p w14:paraId="73F655BD" w14:textId="77777777" w:rsidR="00A004C1" w:rsidRPr="00A004C1" w:rsidRDefault="00A004C1" w:rsidP="00DC12CE">
            <w:pPr>
              <w:jc w:val="right"/>
            </w:pPr>
            <w:r w:rsidRPr="00A004C1">
              <w:t>0.8161</w:t>
            </w:r>
          </w:p>
        </w:tc>
        <w:tc>
          <w:tcPr>
            <w:tcW w:w="3155" w:type="dxa"/>
            <w:shd w:val="clear" w:color="auto" w:fill="F2F2F2" w:themeFill="background1" w:themeFillShade="F2"/>
          </w:tcPr>
          <w:p w14:paraId="4C4417EA" w14:textId="77777777" w:rsidR="00A004C1" w:rsidRPr="00A004C1" w:rsidRDefault="00A004C1" w:rsidP="00DC12CE">
            <w:pPr>
              <w:jc w:val="right"/>
            </w:pPr>
            <w:r w:rsidRPr="00A004C1">
              <w:t>1.225</w:t>
            </w:r>
          </w:p>
        </w:tc>
      </w:tr>
      <w:tr w:rsidR="00A004C1" w:rsidRPr="00A004C1" w14:paraId="589B4B05" w14:textId="77777777" w:rsidTr="0036198D">
        <w:trPr>
          <w:trHeight w:val="416"/>
        </w:trPr>
        <w:tc>
          <w:tcPr>
            <w:tcW w:w="3154" w:type="dxa"/>
          </w:tcPr>
          <w:p w14:paraId="67FBE4EA" w14:textId="3FBB69CE" w:rsidR="00A004C1" w:rsidRPr="00A004C1" w:rsidRDefault="00C8535C" w:rsidP="00DC12CE">
            <w:pPr>
              <w:jc w:val="both"/>
            </w:pPr>
            <w:r>
              <w:t xml:space="preserve">B4, </w:t>
            </w:r>
            <w:r w:rsidR="00A004C1" w:rsidRPr="00A004C1">
              <w:t>Elderly</w:t>
            </w:r>
          </w:p>
        </w:tc>
        <w:tc>
          <w:tcPr>
            <w:tcW w:w="3155" w:type="dxa"/>
          </w:tcPr>
          <w:p w14:paraId="4589DF37" w14:textId="77777777" w:rsidR="00A004C1" w:rsidRPr="00A004C1" w:rsidRDefault="00A004C1" w:rsidP="00DC12CE">
            <w:pPr>
              <w:jc w:val="right"/>
            </w:pPr>
            <w:r w:rsidRPr="00A004C1">
              <w:t>0.7294</w:t>
            </w:r>
          </w:p>
        </w:tc>
        <w:tc>
          <w:tcPr>
            <w:tcW w:w="3155" w:type="dxa"/>
          </w:tcPr>
          <w:p w14:paraId="554524A2" w14:textId="77777777" w:rsidR="00A004C1" w:rsidRPr="00A004C1" w:rsidRDefault="00A004C1" w:rsidP="00DC12CE">
            <w:pPr>
              <w:jc w:val="right"/>
            </w:pPr>
            <w:r w:rsidRPr="00A004C1">
              <w:t>1.371</w:t>
            </w:r>
          </w:p>
        </w:tc>
      </w:tr>
      <w:tr w:rsidR="00A004C1" w:rsidRPr="00A004C1" w14:paraId="27183E2A" w14:textId="77777777" w:rsidTr="0036198D">
        <w:trPr>
          <w:trHeight w:val="402"/>
        </w:trPr>
        <w:tc>
          <w:tcPr>
            <w:tcW w:w="3154" w:type="dxa"/>
            <w:shd w:val="clear" w:color="auto" w:fill="F2F2F2" w:themeFill="background1" w:themeFillShade="F2"/>
          </w:tcPr>
          <w:p w14:paraId="5899D56F" w14:textId="0696E5A4" w:rsidR="00A004C1" w:rsidRPr="00A004C1" w:rsidRDefault="00C8535C" w:rsidP="00DC12CE">
            <w:pPr>
              <w:jc w:val="both"/>
            </w:pPr>
            <w:r>
              <w:t xml:space="preserve">B5, </w:t>
            </w:r>
            <w:r w:rsidR="00A004C1" w:rsidRPr="00A004C1">
              <w:t>Mask</w:t>
            </w:r>
          </w:p>
        </w:tc>
        <w:tc>
          <w:tcPr>
            <w:tcW w:w="3155" w:type="dxa"/>
            <w:shd w:val="clear" w:color="auto" w:fill="F2F2F2" w:themeFill="background1" w:themeFillShade="F2"/>
          </w:tcPr>
          <w:p w14:paraId="209DDC44" w14:textId="77777777" w:rsidR="00A004C1" w:rsidRPr="00A004C1" w:rsidRDefault="00A004C1" w:rsidP="00DC12CE">
            <w:pPr>
              <w:jc w:val="right"/>
            </w:pPr>
            <w:r w:rsidRPr="00A004C1">
              <w:t>0.5891</w:t>
            </w:r>
          </w:p>
        </w:tc>
        <w:tc>
          <w:tcPr>
            <w:tcW w:w="3155" w:type="dxa"/>
            <w:shd w:val="clear" w:color="auto" w:fill="F2F2F2" w:themeFill="background1" w:themeFillShade="F2"/>
          </w:tcPr>
          <w:p w14:paraId="6317E77B" w14:textId="77777777" w:rsidR="00A004C1" w:rsidRPr="00A004C1" w:rsidRDefault="00A004C1" w:rsidP="00DC12CE">
            <w:pPr>
              <w:jc w:val="right"/>
            </w:pPr>
            <w:r w:rsidRPr="00A004C1">
              <w:t>1.698</w:t>
            </w:r>
          </w:p>
        </w:tc>
      </w:tr>
      <w:tr w:rsidR="00A004C1" w:rsidRPr="00A004C1" w14:paraId="38C8BF7F" w14:textId="77777777" w:rsidTr="0036198D">
        <w:trPr>
          <w:trHeight w:val="402"/>
        </w:trPr>
        <w:tc>
          <w:tcPr>
            <w:tcW w:w="3154" w:type="dxa"/>
          </w:tcPr>
          <w:p w14:paraId="68159AFC" w14:textId="2FDEFFD7" w:rsidR="00A004C1" w:rsidRPr="00A004C1" w:rsidRDefault="00C8535C" w:rsidP="00DC12CE">
            <w:pPr>
              <w:jc w:val="both"/>
            </w:pPr>
            <w:r>
              <w:t xml:space="preserve">B6, </w:t>
            </w:r>
            <w:r w:rsidR="00A004C1" w:rsidRPr="00A004C1">
              <w:t>Urban</w:t>
            </w:r>
          </w:p>
        </w:tc>
        <w:tc>
          <w:tcPr>
            <w:tcW w:w="3155" w:type="dxa"/>
          </w:tcPr>
          <w:p w14:paraId="1FE7AB90" w14:textId="77777777" w:rsidR="00A004C1" w:rsidRPr="00A004C1" w:rsidRDefault="00A004C1" w:rsidP="00DC12CE">
            <w:pPr>
              <w:jc w:val="right"/>
            </w:pPr>
            <w:r w:rsidRPr="00A004C1">
              <w:t>0.6287</w:t>
            </w:r>
          </w:p>
        </w:tc>
        <w:tc>
          <w:tcPr>
            <w:tcW w:w="3155" w:type="dxa"/>
          </w:tcPr>
          <w:p w14:paraId="15AD6A03" w14:textId="77777777" w:rsidR="00A004C1" w:rsidRPr="00A004C1" w:rsidRDefault="00A004C1" w:rsidP="00DC12CE">
            <w:pPr>
              <w:jc w:val="right"/>
            </w:pPr>
            <w:r w:rsidRPr="00A004C1">
              <w:t>1.591</w:t>
            </w:r>
          </w:p>
        </w:tc>
      </w:tr>
      <w:tr w:rsidR="00A004C1" w:rsidRPr="00A004C1" w14:paraId="16D9B324" w14:textId="77777777" w:rsidTr="0036198D">
        <w:trPr>
          <w:trHeight w:val="402"/>
        </w:trPr>
        <w:tc>
          <w:tcPr>
            <w:tcW w:w="3154" w:type="dxa"/>
            <w:shd w:val="clear" w:color="auto" w:fill="F2F2F2" w:themeFill="background1" w:themeFillShade="F2"/>
          </w:tcPr>
          <w:p w14:paraId="08672CC7" w14:textId="39A73305" w:rsidR="00A004C1" w:rsidRPr="00A004C1" w:rsidRDefault="00C8535C" w:rsidP="00DC12CE">
            <w:pPr>
              <w:jc w:val="both"/>
            </w:pPr>
            <w:r>
              <w:t xml:space="preserve">B7, </w:t>
            </w:r>
            <w:r w:rsidR="00A004C1" w:rsidRPr="00A004C1">
              <w:t>Lockdown</w:t>
            </w:r>
          </w:p>
        </w:tc>
        <w:tc>
          <w:tcPr>
            <w:tcW w:w="3155" w:type="dxa"/>
            <w:shd w:val="clear" w:color="auto" w:fill="F2F2F2" w:themeFill="background1" w:themeFillShade="F2"/>
          </w:tcPr>
          <w:p w14:paraId="792D8643" w14:textId="77777777" w:rsidR="00A004C1" w:rsidRPr="00A004C1" w:rsidRDefault="00A004C1" w:rsidP="00DC12CE">
            <w:pPr>
              <w:jc w:val="right"/>
            </w:pPr>
            <w:r w:rsidRPr="00A004C1">
              <w:t>0.7230</w:t>
            </w:r>
          </w:p>
        </w:tc>
        <w:tc>
          <w:tcPr>
            <w:tcW w:w="3155" w:type="dxa"/>
            <w:shd w:val="clear" w:color="auto" w:fill="F2F2F2" w:themeFill="background1" w:themeFillShade="F2"/>
          </w:tcPr>
          <w:p w14:paraId="6284AC7A" w14:textId="77777777" w:rsidR="00A004C1" w:rsidRPr="00A004C1" w:rsidRDefault="00A004C1" w:rsidP="00DC12CE">
            <w:pPr>
              <w:jc w:val="right"/>
            </w:pPr>
            <w:r w:rsidRPr="00A004C1">
              <w:t>1.383</w:t>
            </w:r>
          </w:p>
        </w:tc>
      </w:tr>
    </w:tbl>
    <w:p w14:paraId="0B04D21C" w14:textId="52FD3F4F" w:rsidR="00C0355C" w:rsidRDefault="00C0355C" w:rsidP="00D9499C"/>
    <w:p w14:paraId="681E9A39" w14:textId="77777777" w:rsidR="00615D80" w:rsidRDefault="00615D80">
      <w:pPr>
        <w:rPr>
          <w:b/>
          <w:bCs/>
        </w:rPr>
      </w:pPr>
      <w:r>
        <w:rPr>
          <w:b/>
          <w:bCs/>
        </w:rPr>
        <w:br w:type="page"/>
      </w:r>
    </w:p>
    <w:p w14:paraId="587289F2" w14:textId="2ED979B3" w:rsidR="00C0355C" w:rsidRPr="0036198D" w:rsidRDefault="0036198D" w:rsidP="0036198D">
      <w:pPr>
        <w:spacing w:line="240" w:lineRule="auto"/>
        <w:jc w:val="center"/>
        <w:rPr>
          <w:b/>
          <w:bCs/>
        </w:rPr>
      </w:pPr>
      <w:r>
        <w:rPr>
          <w:b/>
          <w:bCs/>
        </w:rPr>
        <w:lastRenderedPageBreak/>
        <w:t>Collinearity Diagnostics</w:t>
      </w:r>
    </w:p>
    <w:tbl>
      <w:tblPr>
        <w:tblStyle w:val="TableGrid"/>
        <w:tblW w:w="9508" w:type="dxa"/>
        <w:tblLook w:val="04A0" w:firstRow="1" w:lastRow="0" w:firstColumn="1" w:lastColumn="0" w:noHBand="0" w:noVBand="1"/>
      </w:tblPr>
      <w:tblGrid>
        <w:gridCol w:w="1186"/>
        <w:gridCol w:w="1186"/>
        <w:gridCol w:w="1187"/>
        <w:gridCol w:w="1187"/>
        <w:gridCol w:w="1187"/>
        <w:gridCol w:w="1187"/>
        <w:gridCol w:w="1201"/>
        <w:gridCol w:w="1187"/>
      </w:tblGrid>
      <w:tr w:rsidR="00D432F1" w:rsidRPr="00EC16F6" w14:paraId="62E53A27" w14:textId="77777777" w:rsidTr="00D432F1">
        <w:trPr>
          <w:trHeight w:val="800"/>
        </w:trPr>
        <w:tc>
          <w:tcPr>
            <w:tcW w:w="1186" w:type="dxa"/>
            <w:shd w:val="clear" w:color="auto" w:fill="000000" w:themeFill="text1"/>
          </w:tcPr>
          <w:p w14:paraId="4BEAF7F3" w14:textId="77777777" w:rsidR="00EC16F6" w:rsidRPr="00EC16F6" w:rsidRDefault="00EC16F6" w:rsidP="006C4DC6">
            <w:r w:rsidRPr="00EC16F6">
              <w:t>Dimension</w:t>
            </w:r>
          </w:p>
        </w:tc>
        <w:tc>
          <w:tcPr>
            <w:tcW w:w="1186" w:type="dxa"/>
            <w:shd w:val="clear" w:color="auto" w:fill="000000" w:themeFill="text1"/>
          </w:tcPr>
          <w:p w14:paraId="1037111A" w14:textId="77777777" w:rsidR="00EC16F6" w:rsidRPr="00EC16F6" w:rsidRDefault="00EC16F6" w:rsidP="006C4DC6">
            <w:r w:rsidRPr="00EC16F6">
              <w:t>Eigenvalue</w:t>
            </w:r>
          </w:p>
        </w:tc>
        <w:tc>
          <w:tcPr>
            <w:tcW w:w="1187" w:type="dxa"/>
            <w:shd w:val="clear" w:color="auto" w:fill="000000" w:themeFill="text1"/>
          </w:tcPr>
          <w:p w14:paraId="2B97D489" w14:textId="2844FC21" w:rsidR="00EC16F6" w:rsidRPr="00EC16F6" w:rsidRDefault="00EC16F6" w:rsidP="006C4DC6">
            <w:r w:rsidRPr="00EC16F6">
              <w:t>Condition</w:t>
            </w:r>
            <w:r w:rsidR="00B062B2">
              <w:t xml:space="preserve"> </w:t>
            </w:r>
            <w:r w:rsidRPr="00EC16F6">
              <w:t>Index</w:t>
            </w:r>
          </w:p>
        </w:tc>
        <w:tc>
          <w:tcPr>
            <w:tcW w:w="1187" w:type="dxa"/>
            <w:shd w:val="clear" w:color="auto" w:fill="000000" w:themeFill="text1"/>
          </w:tcPr>
          <w:p w14:paraId="7AC1472F" w14:textId="7417F1EE" w:rsidR="00EC16F6" w:rsidRPr="00EC16F6" w:rsidRDefault="00D432F1" w:rsidP="006C4DC6">
            <w:r>
              <w:t>B2, N</w:t>
            </w:r>
            <w:r w:rsidR="00EC16F6" w:rsidRPr="00EC16F6">
              <w:t>ursing</w:t>
            </w:r>
          </w:p>
        </w:tc>
        <w:tc>
          <w:tcPr>
            <w:tcW w:w="1187" w:type="dxa"/>
            <w:shd w:val="clear" w:color="auto" w:fill="000000" w:themeFill="text1"/>
          </w:tcPr>
          <w:p w14:paraId="63D4D7D9" w14:textId="0447357B" w:rsidR="00EC16F6" w:rsidRPr="00EC16F6" w:rsidRDefault="00D432F1" w:rsidP="006C4DC6">
            <w:r>
              <w:t>B3, T</w:t>
            </w:r>
            <w:r w:rsidR="00EC16F6" w:rsidRPr="00EC16F6">
              <w:t>ests</w:t>
            </w:r>
          </w:p>
        </w:tc>
        <w:tc>
          <w:tcPr>
            <w:tcW w:w="1187" w:type="dxa"/>
            <w:shd w:val="clear" w:color="auto" w:fill="000000" w:themeFill="text1"/>
          </w:tcPr>
          <w:p w14:paraId="776990BF" w14:textId="40F2B24F" w:rsidR="00EC16F6" w:rsidRPr="00EC16F6" w:rsidRDefault="00D432F1" w:rsidP="006C4DC6">
            <w:r>
              <w:t>B4, E</w:t>
            </w:r>
            <w:r w:rsidR="00EC16F6" w:rsidRPr="00EC16F6">
              <w:t>lderly</w:t>
            </w:r>
          </w:p>
        </w:tc>
        <w:tc>
          <w:tcPr>
            <w:tcW w:w="1201" w:type="dxa"/>
            <w:shd w:val="clear" w:color="auto" w:fill="000000" w:themeFill="text1"/>
          </w:tcPr>
          <w:p w14:paraId="27E2E553" w14:textId="2E50DF7B" w:rsidR="00EC16F6" w:rsidRPr="00EC16F6" w:rsidRDefault="00D432F1" w:rsidP="006C4DC6">
            <w:r>
              <w:t>B5, M</w:t>
            </w:r>
            <w:r w:rsidR="00EC16F6" w:rsidRPr="00EC16F6">
              <w:t>ask</w:t>
            </w:r>
          </w:p>
        </w:tc>
        <w:tc>
          <w:tcPr>
            <w:tcW w:w="1187" w:type="dxa"/>
            <w:shd w:val="clear" w:color="auto" w:fill="000000" w:themeFill="text1"/>
          </w:tcPr>
          <w:p w14:paraId="46847765" w14:textId="08C438E1" w:rsidR="00EC16F6" w:rsidRPr="00EC16F6" w:rsidRDefault="00D432F1" w:rsidP="006C4DC6">
            <w:r>
              <w:t>B6, U</w:t>
            </w:r>
            <w:r w:rsidR="00EC16F6" w:rsidRPr="00EC16F6">
              <w:t>rban</w:t>
            </w:r>
          </w:p>
        </w:tc>
      </w:tr>
      <w:tr w:rsidR="00EC16F6" w:rsidRPr="00EC16F6" w14:paraId="47BC8F8D" w14:textId="77777777" w:rsidTr="00D432F1">
        <w:trPr>
          <w:trHeight w:val="476"/>
        </w:trPr>
        <w:tc>
          <w:tcPr>
            <w:tcW w:w="1186" w:type="dxa"/>
          </w:tcPr>
          <w:p w14:paraId="0EF4C98E" w14:textId="77777777" w:rsidR="00EC16F6" w:rsidRPr="00EC16F6" w:rsidRDefault="00EC16F6" w:rsidP="006C4DC6">
            <w:r w:rsidRPr="00EC16F6">
              <w:t>1</w:t>
            </w:r>
          </w:p>
        </w:tc>
        <w:tc>
          <w:tcPr>
            <w:tcW w:w="1186" w:type="dxa"/>
          </w:tcPr>
          <w:p w14:paraId="5FE508D4" w14:textId="77777777" w:rsidR="00EC16F6" w:rsidRPr="00EC16F6" w:rsidRDefault="00EC16F6" w:rsidP="006C4DC6">
            <w:r w:rsidRPr="00EC16F6">
              <w:t>5.94913</w:t>
            </w:r>
          </w:p>
        </w:tc>
        <w:tc>
          <w:tcPr>
            <w:tcW w:w="1187" w:type="dxa"/>
          </w:tcPr>
          <w:p w14:paraId="7090885A" w14:textId="77777777" w:rsidR="00EC16F6" w:rsidRPr="00EC16F6" w:rsidRDefault="00EC16F6" w:rsidP="006C4DC6">
            <w:r w:rsidRPr="00EC16F6">
              <w:t>1.00</w:t>
            </w:r>
          </w:p>
        </w:tc>
        <w:tc>
          <w:tcPr>
            <w:tcW w:w="1187" w:type="dxa"/>
          </w:tcPr>
          <w:p w14:paraId="73CBCEA4" w14:textId="77777777" w:rsidR="00EC16F6" w:rsidRPr="00EC16F6" w:rsidRDefault="00EC16F6" w:rsidP="006C4DC6">
            <w:r w:rsidRPr="00EC16F6">
              <w:t>0.00284</w:t>
            </w:r>
          </w:p>
        </w:tc>
        <w:tc>
          <w:tcPr>
            <w:tcW w:w="1187" w:type="dxa"/>
          </w:tcPr>
          <w:p w14:paraId="6CC363C9" w14:textId="77777777" w:rsidR="00EC16F6" w:rsidRPr="00EC16F6" w:rsidRDefault="00EC16F6" w:rsidP="006C4DC6">
            <w:r w:rsidRPr="00EC16F6">
              <w:t>0.002439</w:t>
            </w:r>
          </w:p>
        </w:tc>
        <w:tc>
          <w:tcPr>
            <w:tcW w:w="1187" w:type="dxa"/>
          </w:tcPr>
          <w:p w14:paraId="1ED7F9C0" w14:textId="77777777" w:rsidR="00EC16F6" w:rsidRPr="00EC16F6" w:rsidRDefault="00EC16F6" w:rsidP="006C4DC6">
            <w:r w:rsidRPr="00EC16F6">
              <w:t>0.000270</w:t>
            </w:r>
          </w:p>
        </w:tc>
        <w:tc>
          <w:tcPr>
            <w:tcW w:w="1201" w:type="dxa"/>
          </w:tcPr>
          <w:p w14:paraId="5E950B99" w14:textId="77777777" w:rsidR="00EC16F6" w:rsidRPr="00EC16F6" w:rsidRDefault="00EC16F6" w:rsidP="006C4DC6">
            <w:r w:rsidRPr="00EC16F6">
              <w:t>0.00011259</w:t>
            </w:r>
          </w:p>
        </w:tc>
        <w:tc>
          <w:tcPr>
            <w:tcW w:w="1187" w:type="dxa"/>
          </w:tcPr>
          <w:p w14:paraId="16EAC60D" w14:textId="77777777" w:rsidR="00EC16F6" w:rsidRPr="00EC16F6" w:rsidRDefault="00EC16F6" w:rsidP="006C4DC6">
            <w:r w:rsidRPr="00EC16F6">
              <w:t>0.00340</w:t>
            </w:r>
          </w:p>
        </w:tc>
      </w:tr>
      <w:tr w:rsidR="00EC16F6" w:rsidRPr="00EC16F6" w14:paraId="5D66741A" w14:textId="77777777" w:rsidTr="00D432F1">
        <w:trPr>
          <w:trHeight w:val="476"/>
        </w:trPr>
        <w:tc>
          <w:tcPr>
            <w:tcW w:w="1186" w:type="dxa"/>
          </w:tcPr>
          <w:p w14:paraId="27DC0238" w14:textId="77777777" w:rsidR="00EC16F6" w:rsidRPr="00EC16F6" w:rsidRDefault="00EC16F6" w:rsidP="006C4DC6">
            <w:r w:rsidRPr="00EC16F6">
              <w:t>2</w:t>
            </w:r>
          </w:p>
        </w:tc>
        <w:tc>
          <w:tcPr>
            <w:tcW w:w="1186" w:type="dxa"/>
          </w:tcPr>
          <w:p w14:paraId="3E4DEAB2" w14:textId="77777777" w:rsidR="00EC16F6" w:rsidRPr="00EC16F6" w:rsidRDefault="00EC16F6" w:rsidP="006C4DC6">
            <w:r w:rsidRPr="00EC16F6">
              <w:t>0.65479</w:t>
            </w:r>
          </w:p>
        </w:tc>
        <w:tc>
          <w:tcPr>
            <w:tcW w:w="1187" w:type="dxa"/>
          </w:tcPr>
          <w:p w14:paraId="4E318C06" w14:textId="77777777" w:rsidR="00EC16F6" w:rsidRPr="00EC16F6" w:rsidRDefault="00EC16F6" w:rsidP="006C4DC6">
            <w:r w:rsidRPr="00EC16F6">
              <w:t>3.01</w:t>
            </w:r>
          </w:p>
        </w:tc>
        <w:tc>
          <w:tcPr>
            <w:tcW w:w="1187" w:type="dxa"/>
          </w:tcPr>
          <w:p w14:paraId="5DD5A875" w14:textId="77777777" w:rsidR="00EC16F6" w:rsidRPr="00EC16F6" w:rsidRDefault="00EC16F6" w:rsidP="006C4DC6">
            <w:r w:rsidRPr="00EC16F6">
              <w:t>0.01610</w:t>
            </w:r>
          </w:p>
        </w:tc>
        <w:tc>
          <w:tcPr>
            <w:tcW w:w="1187" w:type="dxa"/>
          </w:tcPr>
          <w:p w14:paraId="68AC6805" w14:textId="77777777" w:rsidR="00EC16F6" w:rsidRPr="00EC16F6" w:rsidRDefault="00EC16F6" w:rsidP="006C4DC6">
            <w:r w:rsidRPr="00EC16F6">
              <w:t>0.000146</w:t>
            </w:r>
          </w:p>
        </w:tc>
        <w:tc>
          <w:tcPr>
            <w:tcW w:w="1187" w:type="dxa"/>
          </w:tcPr>
          <w:p w14:paraId="391F67A7" w14:textId="77777777" w:rsidR="00EC16F6" w:rsidRPr="00EC16F6" w:rsidRDefault="00EC16F6" w:rsidP="006C4DC6">
            <w:r w:rsidRPr="00EC16F6">
              <w:t>0.000373</w:t>
            </w:r>
          </w:p>
        </w:tc>
        <w:tc>
          <w:tcPr>
            <w:tcW w:w="1201" w:type="dxa"/>
          </w:tcPr>
          <w:p w14:paraId="04D8315C" w14:textId="77777777" w:rsidR="00EC16F6" w:rsidRPr="00EC16F6" w:rsidRDefault="00EC16F6" w:rsidP="006C4DC6">
            <w:r w:rsidRPr="00EC16F6">
              <w:t>0.00005330</w:t>
            </w:r>
          </w:p>
        </w:tc>
        <w:tc>
          <w:tcPr>
            <w:tcW w:w="1187" w:type="dxa"/>
          </w:tcPr>
          <w:p w14:paraId="74EA5908" w14:textId="77777777" w:rsidR="00EC16F6" w:rsidRPr="00EC16F6" w:rsidRDefault="00EC16F6" w:rsidP="006C4DC6">
            <w:r w:rsidRPr="00EC16F6">
              <w:t>0.00226</w:t>
            </w:r>
          </w:p>
        </w:tc>
      </w:tr>
      <w:tr w:rsidR="00EC16F6" w:rsidRPr="00EC16F6" w14:paraId="365B6A65" w14:textId="77777777" w:rsidTr="00D432F1">
        <w:trPr>
          <w:trHeight w:val="476"/>
        </w:trPr>
        <w:tc>
          <w:tcPr>
            <w:tcW w:w="1186" w:type="dxa"/>
          </w:tcPr>
          <w:p w14:paraId="3E80EE60" w14:textId="77777777" w:rsidR="00EC16F6" w:rsidRPr="00EC16F6" w:rsidRDefault="00EC16F6" w:rsidP="006C4DC6">
            <w:r w:rsidRPr="00EC16F6">
              <w:t>3</w:t>
            </w:r>
          </w:p>
        </w:tc>
        <w:tc>
          <w:tcPr>
            <w:tcW w:w="1186" w:type="dxa"/>
          </w:tcPr>
          <w:p w14:paraId="7345A60C" w14:textId="77777777" w:rsidR="00EC16F6" w:rsidRPr="00EC16F6" w:rsidRDefault="00EC16F6" w:rsidP="006C4DC6">
            <w:r w:rsidRPr="00EC16F6">
              <w:t>0.22183</w:t>
            </w:r>
          </w:p>
        </w:tc>
        <w:tc>
          <w:tcPr>
            <w:tcW w:w="1187" w:type="dxa"/>
          </w:tcPr>
          <w:p w14:paraId="52001E02" w14:textId="77777777" w:rsidR="00EC16F6" w:rsidRPr="00EC16F6" w:rsidRDefault="00EC16F6" w:rsidP="006C4DC6">
            <w:r w:rsidRPr="00EC16F6">
              <w:t>5.18</w:t>
            </w:r>
          </w:p>
        </w:tc>
        <w:tc>
          <w:tcPr>
            <w:tcW w:w="1187" w:type="dxa"/>
          </w:tcPr>
          <w:p w14:paraId="698C121C" w14:textId="77777777" w:rsidR="00EC16F6" w:rsidRPr="00EC16F6" w:rsidRDefault="00EC16F6" w:rsidP="006C4DC6">
            <w:r w:rsidRPr="00EC16F6">
              <w:t>0.13393</w:t>
            </w:r>
          </w:p>
        </w:tc>
        <w:tc>
          <w:tcPr>
            <w:tcW w:w="1187" w:type="dxa"/>
          </w:tcPr>
          <w:p w14:paraId="3D9F9EC7" w14:textId="77777777" w:rsidR="00EC16F6" w:rsidRPr="00EC16F6" w:rsidRDefault="00EC16F6" w:rsidP="006C4DC6">
            <w:r w:rsidRPr="00EC16F6">
              <w:t>0.010452</w:t>
            </w:r>
          </w:p>
        </w:tc>
        <w:tc>
          <w:tcPr>
            <w:tcW w:w="1187" w:type="dxa"/>
          </w:tcPr>
          <w:p w14:paraId="2F9B13A2" w14:textId="77777777" w:rsidR="00EC16F6" w:rsidRPr="00EC16F6" w:rsidRDefault="00EC16F6" w:rsidP="006C4DC6">
            <w:r w:rsidRPr="00EC16F6">
              <w:t>0.001293</w:t>
            </w:r>
          </w:p>
        </w:tc>
        <w:tc>
          <w:tcPr>
            <w:tcW w:w="1201" w:type="dxa"/>
          </w:tcPr>
          <w:p w14:paraId="6B4CF16F" w14:textId="77777777" w:rsidR="00EC16F6" w:rsidRPr="00EC16F6" w:rsidRDefault="00EC16F6" w:rsidP="006C4DC6">
            <w:r w:rsidRPr="00EC16F6">
              <w:t>0.00000162</w:t>
            </w:r>
          </w:p>
        </w:tc>
        <w:tc>
          <w:tcPr>
            <w:tcW w:w="1187" w:type="dxa"/>
          </w:tcPr>
          <w:p w14:paraId="01D72963" w14:textId="77777777" w:rsidR="00EC16F6" w:rsidRPr="00EC16F6" w:rsidRDefault="00EC16F6" w:rsidP="006C4DC6">
            <w:r w:rsidRPr="00EC16F6">
              <w:t>0.39826</w:t>
            </w:r>
          </w:p>
        </w:tc>
      </w:tr>
      <w:tr w:rsidR="00EC16F6" w:rsidRPr="00EC16F6" w14:paraId="35CBC69F" w14:textId="77777777" w:rsidTr="00D432F1">
        <w:trPr>
          <w:trHeight w:val="460"/>
        </w:trPr>
        <w:tc>
          <w:tcPr>
            <w:tcW w:w="1186" w:type="dxa"/>
          </w:tcPr>
          <w:p w14:paraId="6C0D7DB5" w14:textId="77777777" w:rsidR="00EC16F6" w:rsidRPr="00EC16F6" w:rsidRDefault="00EC16F6" w:rsidP="006C4DC6">
            <w:r w:rsidRPr="00EC16F6">
              <w:t>4</w:t>
            </w:r>
          </w:p>
        </w:tc>
        <w:tc>
          <w:tcPr>
            <w:tcW w:w="1186" w:type="dxa"/>
          </w:tcPr>
          <w:p w14:paraId="5C9C7181" w14:textId="77777777" w:rsidR="00EC16F6" w:rsidRPr="00EC16F6" w:rsidRDefault="00EC16F6" w:rsidP="006C4DC6">
            <w:r w:rsidRPr="00EC16F6">
              <w:t>0.08968</w:t>
            </w:r>
          </w:p>
        </w:tc>
        <w:tc>
          <w:tcPr>
            <w:tcW w:w="1187" w:type="dxa"/>
          </w:tcPr>
          <w:p w14:paraId="78BB394D" w14:textId="77777777" w:rsidR="00EC16F6" w:rsidRPr="00EC16F6" w:rsidRDefault="00EC16F6" w:rsidP="006C4DC6">
            <w:r w:rsidRPr="00EC16F6">
              <w:t>8.14</w:t>
            </w:r>
          </w:p>
        </w:tc>
        <w:tc>
          <w:tcPr>
            <w:tcW w:w="1187" w:type="dxa"/>
          </w:tcPr>
          <w:p w14:paraId="41923E33" w14:textId="77777777" w:rsidR="00EC16F6" w:rsidRPr="00EC16F6" w:rsidRDefault="00EC16F6" w:rsidP="006C4DC6">
            <w:r w:rsidRPr="00EC16F6">
              <w:t>0.32190</w:t>
            </w:r>
          </w:p>
        </w:tc>
        <w:tc>
          <w:tcPr>
            <w:tcW w:w="1187" w:type="dxa"/>
          </w:tcPr>
          <w:p w14:paraId="226914DA" w14:textId="77777777" w:rsidR="00EC16F6" w:rsidRPr="00D432F1" w:rsidRDefault="00EC16F6" w:rsidP="006C4DC6">
            <w:pPr>
              <w:rPr>
                <w:b/>
                <w:bCs/>
                <w:u w:val="single"/>
              </w:rPr>
            </w:pPr>
            <w:r w:rsidRPr="00D432F1">
              <w:rPr>
                <w:b/>
                <w:bCs/>
                <w:u w:val="single"/>
              </w:rPr>
              <w:t>0.548081</w:t>
            </w:r>
          </w:p>
        </w:tc>
        <w:tc>
          <w:tcPr>
            <w:tcW w:w="1187" w:type="dxa"/>
          </w:tcPr>
          <w:p w14:paraId="3451BF5F" w14:textId="77777777" w:rsidR="00EC16F6" w:rsidRPr="00EC16F6" w:rsidRDefault="00EC16F6" w:rsidP="006C4DC6">
            <w:r w:rsidRPr="00EC16F6">
              <w:t>0.000378</w:t>
            </w:r>
          </w:p>
        </w:tc>
        <w:tc>
          <w:tcPr>
            <w:tcW w:w="1201" w:type="dxa"/>
          </w:tcPr>
          <w:p w14:paraId="3F2760A0" w14:textId="77777777" w:rsidR="00EC16F6" w:rsidRPr="00EC16F6" w:rsidRDefault="00EC16F6" w:rsidP="006C4DC6">
            <w:r w:rsidRPr="00EC16F6">
              <w:t>0.00035833</w:t>
            </w:r>
          </w:p>
        </w:tc>
        <w:tc>
          <w:tcPr>
            <w:tcW w:w="1187" w:type="dxa"/>
          </w:tcPr>
          <w:p w14:paraId="64B2AE0B" w14:textId="77777777" w:rsidR="00EC16F6" w:rsidRPr="00EC16F6" w:rsidRDefault="00EC16F6" w:rsidP="006C4DC6">
            <w:r w:rsidRPr="00EC16F6">
              <w:t>0.33993</w:t>
            </w:r>
          </w:p>
        </w:tc>
      </w:tr>
      <w:tr w:rsidR="00EC16F6" w:rsidRPr="00EC16F6" w14:paraId="1D9218BD" w14:textId="77777777" w:rsidTr="00D432F1">
        <w:trPr>
          <w:trHeight w:val="476"/>
        </w:trPr>
        <w:tc>
          <w:tcPr>
            <w:tcW w:w="1186" w:type="dxa"/>
          </w:tcPr>
          <w:p w14:paraId="658F8771" w14:textId="77777777" w:rsidR="00EC16F6" w:rsidRPr="00EC16F6" w:rsidRDefault="00EC16F6" w:rsidP="006C4DC6">
            <w:r w:rsidRPr="00EC16F6">
              <w:t>5</w:t>
            </w:r>
          </w:p>
        </w:tc>
        <w:tc>
          <w:tcPr>
            <w:tcW w:w="1186" w:type="dxa"/>
          </w:tcPr>
          <w:p w14:paraId="4E4BF768" w14:textId="77777777" w:rsidR="00EC16F6" w:rsidRPr="00EC16F6" w:rsidRDefault="00EC16F6" w:rsidP="006C4DC6">
            <w:r w:rsidRPr="00EC16F6">
              <w:t>0.07626</w:t>
            </w:r>
          </w:p>
        </w:tc>
        <w:tc>
          <w:tcPr>
            <w:tcW w:w="1187" w:type="dxa"/>
          </w:tcPr>
          <w:p w14:paraId="535F2633" w14:textId="77777777" w:rsidR="00EC16F6" w:rsidRPr="00EC16F6" w:rsidRDefault="00EC16F6" w:rsidP="006C4DC6">
            <w:r w:rsidRPr="00EC16F6">
              <w:t>8.83</w:t>
            </w:r>
          </w:p>
        </w:tc>
        <w:tc>
          <w:tcPr>
            <w:tcW w:w="1187" w:type="dxa"/>
          </w:tcPr>
          <w:p w14:paraId="04494F11" w14:textId="77777777" w:rsidR="00EC16F6" w:rsidRPr="00EC16F6" w:rsidRDefault="00EC16F6" w:rsidP="006C4DC6">
            <w:r w:rsidRPr="00EC16F6">
              <w:t>0.42903</w:t>
            </w:r>
          </w:p>
        </w:tc>
        <w:tc>
          <w:tcPr>
            <w:tcW w:w="1187" w:type="dxa"/>
          </w:tcPr>
          <w:p w14:paraId="0B6AFF2B" w14:textId="77777777" w:rsidR="00EC16F6" w:rsidRPr="00EC16F6" w:rsidRDefault="00EC16F6" w:rsidP="006C4DC6">
            <w:r w:rsidRPr="00EC16F6">
              <w:t>0.350619</w:t>
            </w:r>
          </w:p>
        </w:tc>
        <w:tc>
          <w:tcPr>
            <w:tcW w:w="1187" w:type="dxa"/>
          </w:tcPr>
          <w:p w14:paraId="22CBCCBF" w14:textId="77777777" w:rsidR="00EC16F6" w:rsidRPr="00EC16F6" w:rsidRDefault="00EC16F6" w:rsidP="006C4DC6">
            <w:r w:rsidRPr="00EC16F6">
              <w:t>0.025540</w:t>
            </w:r>
          </w:p>
        </w:tc>
        <w:tc>
          <w:tcPr>
            <w:tcW w:w="1201" w:type="dxa"/>
          </w:tcPr>
          <w:p w14:paraId="7F7A70BB" w14:textId="77777777" w:rsidR="00EC16F6" w:rsidRPr="00EC16F6" w:rsidRDefault="00EC16F6" w:rsidP="006C4DC6">
            <w:r w:rsidRPr="00EC16F6">
              <w:t>0.00645210</w:t>
            </w:r>
          </w:p>
        </w:tc>
        <w:tc>
          <w:tcPr>
            <w:tcW w:w="1187" w:type="dxa"/>
          </w:tcPr>
          <w:p w14:paraId="1743C2BA" w14:textId="77777777" w:rsidR="00EC16F6" w:rsidRPr="00EC16F6" w:rsidRDefault="00EC16F6" w:rsidP="006C4DC6">
            <w:r w:rsidRPr="00EC16F6">
              <w:t>0.02264</w:t>
            </w:r>
          </w:p>
        </w:tc>
      </w:tr>
      <w:tr w:rsidR="00EC16F6" w:rsidRPr="00EC16F6" w14:paraId="34A26DB3" w14:textId="77777777" w:rsidTr="00D432F1">
        <w:trPr>
          <w:trHeight w:val="476"/>
        </w:trPr>
        <w:tc>
          <w:tcPr>
            <w:tcW w:w="1186" w:type="dxa"/>
          </w:tcPr>
          <w:p w14:paraId="08CBC2DC" w14:textId="77777777" w:rsidR="00EC16F6" w:rsidRPr="00EC16F6" w:rsidRDefault="00EC16F6" w:rsidP="006C4DC6">
            <w:r w:rsidRPr="00EC16F6">
              <w:t>6</w:t>
            </w:r>
          </w:p>
        </w:tc>
        <w:tc>
          <w:tcPr>
            <w:tcW w:w="1186" w:type="dxa"/>
          </w:tcPr>
          <w:p w14:paraId="0BFF2E3E" w14:textId="77777777" w:rsidR="00EC16F6" w:rsidRPr="00EC16F6" w:rsidRDefault="00EC16F6" w:rsidP="006C4DC6">
            <w:r w:rsidRPr="00EC16F6">
              <w:t>0.00608</w:t>
            </w:r>
          </w:p>
        </w:tc>
        <w:tc>
          <w:tcPr>
            <w:tcW w:w="1187" w:type="dxa"/>
          </w:tcPr>
          <w:p w14:paraId="579DBC77" w14:textId="77777777" w:rsidR="00EC16F6" w:rsidRPr="00EC16F6" w:rsidRDefault="00EC16F6" w:rsidP="006C4DC6">
            <w:r w:rsidRPr="00EC16F6">
              <w:t>31.27</w:t>
            </w:r>
          </w:p>
        </w:tc>
        <w:tc>
          <w:tcPr>
            <w:tcW w:w="1187" w:type="dxa"/>
          </w:tcPr>
          <w:p w14:paraId="5954070F" w14:textId="77777777" w:rsidR="00EC16F6" w:rsidRPr="00EC16F6" w:rsidRDefault="00EC16F6" w:rsidP="006C4DC6">
            <w:r w:rsidRPr="00EC16F6">
              <w:t>0.01966</w:t>
            </w:r>
          </w:p>
        </w:tc>
        <w:tc>
          <w:tcPr>
            <w:tcW w:w="1187" w:type="dxa"/>
          </w:tcPr>
          <w:p w14:paraId="079F9E86" w14:textId="77777777" w:rsidR="00EC16F6" w:rsidRPr="00EC16F6" w:rsidRDefault="00EC16F6" w:rsidP="006C4DC6">
            <w:r w:rsidRPr="00EC16F6">
              <w:t>0.087572</w:t>
            </w:r>
          </w:p>
        </w:tc>
        <w:tc>
          <w:tcPr>
            <w:tcW w:w="1187" w:type="dxa"/>
          </w:tcPr>
          <w:p w14:paraId="11912684" w14:textId="77777777" w:rsidR="00EC16F6" w:rsidRPr="00D432F1" w:rsidRDefault="00EC16F6" w:rsidP="006C4DC6">
            <w:pPr>
              <w:rPr>
                <w:b/>
                <w:bCs/>
                <w:u w:val="single"/>
              </w:rPr>
            </w:pPr>
            <w:r w:rsidRPr="00D432F1">
              <w:rPr>
                <w:b/>
                <w:bCs/>
                <w:u w:val="single"/>
              </w:rPr>
              <w:t>0.958441</w:t>
            </w:r>
          </w:p>
        </w:tc>
        <w:tc>
          <w:tcPr>
            <w:tcW w:w="1201" w:type="dxa"/>
          </w:tcPr>
          <w:p w14:paraId="087F5366" w14:textId="77777777" w:rsidR="00EC16F6" w:rsidRPr="00EC16F6" w:rsidRDefault="00EC16F6" w:rsidP="006C4DC6">
            <w:r w:rsidRPr="00EC16F6">
              <w:t>0.16099759</w:t>
            </w:r>
          </w:p>
        </w:tc>
        <w:tc>
          <w:tcPr>
            <w:tcW w:w="1187" w:type="dxa"/>
          </w:tcPr>
          <w:p w14:paraId="17AF216F" w14:textId="77777777" w:rsidR="00EC16F6" w:rsidRPr="00EC16F6" w:rsidRDefault="00EC16F6" w:rsidP="006C4DC6">
            <w:r w:rsidRPr="00EC16F6">
              <w:t>0.22289</w:t>
            </w:r>
          </w:p>
        </w:tc>
      </w:tr>
      <w:tr w:rsidR="00EC16F6" w:rsidRPr="00EC16F6" w14:paraId="21BB7C5B" w14:textId="77777777" w:rsidTr="00D432F1">
        <w:trPr>
          <w:trHeight w:val="476"/>
        </w:trPr>
        <w:tc>
          <w:tcPr>
            <w:tcW w:w="1186" w:type="dxa"/>
          </w:tcPr>
          <w:p w14:paraId="565745B7" w14:textId="77777777" w:rsidR="00EC16F6" w:rsidRPr="00EC16F6" w:rsidRDefault="00EC16F6" w:rsidP="006C4DC6">
            <w:r w:rsidRPr="00EC16F6">
              <w:t>7</w:t>
            </w:r>
          </w:p>
        </w:tc>
        <w:tc>
          <w:tcPr>
            <w:tcW w:w="1186" w:type="dxa"/>
          </w:tcPr>
          <w:p w14:paraId="6D1A6794" w14:textId="77777777" w:rsidR="00EC16F6" w:rsidRPr="00EC16F6" w:rsidRDefault="00EC16F6" w:rsidP="006C4DC6">
            <w:r w:rsidRPr="00EC16F6">
              <w:t>0.00222</w:t>
            </w:r>
          </w:p>
        </w:tc>
        <w:tc>
          <w:tcPr>
            <w:tcW w:w="1187" w:type="dxa"/>
          </w:tcPr>
          <w:p w14:paraId="29047A66" w14:textId="77777777" w:rsidR="00EC16F6" w:rsidRPr="00EC16F6" w:rsidRDefault="00EC16F6" w:rsidP="006C4DC6">
            <w:r w:rsidRPr="00EC16F6">
              <w:t>51.74</w:t>
            </w:r>
          </w:p>
        </w:tc>
        <w:tc>
          <w:tcPr>
            <w:tcW w:w="1187" w:type="dxa"/>
          </w:tcPr>
          <w:p w14:paraId="2BD8689B" w14:textId="77777777" w:rsidR="00EC16F6" w:rsidRPr="00EC16F6" w:rsidRDefault="00EC16F6" w:rsidP="006C4DC6">
            <w:r w:rsidRPr="00EC16F6">
              <w:t>0.07654</w:t>
            </w:r>
          </w:p>
        </w:tc>
        <w:tc>
          <w:tcPr>
            <w:tcW w:w="1187" w:type="dxa"/>
          </w:tcPr>
          <w:p w14:paraId="2831DC13" w14:textId="77777777" w:rsidR="00EC16F6" w:rsidRPr="00EC16F6" w:rsidRDefault="00EC16F6" w:rsidP="006C4DC6">
            <w:r w:rsidRPr="00EC16F6">
              <w:t>0.000691</w:t>
            </w:r>
          </w:p>
        </w:tc>
        <w:tc>
          <w:tcPr>
            <w:tcW w:w="1187" w:type="dxa"/>
          </w:tcPr>
          <w:p w14:paraId="1BD48F9C" w14:textId="77777777" w:rsidR="00EC16F6" w:rsidRPr="00EC16F6" w:rsidRDefault="00EC16F6" w:rsidP="006C4DC6">
            <w:r w:rsidRPr="00EC16F6">
              <w:t>0.013703</w:t>
            </w:r>
          </w:p>
        </w:tc>
        <w:tc>
          <w:tcPr>
            <w:tcW w:w="1201" w:type="dxa"/>
          </w:tcPr>
          <w:p w14:paraId="44960AD2" w14:textId="77777777" w:rsidR="00EC16F6" w:rsidRPr="00D432F1" w:rsidRDefault="00EC16F6" w:rsidP="006C4DC6">
            <w:pPr>
              <w:rPr>
                <w:b/>
                <w:bCs/>
                <w:u w:val="single"/>
              </w:rPr>
            </w:pPr>
            <w:r w:rsidRPr="00D432F1">
              <w:rPr>
                <w:b/>
                <w:bCs/>
                <w:u w:val="single"/>
              </w:rPr>
              <w:t>0.83202448</w:t>
            </w:r>
          </w:p>
        </w:tc>
        <w:tc>
          <w:tcPr>
            <w:tcW w:w="1187" w:type="dxa"/>
          </w:tcPr>
          <w:p w14:paraId="4B29E824" w14:textId="77777777" w:rsidR="00EC16F6" w:rsidRPr="00EC16F6" w:rsidRDefault="00EC16F6" w:rsidP="006C4DC6">
            <w:r w:rsidRPr="00EC16F6">
              <w:t>0.01062</w:t>
            </w:r>
          </w:p>
        </w:tc>
      </w:tr>
    </w:tbl>
    <w:p w14:paraId="4089F04B" w14:textId="6FA1209E" w:rsidR="00A2569D" w:rsidRPr="006140D9" w:rsidRDefault="006140D9" w:rsidP="006140D9">
      <w:pPr>
        <w:spacing w:line="240" w:lineRule="auto"/>
        <w:rPr>
          <w:sz w:val="16"/>
          <w:szCs w:val="16"/>
        </w:rPr>
      </w:pPr>
      <w:r w:rsidRPr="00835886">
        <w:rPr>
          <w:sz w:val="16"/>
          <w:szCs w:val="16"/>
        </w:rPr>
        <w:t>*Dependent Variable: Death</w:t>
      </w:r>
    </w:p>
    <w:p w14:paraId="189B29F6" w14:textId="77777777" w:rsidR="00A2569D" w:rsidRDefault="00A2569D" w:rsidP="00D9499C"/>
    <w:p w14:paraId="0BDA23C5" w14:textId="3FFF34EF" w:rsidR="0077795E" w:rsidRDefault="002B5A17" w:rsidP="00D9499C">
      <w:r>
        <w:tab/>
        <w:t xml:space="preserve">As the charts above illustrate, substituting </w:t>
      </w:r>
      <w:r w:rsidR="007E4A36">
        <w:t>urban density in for state population density did not resolve multicollinearity in the regression model</w:t>
      </w:r>
      <w:r w:rsidR="00B92645">
        <w:t xml:space="preserve">. Therefore, the use of urban </w:t>
      </w:r>
      <w:r w:rsidR="00E65997">
        <w:t>population density is not justified.</w:t>
      </w:r>
    </w:p>
    <w:p w14:paraId="3C9E8719" w14:textId="01638788" w:rsidR="00E65997" w:rsidRDefault="00C86894" w:rsidP="00132F22">
      <w:pPr>
        <w:spacing w:before="240"/>
      </w:pPr>
      <w:r>
        <w:t>Method 3: Changing the form of the initial regression equation</w:t>
      </w:r>
    </w:p>
    <w:p w14:paraId="62532281" w14:textId="7A4A9FB5" w:rsidR="007E442C" w:rsidRDefault="007E442C" w:rsidP="00D8539E">
      <w:r>
        <w:tab/>
      </w:r>
      <w:r w:rsidR="008F4B5C">
        <w:t>Log-Lin Method</w:t>
      </w:r>
    </w:p>
    <w:p w14:paraId="1BDDE9C7" w14:textId="440969DA" w:rsidR="008F4B5C" w:rsidRDefault="008F4B5C" w:rsidP="007E442C">
      <w:r>
        <w:tab/>
      </w:r>
      <w:r w:rsidR="005A7868">
        <w:t>The “l</w:t>
      </w:r>
      <w:r w:rsidR="00BB188C">
        <w:t>og-</w:t>
      </w:r>
      <w:proofErr w:type="spellStart"/>
      <w:r w:rsidR="00BB188C">
        <w:t>lin</w:t>
      </w:r>
      <w:proofErr w:type="spellEnd"/>
      <w:r w:rsidR="005A7868">
        <w:t xml:space="preserve">” method of correcting multicollinearity </w:t>
      </w:r>
      <w:r w:rsidR="00FC409F">
        <w:t xml:space="preserve">takes the natural logarithm of the explanatory variables and </w:t>
      </w:r>
      <w:r w:rsidR="00FB4E1E">
        <w:t>repeats</w:t>
      </w:r>
      <w:r w:rsidR="00FC409F">
        <w:t xml:space="preserve"> the regression</w:t>
      </w:r>
      <w:r w:rsidR="00AF3485">
        <w:t xml:space="preserve"> </w:t>
      </w:r>
      <w:r w:rsidR="00E850BF">
        <w:t xml:space="preserve">using </w:t>
      </w:r>
      <w:r w:rsidR="00FC409F">
        <w:t>the new</w:t>
      </w:r>
      <w:r w:rsidR="00DA37FC">
        <w:t>, transformed</w:t>
      </w:r>
      <w:r w:rsidR="00FC409F">
        <w:t xml:space="preserve"> </w:t>
      </w:r>
      <w:r w:rsidR="00852ABD">
        <w:t xml:space="preserve">explanatory </w:t>
      </w:r>
      <w:r w:rsidR="00FC409F">
        <w:t>variable</w:t>
      </w:r>
      <w:r w:rsidR="00DA37FC">
        <w:t xml:space="preserve">s. The dependent variable remains unchanged. </w:t>
      </w:r>
      <w:r w:rsidR="00E850BF">
        <w:t xml:space="preserve">It did not improve the p-values of the </w:t>
      </w:r>
      <w:r w:rsidR="005416B6">
        <w:t>variables compared to the initial regression.</w:t>
      </w:r>
    </w:p>
    <w:p w14:paraId="17CBA0CD" w14:textId="58E6C98D" w:rsidR="00EE0EB9" w:rsidRDefault="00EE0EB9" w:rsidP="007E442C">
      <w:r>
        <w:tab/>
        <w:t>Lin-Log</w:t>
      </w:r>
    </w:p>
    <w:p w14:paraId="28CF077B" w14:textId="7743E195" w:rsidR="00BB188C" w:rsidRDefault="00BB188C" w:rsidP="007E442C">
      <w:r>
        <w:tab/>
        <w:t>The “</w:t>
      </w:r>
      <w:proofErr w:type="spellStart"/>
      <w:r>
        <w:t>lin</w:t>
      </w:r>
      <w:proofErr w:type="spellEnd"/>
      <w:r>
        <w:t xml:space="preserve">-log” method of correcting multicollinearity </w:t>
      </w:r>
      <w:r w:rsidR="00B929FD">
        <w:t>takes the natural log of the dependent variable and performs the regression using the original explanatory variables on the transformed dependent variable.</w:t>
      </w:r>
      <w:r w:rsidR="00DE1E1B">
        <w:t xml:space="preserve"> There is a problem with this method </w:t>
      </w:r>
      <w:proofErr w:type="gramStart"/>
      <w:r w:rsidR="00EA41C5">
        <w:t>in particular</w:t>
      </w:r>
      <w:r w:rsidR="00DE1E1B">
        <w:t xml:space="preserve"> because</w:t>
      </w:r>
      <w:proofErr w:type="gramEnd"/>
      <w:r w:rsidR="00DE1E1B">
        <w:t xml:space="preserve"> </w:t>
      </w:r>
      <w:r w:rsidR="000E4BBD">
        <w:t>Death (Y)</w:t>
      </w:r>
      <w:r w:rsidR="00405A51">
        <w:t xml:space="preserve"> contains values of zero</w:t>
      </w:r>
      <w:r w:rsidR="00EA41C5">
        <w:t>, which is outside the domain of the natural logarithm.</w:t>
      </w:r>
      <w:r w:rsidR="00B22C79">
        <w:t xml:space="preserve"> </w:t>
      </w:r>
      <w:r w:rsidR="00EC0938">
        <w:t xml:space="preserve">For the period sampled for this study, neither Maine nor Vermont had any new deaths due to the coronavirus. </w:t>
      </w:r>
      <w:r w:rsidR="00B22C79">
        <w:t>To allow this transformation</w:t>
      </w:r>
      <w:r w:rsidR="00362732">
        <w:t xml:space="preserve"> to take place</w:t>
      </w:r>
      <w:r w:rsidR="00B22C79">
        <w:t xml:space="preserve">, the zeroes were replaced with </w:t>
      </w:r>
      <w:r w:rsidR="00362732">
        <w:t>values arbitrarily close to zero</w:t>
      </w:r>
      <w:r w:rsidR="002A3200">
        <w:t xml:space="preserve">. </w:t>
      </w:r>
      <w:r w:rsidR="005B5E32">
        <w:t xml:space="preserve">The results </w:t>
      </w:r>
      <w:r w:rsidR="00362732">
        <w:t xml:space="preserve">of the new regression </w:t>
      </w:r>
      <w:r w:rsidR="005B5E32">
        <w:t>are provided in the tables below:</w:t>
      </w:r>
    </w:p>
    <w:p w14:paraId="5DF65954" w14:textId="77777777" w:rsidR="00615D80" w:rsidRDefault="00615D80">
      <w:pPr>
        <w:rPr>
          <w:b/>
          <w:bCs/>
        </w:rPr>
      </w:pPr>
      <w:r>
        <w:rPr>
          <w:b/>
          <w:bCs/>
        </w:rPr>
        <w:br w:type="page"/>
      </w:r>
    </w:p>
    <w:p w14:paraId="1D93C18E" w14:textId="790F6082" w:rsidR="00710105" w:rsidRPr="00535837" w:rsidRDefault="00710105" w:rsidP="00710105">
      <w:pPr>
        <w:spacing w:line="240" w:lineRule="auto"/>
        <w:jc w:val="center"/>
        <w:rPr>
          <w:b/>
          <w:bCs/>
        </w:rPr>
      </w:pPr>
      <w:r>
        <w:rPr>
          <w:b/>
          <w:bCs/>
        </w:rPr>
        <w:lastRenderedPageBreak/>
        <w:t>Model Summary</w:t>
      </w:r>
    </w:p>
    <w:tbl>
      <w:tblPr>
        <w:tblStyle w:val="TableGrid"/>
        <w:tblW w:w="0" w:type="auto"/>
        <w:tblLook w:val="04A0" w:firstRow="1" w:lastRow="0" w:firstColumn="1" w:lastColumn="0" w:noHBand="0" w:noVBand="1"/>
      </w:tblPr>
      <w:tblGrid>
        <w:gridCol w:w="1897"/>
        <w:gridCol w:w="2040"/>
        <w:gridCol w:w="2077"/>
        <w:gridCol w:w="1668"/>
        <w:gridCol w:w="1668"/>
      </w:tblGrid>
      <w:tr w:rsidR="00710105" w14:paraId="6546D7C6" w14:textId="77777777" w:rsidTr="00696E91">
        <w:tc>
          <w:tcPr>
            <w:tcW w:w="1897" w:type="dxa"/>
            <w:shd w:val="clear" w:color="auto" w:fill="000000" w:themeFill="text1"/>
          </w:tcPr>
          <w:p w14:paraId="48753821" w14:textId="77777777" w:rsidR="00710105" w:rsidRPr="0084664C" w:rsidRDefault="00710105" w:rsidP="00696E91">
            <w:pPr>
              <w:jc w:val="center"/>
            </w:pPr>
            <w:r>
              <w:t>Model</w:t>
            </w:r>
          </w:p>
        </w:tc>
        <w:tc>
          <w:tcPr>
            <w:tcW w:w="2040" w:type="dxa"/>
            <w:shd w:val="clear" w:color="auto" w:fill="000000" w:themeFill="text1"/>
          </w:tcPr>
          <w:p w14:paraId="53F73822" w14:textId="77777777" w:rsidR="00710105" w:rsidRPr="0084664C" w:rsidRDefault="00710105" w:rsidP="00696E91">
            <w:pPr>
              <w:jc w:val="center"/>
            </w:pPr>
            <w:r>
              <w:t>R</w:t>
            </w:r>
          </w:p>
        </w:tc>
        <w:tc>
          <w:tcPr>
            <w:tcW w:w="2077" w:type="dxa"/>
            <w:shd w:val="clear" w:color="auto" w:fill="000000" w:themeFill="text1"/>
          </w:tcPr>
          <w:p w14:paraId="4E314AA4" w14:textId="77777777" w:rsidR="00710105" w:rsidRPr="0084664C" w:rsidRDefault="00710105" w:rsidP="00696E91">
            <w:pPr>
              <w:jc w:val="center"/>
            </w:pPr>
            <w:r>
              <w:t>R-Square</w:t>
            </w:r>
          </w:p>
        </w:tc>
        <w:tc>
          <w:tcPr>
            <w:tcW w:w="1668" w:type="dxa"/>
            <w:shd w:val="clear" w:color="auto" w:fill="000000" w:themeFill="text1"/>
          </w:tcPr>
          <w:p w14:paraId="54094AB2" w14:textId="77777777" w:rsidR="00710105" w:rsidRDefault="00710105" w:rsidP="00696E91">
            <w:pPr>
              <w:jc w:val="center"/>
            </w:pPr>
            <w:r>
              <w:t>Adjusted R Square</w:t>
            </w:r>
          </w:p>
        </w:tc>
        <w:tc>
          <w:tcPr>
            <w:tcW w:w="1668" w:type="dxa"/>
            <w:shd w:val="clear" w:color="auto" w:fill="000000" w:themeFill="text1"/>
          </w:tcPr>
          <w:p w14:paraId="038375B2" w14:textId="77777777" w:rsidR="00710105" w:rsidRDefault="00710105" w:rsidP="00696E91">
            <w:pPr>
              <w:jc w:val="center"/>
            </w:pPr>
            <w:r>
              <w:t>Standard Error of the Estimate</w:t>
            </w:r>
          </w:p>
        </w:tc>
      </w:tr>
      <w:tr w:rsidR="00710105" w14:paraId="353E7174" w14:textId="77777777" w:rsidTr="00696E91">
        <w:trPr>
          <w:trHeight w:val="43"/>
        </w:trPr>
        <w:tc>
          <w:tcPr>
            <w:tcW w:w="1897" w:type="dxa"/>
          </w:tcPr>
          <w:p w14:paraId="69D0A3EA" w14:textId="77777777" w:rsidR="00710105" w:rsidRDefault="00710105" w:rsidP="00696E91">
            <w:pPr>
              <w:jc w:val="center"/>
            </w:pPr>
            <w:r>
              <w:t>1</w:t>
            </w:r>
          </w:p>
        </w:tc>
        <w:tc>
          <w:tcPr>
            <w:tcW w:w="2040" w:type="dxa"/>
          </w:tcPr>
          <w:p w14:paraId="042D31CF" w14:textId="251D6EF0" w:rsidR="00710105" w:rsidRPr="0084664C" w:rsidRDefault="00F95EE1" w:rsidP="00696E91">
            <w:pPr>
              <w:jc w:val="center"/>
            </w:pPr>
            <w:r w:rsidRPr="00F95EE1">
              <w:t>0.696563</w:t>
            </w:r>
          </w:p>
        </w:tc>
        <w:tc>
          <w:tcPr>
            <w:tcW w:w="2077" w:type="dxa"/>
          </w:tcPr>
          <w:p w14:paraId="54DC97F5" w14:textId="4870B153" w:rsidR="00710105" w:rsidRPr="0084664C" w:rsidRDefault="00710105" w:rsidP="00696E91">
            <w:pPr>
              <w:jc w:val="center"/>
            </w:pPr>
            <w:r>
              <w:t>.4852</w:t>
            </w:r>
          </w:p>
        </w:tc>
        <w:tc>
          <w:tcPr>
            <w:tcW w:w="1668" w:type="dxa"/>
          </w:tcPr>
          <w:p w14:paraId="2DBE6FF7" w14:textId="47FC78F0" w:rsidR="00710105" w:rsidRDefault="00710105" w:rsidP="00696E91">
            <w:pPr>
              <w:jc w:val="center"/>
            </w:pPr>
            <w:r>
              <w:t>.4</w:t>
            </w:r>
            <w:r w:rsidR="00D104E2">
              <w:t>15</w:t>
            </w:r>
          </w:p>
        </w:tc>
        <w:tc>
          <w:tcPr>
            <w:tcW w:w="1668" w:type="dxa"/>
          </w:tcPr>
          <w:p w14:paraId="7DDA2806" w14:textId="103A0BD0" w:rsidR="00710105" w:rsidRDefault="00D104E2" w:rsidP="00696E91">
            <w:pPr>
              <w:jc w:val="center"/>
            </w:pPr>
            <w:r>
              <w:t>3.</w:t>
            </w:r>
            <w:r w:rsidR="00893115">
              <w:t>947</w:t>
            </w:r>
          </w:p>
        </w:tc>
      </w:tr>
    </w:tbl>
    <w:p w14:paraId="4D65B4E4" w14:textId="4692B9A5" w:rsidR="00AE3EE2" w:rsidRPr="004B5240" w:rsidRDefault="00AE3EE2" w:rsidP="00AE3EE2">
      <w:pPr>
        <w:spacing w:line="240" w:lineRule="auto"/>
        <w:rPr>
          <w:sz w:val="16"/>
          <w:szCs w:val="16"/>
        </w:rPr>
      </w:pPr>
      <w:r w:rsidRPr="004B5240">
        <w:rPr>
          <w:sz w:val="16"/>
          <w:szCs w:val="16"/>
        </w:rPr>
        <w:t>*</w:t>
      </w:r>
      <w:r>
        <w:rPr>
          <w:sz w:val="16"/>
          <w:szCs w:val="16"/>
        </w:rPr>
        <w:t xml:space="preserve">Predictors: Percent Wearing Masks, State Population Density, Total </w:t>
      </w:r>
      <w:r w:rsidR="008674A3">
        <w:rPr>
          <w:sz w:val="16"/>
          <w:szCs w:val="16"/>
        </w:rPr>
        <w:t>COVID</w:t>
      </w:r>
      <w:r>
        <w:rPr>
          <w:sz w:val="16"/>
          <w:szCs w:val="16"/>
        </w:rPr>
        <w:t xml:space="preserve"> Tests Per 100k, Percent of Population over 65, Nursing Home Residents Per 100k Adults</w:t>
      </w:r>
    </w:p>
    <w:p w14:paraId="0231F709" w14:textId="77777777" w:rsidR="00F94093" w:rsidRDefault="00F94093" w:rsidP="007E442C"/>
    <w:p w14:paraId="542BFB44" w14:textId="753CA0B0" w:rsidR="005B5E32" w:rsidRDefault="00AF7156" w:rsidP="00AF7156">
      <w:pPr>
        <w:spacing w:line="240" w:lineRule="auto"/>
        <w:jc w:val="center"/>
      </w:pPr>
      <w:r>
        <w:rPr>
          <w:b/>
          <w:bCs/>
        </w:rPr>
        <w:t>Multivariate Regression Model Coefficients, “Log-Lin” Transfo</w:t>
      </w:r>
      <w:r w:rsidR="005630B0">
        <w:rPr>
          <w:b/>
          <w:bCs/>
        </w:rPr>
        <w:t>r</w:t>
      </w:r>
      <w:r>
        <w:rPr>
          <w:b/>
          <w:bCs/>
        </w:rPr>
        <w:t>mation</w:t>
      </w:r>
    </w:p>
    <w:tbl>
      <w:tblPr>
        <w:tblStyle w:val="TableGrid"/>
        <w:tblW w:w="9362" w:type="dxa"/>
        <w:tblLook w:val="04A0" w:firstRow="1" w:lastRow="0" w:firstColumn="1" w:lastColumn="0" w:noHBand="0" w:noVBand="1"/>
      </w:tblPr>
      <w:tblGrid>
        <w:gridCol w:w="1575"/>
        <w:gridCol w:w="1642"/>
        <w:gridCol w:w="1641"/>
        <w:gridCol w:w="1523"/>
        <w:gridCol w:w="1440"/>
        <w:gridCol w:w="1541"/>
      </w:tblGrid>
      <w:tr w:rsidR="001D449F" w:rsidRPr="00036E94" w14:paraId="320B0B77" w14:textId="77777777" w:rsidTr="001D449F">
        <w:trPr>
          <w:trHeight w:val="701"/>
        </w:trPr>
        <w:tc>
          <w:tcPr>
            <w:tcW w:w="1575" w:type="dxa"/>
            <w:vMerge w:val="restart"/>
            <w:shd w:val="clear" w:color="auto" w:fill="000000" w:themeFill="text1"/>
          </w:tcPr>
          <w:p w14:paraId="67AEC3BB" w14:textId="4780B6AF" w:rsidR="001D449F" w:rsidRPr="00036E94" w:rsidRDefault="001D449F" w:rsidP="001D449F">
            <w:r w:rsidRPr="00036E94">
              <w:t>Variable</w:t>
            </w:r>
          </w:p>
        </w:tc>
        <w:tc>
          <w:tcPr>
            <w:tcW w:w="3283" w:type="dxa"/>
            <w:gridSpan w:val="2"/>
            <w:shd w:val="clear" w:color="auto" w:fill="000000" w:themeFill="text1"/>
          </w:tcPr>
          <w:p w14:paraId="791A0FC2" w14:textId="7C2A89D3" w:rsidR="001D449F" w:rsidRPr="00036E94" w:rsidRDefault="001D449F" w:rsidP="001D449F">
            <w:pPr>
              <w:jc w:val="center"/>
            </w:pPr>
            <w:r>
              <w:t>Unstandardized Coefficients</w:t>
            </w:r>
          </w:p>
        </w:tc>
        <w:tc>
          <w:tcPr>
            <w:tcW w:w="1523" w:type="dxa"/>
            <w:shd w:val="clear" w:color="auto" w:fill="000000" w:themeFill="text1"/>
          </w:tcPr>
          <w:p w14:paraId="77DB7544" w14:textId="25F1E900" w:rsidR="001D449F" w:rsidRPr="00036E94" w:rsidRDefault="001D449F" w:rsidP="001D449F">
            <w:pPr>
              <w:jc w:val="center"/>
            </w:pPr>
            <w:r>
              <w:t>Standardized Coefficients</w:t>
            </w:r>
          </w:p>
        </w:tc>
        <w:tc>
          <w:tcPr>
            <w:tcW w:w="1440" w:type="dxa"/>
            <w:vMerge w:val="restart"/>
            <w:shd w:val="clear" w:color="auto" w:fill="000000" w:themeFill="text1"/>
          </w:tcPr>
          <w:p w14:paraId="392EB235" w14:textId="294EA94E" w:rsidR="001D449F" w:rsidRPr="00036E94" w:rsidRDefault="001D449F" w:rsidP="001D449F">
            <w:pPr>
              <w:jc w:val="center"/>
            </w:pPr>
            <w:r w:rsidRPr="00036E94">
              <w:t>t-value</w:t>
            </w:r>
          </w:p>
        </w:tc>
        <w:tc>
          <w:tcPr>
            <w:tcW w:w="1541" w:type="dxa"/>
            <w:vMerge w:val="restart"/>
            <w:shd w:val="clear" w:color="auto" w:fill="000000" w:themeFill="text1"/>
          </w:tcPr>
          <w:p w14:paraId="4F776283" w14:textId="47307333" w:rsidR="001D449F" w:rsidRPr="00036E94" w:rsidRDefault="001D449F" w:rsidP="001D449F">
            <w:pPr>
              <w:jc w:val="center"/>
            </w:pPr>
            <w:r w:rsidRPr="00036E94">
              <w:t>p-value</w:t>
            </w:r>
          </w:p>
        </w:tc>
      </w:tr>
      <w:tr w:rsidR="003B02D0" w:rsidRPr="00036E94" w14:paraId="4BB3406B" w14:textId="77777777" w:rsidTr="001D449F">
        <w:trPr>
          <w:trHeight w:val="389"/>
        </w:trPr>
        <w:tc>
          <w:tcPr>
            <w:tcW w:w="1575" w:type="dxa"/>
            <w:vMerge/>
          </w:tcPr>
          <w:p w14:paraId="586D06A7" w14:textId="617D8B98" w:rsidR="003B02D0" w:rsidRPr="00036E94" w:rsidRDefault="003B02D0" w:rsidP="001D449F"/>
        </w:tc>
        <w:tc>
          <w:tcPr>
            <w:tcW w:w="1642" w:type="dxa"/>
            <w:shd w:val="clear" w:color="auto" w:fill="000000" w:themeFill="text1"/>
          </w:tcPr>
          <w:p w14:paraId="69A52CDA" w14:textId="77777777" w:rsidR="003B02D0" w:rsidRPr="00036E94" w:rsidRDefault="003B02D0" w:rsidP="001D449F">
            <w:pPr>
              <w:jc w:val="center"/>
            </w:pPr>
            <w:r w:rsidRPr="00036E94">
              <w:t>Estimate</w:t>
            </w:r>
          </w:p>
        </w:tc>
        <w:tc>
          <w:tcPr>
            <w:tcW w:w="1641" w:type="dxa"/>
            <w:shd w:val="clear" w:color="auto" w:fill="000000" w:themeFill="text1"/>
          </w:tcPr>
          <w:p w14:paraId="00B68E87" w14:textId="48F1A1A6" w:rsidR="003B02D0" w:rsidRPr="00036E94" w:rsidRDefault="003B02D0" w:rsidP="001D449F">
            <w:pPr>
              <w:jc w:val="center"/>
            </w:pPr>
            <w:r w:rsidRPr="00036E94">
              <w:t>Std.</w:t>
            </w:r>
            <w:r w:rsidR="001D449F">
              <w:t xml:space="preserve"> </w:t>
            </w:r>
            <w:r w:rsidRPr="00036E94">
              <w:t>Error</w:t>
            </w:r>
          </w:p>
        </w:tc>
        <w:tc>
          <w:tcPr>
            <w:tcW w:w="1523" w:type="dxa"/>
            <w:shd w:val="clear" w:color="auto" w:fill="000000" w:themeFill="text1"/>
          </w:tcPr>
          <w:p w14:paraId="12464F65" w14:textId="498F9932" w:rsidR="003B02D0" w:rsidRPr="00036E94" w:rsidRDefault="001D449F" w:rsidP="001D449F">
            <w:pPr>
              <w:jc w:val="center"/>
            </w:pPr>
            <w:r>
              <w:t>Estimate</w:t>
            </w:r>
          </w:p>
        </w:tc>
        <w:tc>
          <w:tcPr>
            <w:tcW w:w="1440" w:type="dxa"/>
            <w:vMerge/>
          </w:tcPr>
          <w:p w14:paraId="768670A9" w14:textId="7C4B2E88" w:rsidR="003B02D0" w:rsidRPr="00036E94" w:rsidRDefault="003B02D0" w:rsidP="00AE307A"/>
        </w:tc>
        <w:tc>
          <w:tcPr>
            <w:tcW w:w="1541" w:type="dxa"/>
            <w:vMerge/>
          </w:tcPr>
          <w:p w14:paraId="1E9CF643" w14:textId="6A67F044" w:rsidR="003B02D0" w:rsidRPr="00036E94" w:rsidRDefault="003B02D0" w:rsidP="00AE307A"/>
        </w:tc>
      </w:tr>
      <w:tr w:rsidR="003B02D0" w:rsidRPr="00036E94" w14:paraId="7436B85A" w14:textId="77777777" w:rsidTr="001D449F">
        <w:trPr>
          <w:trHeight w:val="375"/>
        </w:trPr>
        <w:tc>
          <w:tcPr>
            <w:tcW w:w="1575" w:type="dxa"/>
          </w:tcPr>
          <w:p w14:paraId="36BB2E8D" w14:textId="77777777" w:rsidR="003B02D0" w:rsidRPr="00036E94" w:rsidRDefault="003B02D0" w:rsidP="001D449F">
            <w:r w:rsidRPr="00036E94">
              <w:t>(Intercept)</w:t>
            </w:r>
          </w:p>
        </w:tc>
        <w:tc>
          <w:tcPr>
            <w:tcW w:w="1642" w:type="dxa"/>
          </w:tcPr>
          <w:p w14:paraId="45F59D5B" w14:textId="77777777" w:rsidR="003B02D0" w:rsidRPr="00036E94" w:rsidRDefault="003B02D0" w:rsidP="001D449F">
            <w:pPr>
              <w:jc w:val="right"/>
            </w:pPr>
            <w:r w:rsidRPr="00036E94">
              <w:t>3.480183738</w:t>
            </w:r>
          </w:p>
        </w:tc>
        <w:tc>
          <w:tcPr>
            <w:tcW w:w="1641" w:type="dxa"/>
          </w:tcPr>
          <w:p w14:paraId="7AA2867E" w14:textId="77777777" w:rsidR="003B02D0" w:rsidRPr="00036E94" w:rsidRDefault="003B02D0" w:rsidP="001D449F">
            <w:pPr>
              <w:jc w:val="right"/>
            </w:pPr>
            <w:r w:rsidRPr="00036E94">
              <w:t>0.911753549</w:t>
            </w:r>
          </w:p>
        </w:tc>
        <w:tc>
          <w:tcPr>
            <w:tcW w:w="1523" w:type="dxa"/>
          </w:tcPr>
          <w:p w14:paraId="2E4E07F8" w14:textId="77777777" w:rsidR="003B02D0" w:rsidRPr="00036E94" w:rsidRDefault="003B02D0" w:rsidP="001D449F">
            <w:pPr>
              <w:jc w:val="right"/>
            </w:pPr>
          </w:p>
        </w:tc>
        <w:tc>
          <w:tcPr>
            <w:tcW w:w="1440" w:type="dxa"/>
          </w:tcPr>
          <w:p w14:paraId="480E9931" w14:textId="0B3C95DD" w:rsidR="003B02D0" w:rsidRPr="00036E94" w:rsidRDefault="003B02D0" w:rsidP="001D449F">
            <w:pPr>
              <w:jc w:val="right"/>
            </w:pPr>
            <w:r w:rsidRPr="00036E94">
              <w:t>3.817</w:t>
            </w:r>
          </w:p>
        </w:tc>
        <w:tc>
          <w:tcPr>
            <w:tcW w:w="1541" w:type="dxa"/>
          </w:tcPr>
          <w:p w14:paraId="7317CBBB" w14:textId="77777777" w:rsidR="003B02D0" w:rsidRPr="00036E94" w:rsidRDefault="003B02D0" w:rsidP="001D449F">
            <w:pPr>
              <w:jc w:val="right"/>
            </w:pPr>
            <w:r w:rsidRPr="00036E94">
              <w:t>0.000419</w:t>
            </w:r>
          </w:p>
        </w:tc>
      </w:tr>
      <w:tr w:rsidR="003B02D0" w:rsidRPr="00036E94" w14:paraId="6D55375B" w14:textId="77777777" w:rsidTr="001D449F">
        <w:trPr>
          <w:trHeight w:val="375"/>
        </w:trPr>
        <w:tc>
          <w:tcPr>
            <w:tcW w:w="1575" w:type="dxa"/>
            <w:shd w:val="clear" w:color="auto" w:fill="F2F2F2" w:themeFill="background1" w:themeFillShade="F2"/>
          </w:tcPr>
          <w:p w14:paraId="724B4A68" w14:textId="40F0F758" w:rsidR="003B02D0" w:rsidRPr="00036E94" w:rsidRDefault="00C1513B" w:rsidP="001D449F">
            <w:r>
              <w:t xml:space="preserve">B2, </w:t>
            </w:r>
            <w:r w:rsidR="003B02D0" w:rsidRPr="00036E94">
              <w:t>Nursing</w:t>
            </w:r>
          </w:p>
        </w:tc>
        <w:tc>
          <w:tcPr>
            <w:tcW w:w="1642" w:type="dxa"/>
            <w:shd w:val="clear" w:color="auto" w:fill="F2F2F2" w:themeFill="background1" w:themeFillShade="F2"/>
          </w:tcPr>
          <w:p w14:paraId="4D725F68" w14:textId="77777777" w:rsidR="003B02D0" w:rsidRPr="00036E94" w:rsidRDefault="003B02D0" w:rsidP="001D449F">
            <w:pPr>
              <w:jc w:val="right"/>
            </w:pPr>
            <w:r w:rsidRPr="00036E94">
              <w:t>0.530960809</w:t>
            </w:r>
          </w:p>
        </w:tc>
        <w:tc>
          <w:tcPr>
            <w:tcW w:w="1641" w:type="dxa"/>
            <w:shd w:val="clear" w:color="auto" w:fill="F2F2F2" w:themeFill="background1" w:themeFillShade="F2"/>
          </w:tcPr>
          <w:p w14:paraId="37C2FAB7" w14:textId="77777777" w:rsidR="003B02D0" w:rsidRPr="00036E94" w:rsidRDefault="003B02D0" w:rsidP="001D449F">
            <w:pPr>
              <w:jc w:val="right"/>
            </w:pPr>
            <w:r w:rsidRPr="00036E94">
              <w:t>0.271503293</w:t>
            </w:r>
          </w:p>
        </w:tc>
        <w:tc>
          <w:tcPr>
            <w:tcW w:w="1523" w:type="dxa"/>
            <w:shd w:val="clear" w:color="auto" w:fill="F2F2F2" w:themeFill="background1" w:themeFillShade="F2"/>
          </w:tcPr>
          <w:p w14:paraId="20522154" w14:textId="7AB14FDD" w:rsidR="003B02D0" w:rsidRPr="00036E94" w:rsidRDefault="00172C11" w:rsidP="001D449F">
            <w:pPr>
              <w:jc w:val="right"/>
            </w:pPr>
            <w:r w:rsidRPr="00172C11">
              <w:t>0.2318768510</w:t>
            </w:r>
          </w:p>
        </w:tc>
        <w:tc>
          <w:tcPr>
            <w:tcW w:w="1440" w:type="dxa"/>
            <w:shd w:val="clear" w:color="auto" w:fill="F2F2F2" w:themeFill="background1" w:themeFillShade="F2"/>
          </w:tcPr>
          <w:p w14:paraId="4E190177" w14:textId="0370FACC" w:rsidR="003B02D0" w:rsidRPr="00036E94" w:rsidRDefault="003B02D0" w:rsidP="001D449F">
            <w:pPr>
              <w:jc w:val="right"/>
            </w:pPr>
            <w:r w:rsidRPr="00036E94">
              <w:t>1.956</w:t>
            </w:r>
          </w:p>
        </w:tc>
        <w:tc>
          <w:tcPr>
            <w:tcW w:w="1541" w:type="dxa"/>
            <w:shd w:val="clear" w:color="auto" w:fill="F2F2F2" w:themeFill="background1" w:themeFillShade="F2"/>
          </w:tcPr>
          <w:p w14:paraId="305A1AE8" w14:textId="77777777" w:rsidR="003B02D0" w:rsidRPr="00036E94" w:rsidRDefault="003B02D0" w:rsidP="001D449F">
            <w:pPr>
              <w:jc w:val="right"/>
            </w:pPr>
            <w:r w:rsidRPr="00036E94">
              <w:t>0.056877</w:t>
            </w:r>
          </w:p>
        </w:tc>
      </w:tr>
      <w:tr w:rsidR="003B02D0" w:rsidRPr="00036E94" w14:paraId="28F46CC8" w14:textId="77777777" w:rsidTr="001D449F">
        <w:trPr>
          <w:trHeight w:val="375"/>
        </w:trPr>
        <w:tc>
          <w:tcPr>
            <w:tcW w:w="1575" w:type="dxa"/>
          </w:tcPr>
          <w:p w14:paraId="79399019" w14:textId="74505E09" w:rsidR="003B02D0" w:rsidRPr="00036E94" w:rsidRDefault="00C1513B" w:rsidP="001D449F">
            <w:r>
              <w:t xml:space="preserve">B3, </w:t>
            </w:r>
            <w:r w:rsidR="003B02D0" w:rsidRPr="00036E94">
              <w:t>Tests</w:t>
            </w:r>
          </w:p>
        </w:tc>
        <w:tc>
          <w:tcPr>
            <w:tcW w:w="1642" w:type="dxa"/>
          </w:tcPr>
          <w:p w14:paraId="3059FA9B" w14:textId="77777777" w:rsidR="003B02D0" w:rsidRPr="00036E94" w:rsidRDefault="003B02D0" w:rsidP="001D449F">
            <w:pPr>
              <w:jc w:val="right"/>
            </w:pPr>
            <w:r w:rsidRPr="00036E94">
              <w:t>0.000008938</w:t>
            </w:r>
          </w:p>
        </w:tc>
        <w:tc>
          <w:tcPr>
            <w:tcW w:w="1641" w:type="dxa"/>
          </w:tcPr>
          <w:p w14:paraId="06EFD8F7" w14:textId="77777777" w:rsidR="003B02D0" w:rsidRPr="00036E94" w:rsidRDefault="003B02D0" w:rsidP="001D449F">
            <w:pPr>
              <w:jc w:val="right"/>
            </w:pPr>
            <w:r w:rsidRPr="00036E94">
              <w:t>0.000004720</w:t>
            </w:r>
          </w:p>
        </w:tc>
        <w:tc>
          <w:tcPr>
            <w:tcW w:w="1523" w:type="dxa"/>
          </w:tcPr>
          <w:p w14:paraId="36444821" w14:textId="3EA79753" w:rsidR="003B02D0" w:rsidRPr="00036E94" w:rsidRDefault="00D4422B" w:rsidP="001D449F">
            <w:pPr>
              <w:jc w:val="right"/>
            </w:pPr>
            <w:r w:rsidRPr="00D4422B">
              <w:t>0.2312030776</w:t>
            </w:r>
          </w:p>
        </w:tc>
        <w:tc>
          <w:tcPr>
            <w:tcW w:w="1440" w:type="dxa"/>
          </w:tcPr>
          <w:p w14:paraId="3A63283D" w14:textId="3F979BE4" w:rsidR="003B02D0" w:rsidRPr="00036E94" w:rsidRDefault="003B02D0" w:rsidP="001D449F">
            <w:pPr>
              <w:jc w:val="right"/>
            </w:pPr>
            <w:r w:rsidRPr="00036E94">
              <w:t>1.894</w:t>
            </w:r>
          </w:p>
        </w:tc>
        <w:tc>
          <w:tcPr>
            <w:tcW w:w="1541" w:type="dxa"/>
          </w:tcPr>
          <w:p w14:paraId="090B81F5" w14:textId="77777777" w:rsidR="003B02D0" w:rsidRPr="00036E94" w:rsidRDefault="003B02D0" w:rsidP="001D449F">
            <w:pPr>
              <w:jc w:val="right"/>
            </w:pPr>
            <w:r w:rsidRPr="00036E94">
              <w:t>0.064840</w:t>
            </w:r>
          </w:p>
        </w:tc>
      </w:tr>
      <w:tr w:rsidR="003B02D0" w:rsidRPr="00036E94" w14:paraId="2564194D" w14:textId="77777777" w:rsidTr="001D449F">
        <w:trPr>
          <w:trHeight w:val="375"/>
        </w:trPr>
        <w:tc>
          <w:tcPr>
            <w:tcW w:w="1575" w:type="dxa"/>
            <w:shd w:val="clear" w:color="auto" w:fill="F2F2F2" w:themeFill="background1" w:themeFillShade="F2"/>
          </w:tcPr>
          <w:p w14:paraId="43FDEEA7" w14:textId="77D01592" w:rsidR="003B02D0" w:rsidRPr="00036E94" w:rsidRDefault="00C1513B" w:rsidP="001D449F">
            <w:r>
              <w:t xml:space="preserve">B4, </w:t>
            </w:r>
            <w:r w:rsidR="003B02D0" w:rsidRPr="00036E94">
              <w:t>Elderly</w:t>
            </w:r>
          </w:p>
        </w:tc>
        <w:tc>
          <w:tcPr>
            <w:tcW w:w="1642" w:type="dxa"/>
            <w:shd w:val="clear" w:color="auto" w:fill="F2F2F2" w:themeFill="background1" w:themeFillShade="F2"/>
          </w:tcPr>
          <w:p w14:paraId="7FB946C5" w14:textId="77777777" w:rsidR="003B02D0" w:rsidRPr="00036E94" w:rsidRDefault="003B02D0" w:rsidP="001D449F">
            <w:pPr>
              <w:jc w:val="right"/>
            </w:pPr>
            <w:r w:rsidRPr="00036E94">
              <w:t>0.000033734</w:t>
            </w:r>
          </w:p>
        </w:tc>
        <w:tc>
          <w:tcPr>
            <w:tcW w:w="1641" w:type="dxa"/>
            <w:shd w:val="clear" w:color="auto" w:fill="F2F2F2" w:themeFill="background1" w:themeFillShade="F2"/>
          </w:tcPr>
          <w:p w14:paraId="01DCE610" w14:textId="77777777" w:rsidR="003B02D0" w:rsidRPr="00036E94" w:rsidRDefault="003B02D0" w:rsidP="001D449F">
            <w:pPr>
              <w:jc w:val="right"/>
            </w:pPr>
            <w:r w:rsidRPr="00036E94">
              <w:t>0.030801910</w:t>
            </w:r>
          </w:p>
        </w:tc>
        <w:tc>
          <w:tcPr>
            <w:tcW w:w="1523" w:type="dxa"/>
            <w:shd w:val="clear" w:color="auto" w:fill="F2F2F2" w:themeFill="background1" w:themeFillShade="F2"/>
          </w:tcPr>
          <w:p w14:paraId="41E7BB59" w14:textId="18C24EAF" w:rsidR="003B02D0" w:rsidRPr="00036E94" w:rsidRDefault="00D4422B" w:rsidP="001D449F">
            <w:pPr>
              <w:jc w:val="right"/>
            </w:pPr>
            <w:r w:rsidRPr="00D4422B">
              <w:t>0.0001320831</w:t>
            </w:r>
          </w:p>
        </w:tc>
        <w:tc>
          <w:tcPr>
            <w:tcW w:w="1440" w:type="dxa"/>
            <w:shd w:val="clear" w:color="auto" w:fill="F2F2F2" w:themeFill="background1" w:themeFillShade="F2"/>
          </w:tcPr>
          <w:p w14:paraId="127295E8" w14:textId="44E936CA" w:rsidR="003B02D0" w:rsidRPr="00036E94" w:rsidRDefault="003B02D0" w:rsidP="001D449F">
            <w:pPr>
              <w:jc w:val="right"/>
            </w:pPr>
            <w:r w:rsidRPr="00036E94">
              <w:t>0.001</w:t>
            </w:r>
          </w:p>
        </w:tc>
        <w:tc>
          <w:tcPr>
            <w:tcW w:w="1541" w:type="dxa"/>
            <w:shd w:val="clear" w:color="auto" w:fill="F2F2F2" w:themeFill="background1" w:themeFillShade="F2"/>
          </w:tcPr>
          <w:p w14:paraId="50EDB18F" w14:textId="77777777" w:rsidR="003B02D0" w:rsidRPr="00036E94" w:rsidRDefault="003B02D0" w:rsidP="001D449F">
            <w:pPr>
              <w:jc w:val="right"/>
            </w:pPr>
            <w:r w:rsidRPr="00036E94">
              <w:t>0.999131</w:t>
            </w:r>
          </w:p>
        </w:tc>
      </w:tr>
      <w:tr w:rsidR="003B02D0" w:rsidRPr="00036E94" w14:paraId="2D4410B3" w14:textId="77777777" w:rsidTr="001D449F">
        <w:trPr>
          <w:trHeight w:val="395"/>
        </w:trPr>
        <w:tc>
          <w:tcPr>
            <w:tcW w:w="1575" w:type="dxa"/>
          </w:tcPr>
          <w:p w14:paraId="0C2B76F1" w14:textId="5332013E" w:rsidR="003B02D0" w:rsidRPr="00036E94" w:rsidRDefault="00C1513B" w:rsidP="001D449F">
            <w:r>
              <w:t xml:space="preserve">B5, </w:t>
            </w:r>
            <w:r w:rsidR="003B02D0" w:rsidRPr="00036E94">
              <w:t>Mask</w:t>
            </w:r>
          </w:p>
        </w:tc>
        <w:tc>
          <w:tcPr>
            <w:tcW w:w="1642" w:type="dxa"/>
          </w:tcPr>
          <w:p w14:paraId="7A7EB877" w14:textId="77777777" w:rsidR="003B02D0" w:rsidRPr="00036E94" w:rsidRDefault="003B02D0" w:rsidP="001D449F">
            <w:pPr>
              <w:jc w:val="right"/>
            </w:pPr>
            <w:r w:rsidRPr="00036E94">
              <w:t>-0.040085012</w:t>
            </w:r>
          </w:p>
        </w:tc>
        <w:tc>
          <w:tcPr>
            <w:tcW w:w="1641" w:type="dxa"/>
          </w:tcPr>
          <w:p w14:paraId="6A77A0EB" w14:textId="77777777" w:rsidR="003B02D0" w:rsidRPr="00036E94" w:rsidRDefault="003B02D0" w:rsidP="001D449F">
            <w:pPr>
              <w:jc w:val="right"/>
            </w:pPr>
            <w:r w:rsidRPr="00036E94">
              <w:t>0.010180852</w:t>
            </w:r>
          </w:p>
        </w:tc>
        <w:tc>
          <w:tcPr>
            <w:tcW w:w="1523" w:type="dxa"/>
          </w:tcPr>
          <w:p w14:paraId="2192B103" w14:textId="5AE2E157" w:rsidR="003B02D0" w:rsidRPr="00036E94" w:rsidRDefault="00D4422B" w:rsidP="001D449F">
            <w:pPr>
              <w:tabs>
                <w:tab w:val="left" w:pos="732"/>
              </w:tabs>
              <w:jc w:val="right"/>
            </w:pPr>
            <w:r w:rsidRPr="00D4422B">
              <w:t>-0.5448550142</w:t>
            </w:r>
          </w:p>
        </w:tc>
        <w:tc>
          <w:tcPr>
            <w:tcW w:w="1440" w:type="dxa"/>
          </w:tcPr>
          <w:p w14:paraId="0A654299" w14:textId="7B0FA0A4" w:rsidR="003B02D0" w:rsidRPr="00036E94" w:rsidRDefault="003B02D0" w:rsidP="001D449F">
            <w:pPr>
              <w:jc w:val="right"/>
            </w:pPr>
            <w:r w:rsidRPr="00036E94">
              <w:t>-3.937</w:t>
            </w:r>
          </w:p>
        </w:tc>
        <w:tc>
          <w:tcPr>
            <w:tcW w:w="1541" w:type="dxa"/>
          </w:tcPr>
          <w:p w14:paraId="69B89849" w14:textId="77777777" w:rsidR="003B02D0" w:rsidRPr="00036E94" w:rsidRDefault="003B02D0" w:rsidP="001D449F">
            <w:pPr>
              <w:jc w:val="right"/>
            </w:pPr>
            <w:r w:rsidRPr="00036E94">
              <w:t>0.000290</w:t>
            </w:r>
          </w:p>
        </w:tc>
      </w:tr>
      <w:tr w:rsidR="003B02D0" w:rsidRPr="00036E94" w14:paraId="0673656A" w14:textId="77777777" w:rsidTr="001D449F">
        <w:trPr>
          <w:trHeight w:val="375"/>
        </w:trPr>
        <w:tc>
          <w:tcPr>
            <w:tcW w:w="1575" w:type="dxa"/>
            <w:shd w:val="clear" w:color="auto" w:fill="F2F2F2" w:themeFill="background1" w:themeFillShade="F2"/>
          </w:tcPr>
          <w:p w14:paraId="27416365" w14:textId="1384A810" w:rsidR="003B02D0" w:rsidRPr="00036E94" w:rsidRDefault="00C1513B" w:rsidP="001D449F">
            <w:r>
              <w:t xml:space="preserve">B6, </w:t>
            </w:r>
            <w:r w:rsidR="003B02D0" w:rsidRPr="00036E94">
              <w:t>Density</w:t>
            </w:r>
          </w:p>
        </w:tc>
        <w:tc>
          <w:tcPr>
            <w:tcW w:w="1642" w:type="dxa"/>
            <w:shd w:val="clear" w:color="auto" w:fill="F2F2F2" w:themeFill="background1" w:themeFillShade="F2"/>
          </w:tcPr>
          <w:p w14:paraId="128ECE4B" w14:textId="77777777" w:rsidR="003B02D0" w:rsidRPr="00036E94" w:rsidRDefault="003B02D0" w:rsidP="001D449F">
            <w:pPr>
              <w:jc w:val="right"/>
            </w:pPr>
            <w:r w:rsidRPr="00036E94">
              <w:t>0.000119857</w:t>
            </w:r>
          </w:p>
        </w:tc>
        <w:tc>
          <w:tcPr>
            <w:tcW w:w="1641" w:type="dxa"/>
            <w:shd w:val="clear" w:color="auto" w:fill="F2F2F2" w:themeFill="background1" w:themeFillShade="F2"/>
          </w:tcPr>
          <w:p w14:paraId="0B8CDA5B" w14:textId="77777777" w:rsidR="003B02D0" w:rsidRPr="00036E94" w:rsidRDefault="003B02D0" w:rsidP="001D449F">
            <w:pPr>
              <w:jc w:val="right"/>
            </w:pPr>
            <w:r w:rsidRPr="00036E94">
              <w:t>0.000039822</w:t>
            </w:r>
          </w:p>
        </w:tc>
        <w:tc>
          <w:tcPr>
            <w:tcW w:w="1523" w:type="dxa"/>
            <w:shd w:val="clear" w:color="auto" w:fill="F2F2F2" w:themeFill="background1" w:themeFillShade="F2"/>
          </w:tcPr>
          <w:p w14:paraId="3DC80CBB" w14:textId="6B2AE329" w:rsidR="003B02D0" w:rsidRPr="00036E94" w:rsidRDefault="001D449F" w:rsidP="001D449F">
            <w:pPr>
              <w:jc w:val="right"/>
            </w:pPr>
            <w:r w:rsidRPr="001D449F">
              <w:t>0.3825898500</w:t>
            </w:r>
          </w:p>
        </w:tc>
        <w:tc>
          <w:tcPr>
            <w:tcW w:w="1440" w:type="dxa"/>
            <w:shd w:val="clear" w:color="auto" w:fill="F2F2F2" w:themeFill="background1" w:themeFillShade="F2"/>
          </w:tcPr>
          <w:p w14:paraId="35A196FF" w14:textId="0ADC3ACA" w:rsidR="003B02D0" w:rsidRPr="00036E94" w:rsidRDefault="003B02D0" w:rsidP="001D449F">
            <w:pPr>
              <w:jc w:val="right"/>
            </w:pPr>
            <w:r w:rsidRPr="00036E94">
              <w:t>3.010</w:t>
            </w:r>
          </w:p>
        </w:tc>
        <w:tc>
          <w:tcPr>
            <w:tcW w:w="1541" w:type="dxa"/>
            <w:shd w:val="clear" w:color="auto" w:fill="F2F2F2" w:themeFill="background1" w:themeFillShade="F2"/>
          </w:tcPr>
          <w:p w14:paraId="132A887C" w14:textId="77777777" w:rsidR="003B02D0" w:rsidRPr="00036E94" w:rsidRDefault="003B02D0" w:rsidP="001D449F">
            <w:pPr>
              <w:jc w:val="right"/>
            </w:pPr>
            <w:r w:rsidRPr="00036E94">
              <w:t>0.004316</w:t>
            </w:r>
          </w:p>
        </w:tc>
      </w:tr>
      <w:tr w:rsidR="003B02D0" w:rsidRPr="00036E94" w14:paraId="3E8C7037" w14:textId="77777777" w:rsidTr="001D449F">
        <w:trPr>
          <w:trHeight w:val="422"/>
        </w:trPr>
        <w:tc>
          <w:tcPr>
            <w:tcW w:w="1575" w:type="dxa"/>
          </w:tcPr>
          <w:p w14:paraId="140643C4" w14:textId="7A61D5A8" w:rsidR="003B02D0" w:rsidRPr="00036E94" w:rsidRDefault="00C1513B" w:rsidP="001D449F">
            <w:r>
              <w:t xml:space="preserve">B7, </w:t>
            </w:r>
            <w:r w:rsidR="003B02D0" w:rsidRPr="00036E94">
              <w:t>Lockdown</w:t>
            </w:r>
          </w:p>
        </w:tc>
        <w:tc>
          <w:tcPr>
            <w:tcW w:w="1642" w:type="dxa"/>
          </w:tcPr>
          <w:p w14:paraId="4F6268C7" w14:textId="77777777" w:rsidR="003B02D0" w:rsidRPr="00036E94" w:rsidRDefault="003B02D0" w:rsidP="001D449F">
            <w:pPr>
              <w:jc w:val="right"/>
            </w:pPr>
            <w:r w:rsidRPr="00036E94">
              <w:t>-0.121050924</w:t>
            </w:r>
          </w:p>
        </w:tc>
        <w:tc>
          <w:tcPr>
            <w:tcW w:w="1641" w:type="dxa"/>
          </w:tcPr>
          <w:p w14:paraId="0D5A8B70" w14:textId="77777777" w:rsidR="003B02D0" w:rsidRPr="00036E94" w:rsidRDefault="003B02D0" w:rsidP="001D449F">
            <w:pPr>
              <w:jc w:val="right"/>
            </w:pPr>
            <w:r w:rsidRPr="00036E94">
              <w:t>0.139772839</w:t>
            </w:r>
          </w:p>
        </w:tc>
        <w:tc>
          <w:tcPr>
            <w:tcW w:w="1523" w:type="dxa"/>
          </w:tcPr>
          <w:p w14:paraId="1C38B889" w14:textId="42BFDF83" w:rsidR="003B02D0" w:rsidRPr="00036E94" w:rsidRDefault="001D449F" w:rsidP="001D449F">
            <w:pPr>
              <w:jc w:val="right"/>
            </w:pPr>
            <w:r w:rsidRPr="001D449F">
              <w:t>-0.1099245189</w:t>
            </w:r>
          </w:p>
        </w:tc>
        <w:tc>
          <w:tcPr>
            <w:tcW w:w="1440" w:type="dxa"/>
          </w:tcPr>
          <w:p w14:paraId="65A405CD" w14:textId="695926F7" w:rsidR="003B02D0" w:rsidRPr="00036E94" w:rsidRDefault="003B02D0" w:rsidP="001D449F">
            <w:pPr>
              <w:jc w:val="right"/>
            </w:pPr>
            <w:r w:rsidRPr="00036E94">
              <w:t>-0.866</w:t>
            </w:r>
          </w:p>
        </w:tc>
        <w:tc>
          <w:tcPr>
            <w:tcW w:w="1541" w:type="dxa"/>
          </w:tcPr>
          <w:p w14:paraId="607F7990" w14:textId="77777777" w:rsidR="003B02D0" w:rsidRPr="00036E94" w:rsidRDefault="003B02D0" w:rsidP="001D449F">
            <w:pPr>
              <w:jc w:val="right"/>
            </w:pPr>
            <w:r w:rsidRPr="00036E94">
              <w:t>0.391158</w:t>
            </w:r>
          </w:p>
        </w:tc>
      </w:tr>
    </w:tbl>
    <w:p w14:paraId="7EDF7FDA" w14:textId="5C96A92C" w:rsidR="00FB1528" w:rsidRPr="001A3008" w:rsidRDefault="001A3008" w:rsidP="001A3008">
      <w:pPr>
        <w:spacing w:after="240"/>
        <w:rPr>
          <w:sz w:val="16"/>
          <w:szCs w:val="16"/>
        </w:rPr>
      </w:pPr>
      <w:r w:rsidRPr="00835886">
        <w:rPr>
          <w:sz w:val="16"/>
          <w:szCs w:val="16"/>
        </w:rPr>
        <w:t>*Dependent Variable: Death</w:t>
      </w:r>
      <w:r>
        <w:rPr>
          <w:sz w:val="16"/>
          <w:szCs w:val="16"/>
        </w:rPr>
        <w:t xml:space="preserve"> (natural logarithm)</w:t>
      </w:r>
    </w:p>
    <w:p w14:paraId="140A713F" w14:textId="5FD49797" w:rsidR="005B5E32" w:rsidRDefault="005630B0" w:rsidP="007E442C">
      <w:r>
        <w:tab/>
        <w:t xml:space="preserve">With the transformation of the dependent variable, </w:t>
      </w:r>
      <w:r w:rsidR="00346362">
        <w:t>both Density (B6) and Masks (B5)</w:t>
      </w:r>
      <w:r w:rsidR="005821E8">
        <w:t xml:space="preserve"> are significant at the 0.05 level of significance</w:t>
      </w:r>
      <w:r w:rsidR="00E1033C">
        <w:t>,</w:t>
      </w:r>
      <w:r w:rsidR="002A57D4">
        <w:t xml:space="preserve"> while Nursing (B2) is also significant at the 0.05 level of significance using a one-tailed test.</w:t>
      </w:r>
      <w:r w:rsidR="00717DA4">
        <w:t xml:space="preserve"> Had the </w:t>
      </w:r>
      <w:r w:rsidR="00861D8E">
        <w:t xml:space="preserve">sign on the </w:t>
      </w:r>
      <w:r w:rsidR="00717DA4">
        <w:t xml:space="preserve">coefficient </w:t>
      </w:r>
      <w:r w:rsidR="00AD7606">
        <w:t xml:space="preserve">estimate </w:t>
      </w:r>
      <w:r w:rsidR="00861D8E">
        <w:t>for</w:t>
      </w:r>
      <w:r w:rsidR="00AD7606">
        <w:t xml:space="preserve"> Tests (B3) remained negative—as it had in all previous regressions—it would be reasonable to</w:t>
      </w:r>
      <w:r w:rsidR="0074058F">
        <w:t xml:space="preserve"> consider</w:t>
      </w:r>
      <w:r w:rsidR="00AD7606">
        <w:t xml:space="preserve"> us</w:t>
      </w:r>
      <w:r w:rsidR="0074058F">
        <w:t>ing</w:t>
      </w:r>
      <w:r w:rsidR="00AD7606">
        <w:t xml:space="preserve"> a one-tailed test </w:t>
      </w:r>
      <w:r w:rsidR="00BE40C7">
        <w:t xml:space="preserve">to make the variable significant at the 0.05 level of significance. The sign on the coefficient </w:t>
      </w:r>
      <w:r w:rsidR="00861D8E">
        <w:t>became positive after the variable transformation, however,</w:t>
      </w:r>
      <w:r w:rsidR="00230E05">
        <w:t xml:space="preserve"> so that </w:t>
      </w:r>
      <w:r w:rsidR="00E11156">
        <w:t>would mean</w:t>
      </w:r>
      <w:r w:rsidR="00230E05">
        <w:t xml:space="preserve"> that the more </w:t>
      </w:r>
      <w:r w:rsidR="00840B21">
        <w:t xml:space="preserve">coronavirus tests </w:t>
      </w:r>
      <w:r w:rsidR="00C06F20">
        <w:t xml:space="preserve">a state has </w:t>
      </w:r>
      <w:r w:rsidR="00840B21">
        <w:t>per 100,00 persons</w:t>
      </w:r>
      <w:r w:rsidR="00230E05">
        <w:t xml:space="preserve">, the more </w:t>
      </w:r>
      <w:r w:rsidR="0061151F">
        <w:t>people</w:t>
      </w:r>
      <w:r w:rsidR="00916A23">
        <w:t xml:space="preserve"> per capita who</w:t>
      </w:r>
      <w:r w:rsidR="0061151F">
        <w:t xml:space="preserve"> die</w:t>
      </w:r>
      <w:r w:rsidR="00916A23">
        <w:t xml:space="preserve"> due</w:t>
      </w:r>
      <w:r w:rsidR="0061151F">
        <w:t xml:space="preserve"> to the virus</w:t>
      </w:r>
      <w:r w:rsidR="00FE386E">
        <w:t xml:space="preserve">. Conventional wisdom suggests that </w:t>
      </w:r>
      <w:r w:rsidR="00CE004F">
        <w:t xml:space="preserve">having more tests will </w:t>
      </w:r>
      <w:r w:rsidR="00CE004F">
        <w:rPr>
          <w:i/>
          <w:iCs/>
        </w:rPr>
        <w:t>decrease</w:t>
      </w:r>
      <w:r w:rsidR="00CE004F">
        <w:t xml:space="preserve"> transmission of the virus and therefore lower the chances that someone will die to the virus</w:t>
      </w:r>
      <w:r w:rsidR="00AE0D1D">
        <w:t xml:space="preserve">, so a positive sign on the </w:t>
      </w:r>
      <w:r w:rsidR="009E7A7C">
        <w:t>T</w:t>
      </w:r>
      <w:r w:rsidR="00AE0D1D">
        <w:t>ests</w:t>
      </w:r>
      <w:r w:rsidR="00D36570">
        <w:t xml:space="preserve"> variable</w:t>
      </w:r>
      <w:r w:rsidR="009E7A7C">
        <w:t xml:space="preserve">—in </w:t>
      </w:r>
      <w:r w:rsidR="004E273D">
        <w:t xml:space="preserve">tandem with previous regressions having a </w:t>
      </w:r>
      <w:r w:rsidR="00E65725">
        <w:t>negative sign (</w:t>
      </w:r>
      <w:r w:rsidR="00683B21">
        <w:t>though</w:t>
      </w:r>
      <w:r w:rsidR="00E65725">
        <w:t xml:space="preserve"> estimates for </w:t>
      </w:r>
      <w:r w:rsidR="00683B21">
        <w:t>all regressions using Tests</w:t>
      </w:r>
      <w:r w:rsidR="00E65725">
        <w:t xml:space="preserve"> </w:t>
      </w:r>
      <w:r w:rsidR="00D36570">
        <w:t>were</w:t>
      </w:r>
      <w:r w:rsidR="00E65725">
        <w:t xml:space="preserve"> all very close to zero)</w:t>
      </w:r>
      <w:r w:rsidR="00D36570">
        <w:t>—r</w:t>
      </w:r>
      <w:r w:rsidR="00AE0D1D">
        <w:t xml:space="preserve">ules out the possibility </w:t>
      </w:r>
      <w:r w:rsidR="00F21A35">
        <w:t>that</w:t>
      </w:r>
      <w:r w:rsidR="00AE0D1D">
        <w:t xml:space="preserve"> a one-tailed test</w:t>
      </w:r>
      <w:r w:rsidR="00F21A35">
        <w:t xml:space="preserve"> can be used</w:t>
      </w:r>
      <w:r w:rsidR="00AE0D1D">
        <w:t xml:space="preserve"> to determine significance.</w:t>
      </w:r>
      <w:r w:rsidR="00781660">
        <w:t xml:space="preserve"> The p-values improved drastically for all values with the one exception </w:t>
      </w:r>
      <w:r w:rsidR="00AC3DB2">
        <w:t xml:space="preserve">being </w:t>
      </w:r>
      <w:r w:rsidR="00C1513B">
        <w:t>Elderly (</w:t>
      </w:r>
      <w:r w:rsidR="00851BFB">
        <w:t xml:space="preserve">B4), and </w:t>
      </w:r>
      <w:r w:rsidR="0078112B">
        <w:t>although the R-square dipped slightly from .5028 to .</w:t>
      </w:r>
      <w:r w:rsidR="00AC3DB2">
        <w:t xml:space="preserve">4852, the </w:t>
      </w:r>
      <w:r w:rsidR="009C5671">
        <w:t xml:space="preserve">difference between the R-square and adjusted R-square </w:t>
      </w:r>
      <w:r w:rsidR="007F27D6">
        <w:t>in</w:t>
      </w:r>
      <w:r w:rsidR="009C5671">
        <w:t xml:space="preserve"> </w:t>
      </w:r>
      <w:r w:rsidR="000C3410">
        <w:t xml:space="preserve">this and the initial regression </w:t>
      </w:r>
      <w:r w:rsidR="009C5671">
        <w:t>rem</w:t>
      </w:r>
      <w:r w:rsidR="000C3410">
        <w:t>ains roughly equal (~.07).</w:t>
      </w:r>
    </w:p>
    <w:p w14:paraId="4B23D72C" w14:textId="390298F6" w:rsidR="00615D80" w:rsidRDefault="00615D80" w:rsidP="007E442C"/>
    <w:p w14:paraId="7E76536D" w14:textId="4ECDE054" w:rsidR="005B5E32" w:rsidRDefault="005B5E32" w:rsidP="00615D80">
      <w:pPr>
        <w:ind w:firstLine="720"/>
      </w:pPr>
      <w:r>
        <w:lastRenderedPageBreak/>
        <w:t>Log-Log</w:t>
      </w:r>
    </w:p>
    <w:p w14:paraId="0718BC8D" w14:textId="757CC37C" w:rsidR="005B5E32" w:rsidRDefault="005B5E32" w:rsidP="007E442C">
      <w:r>
        <w:tab/>
        <w:t xml:space="preserve">The “log-log” method of correcting multicollinearity </w:t>
      </w:r>
      <w:r w:rsidR="00A775E2">
        <w:t>involves taking the natural logarithm of both the dependent variable and the explanatory variables</w:t>
      </w:r>
      <w:r w:rsidR="009B20C6">
        <w:t>. As with the “</w:t>
      </w:r>
      <w:proofErr w:type="spellStart"/>
      <w:r w:rsidR="009B20C6">
        <w:t>lin</w:t>
      </w:r>
      <w:proofErr w:type="spellEnd"/>
      <w:r w:rsidR="009B20C6">
        <w:t xml:space="preserve">-log” method, </w:t>
      </w:r>
      <w:r w:rsidR="005B1E69">
        <w:t>the values for Maine and Vermont were given arbitrarily small values</w:t>
      </w:r>
      <w:r w:rsidR="008D3B56">
        <w:t xml:space="preserve"> to allow the natural logarithm to remain within its domain.</w:t>
      </w:r>
      <w:r w:rsidR="003734FA">
        <w:t xml:space="preserve"> </w:t>
      </w:r>
      <w:r w:rsidR="00152EF9">
        <w:t>This method</w:t>
      </w:r>
      <w:r w:rsidR="003734FA">
        <w:t xml:space="preserve"> did not improve the statistical significance of the variables in the regression compared to the original </w:t>
      </w:r>
      <w:r w:rsidR="00A00DE3">
        <w:t>regression.</w:t>
      </w:r>
    </w:p>
    <w:p w14:paraId="02412AA0" w14:textId="00D7A30C" w:rsidR="007F27D6" w:rsidRDefault="005D2B5F" w:rsidP="006C5EA5">
      <w:pPr>
        <w:spacing w:before="240"/>
        <w:rPr>
          <w:i/>
          <w:iCs/>
        </w:rPr>
      </w:pPr>
      <w:r>
        <w:rPr>
          <w:i/>
          <w:iCs/>
        </w:rPr>
        <w:t>An Improved Model</w:t>
      </w:r>
    </w:p>
    <w:p w14:paraId="1C4A1E97" w14:textId="4FE6E142" w:rsidR="00D2658A" w:rsidRDefault="00D2658A" w:rsidP="00D2658A">
      <w:r>
        <w:tab/>
      </w:r>
      <w:r w:rsidR="00B959B0">
        <w:t>The</w:t>
      </w:r>
      <w:r w:rsidR="00757DF1">
        <w:t xml:space="preserve"> </w:t>
      </w:r>
      <w:r w:rsidR="00741F18">
        <w:t xml:space="preserve">degree of multicollinearity within the original model mandated </w:t>
      </w:r>
      <w:r w:rsidR="00860F30">
        <w:t xml:space="preserve">that </w:t>
      </w:r>
      <w:r w:rsidR="00D06683">
        <w:t>mea</w:t>
      </w:r>
      <w:r w:rsidR="0061544C">
        <w:t>sures be taken to alter the equation</w:t>
      </w:r>
      <w:r w:rsidR="004930D8">
        <w:t xml:space="preserve">. Removing density from the model made modest improvements in the significance of variables, but the gains were merely incremental and changed little in the </w:t>
      </w:r>
      <w:r w:rsidR="00677A7D">
        <w:t>regression results. Substituting in a proxy variable for the</w:t>
      </w:r>
      <w:r w:rsidR="00273FE2">
        <w:t xml:space="preserve"> state population density did not </w:t>
      </w:r>
      <w:r w:rsidR="00020CE9">
        <w:t>improve the results on the variables in their original form.</w:t>
      </w:r>
      <w:r w:rsidR="003B0B17">
        <w:t xml:space="preserve"> Variable transformation</w:t>
      </w:r>
      <w:r w:rsidR="003A6C5E">
        <w:t xml:space="preserve"> proved very effective at improving the results of the regressions. </w:t>
      </w:r>
      <w:r w:rsidR="00330F8B">
        <w:t xml:space="preserve">Although not shown in the regressions above, </w:t>
      </w:r>
      <w:r w:rsidR="00570279">
        <w:t>the</w:t>
      </w:r>
      <w:r w:rsidR="00330F8B">
        <w:t xml:space="preserve"> </w:t>
      </w:r>
      <w:r w:rsidR="00570279">
        <w:t xml:space="preserve">p-value in a </w:t>
      </w:r>
      <w:r w:rsidR="00330F8B">
        <w:t xml:space="preserve">simple linear regression of </w:t>
      </w:r>
      <w:r w:rsidR="00B971C0">
        <w:t xml:space="preserve">new </w:t>
      </w:r>
      <w:r w:rsidR="008674A3">
        <w:t>COVID</w:t>
      </w:r>
      <w:r w:rsidR="00B971C0">
        <w:t xml:space="preserve"> deaths</w:t>
      </w:r>
      <w:r w:rsidR="00330F8B">
        <w:t xml:space="preserve"> </w:t>
      </w:r>
      <w:r w:rsidR="009F5532">
        <w:t>against</w:t>
      </w:r>
      <w:r w:rsidR="00B971C0">
        <w:t xml:space="preserve"> </w:t>
      </w:r>
      <w:r w:rsidR="005D5053">
        <w:t xml:space="preserve">urban density </w:t>
      </w:r>
      <w:r w:rsidR="00570279">
        <w:t xml:space="preserve">was significant at the </w:t>
      </w:r>
      <w:r w:rsidR="000176B7">
        <w:t>0.1 level of significance</w:t>
      </w:r>
      <w:r w:rsidR="00B86CC5">
        <w:t>. This made m</w:t>
      </w:r>
      <w:r w:rsidR="008B40BC">
        <w:t>e</w:t>
      </w:r>
      <w:r w:rsidR="00B86CC5">
        <w:t xml:space="preserve"> curious </w:t>
      </w:r>
      <w:r w:rsidR="008B40BC">
        <w:t xml:space="preserve">to see whether </w:t>
      </w:r>
      <w:r w:rsidR="00C579FB">
        <w:t>a “</w:t>
      </w:r>
      <w:proofErr w:type="spellStart"/>
      <w:r w:rsidR="00C579FB">
        <w:t>lin</w:t>
      </w:r>
      <w:proofErr w:type="spellEnd"/>
      <w:r w:rsidR="00C579FB">
        <w:t>-log” transformation of the urban variable would improve the results of the regression.</w:t>
      </w:r>
      <w:r w:rsidR="004323CF">
        <w:t xml:space="preserve"> </w:t>
      </w:r>
      <w:r w:rsidR="00FF445E">
        <w:t>Intuitively, t</w:t>
      </w:r>
      <w:r w:rsidR="004323CF">
        <w:t xml:space="preserve">he urban density variable is a better proxy for </w:t>
      </w:r>
      <w:r w:rsidR="00FF445E">
        <w:t xml:space="preserve">how frequently people </w:t>
      </w:r>
      <w:proofErr w:type="gramStart"/>
      <w:r w:rsidR="00FF445E">
        <w:t>come into contact with</w:t>
      </w:r>
      <w:proofErr w:type="gramEnd"/>
      <w:r w:rsidR="00FF445E">
        <w:t xml:space="preserve"> one another</w:t>
      </w:r>
      <w:r w:rsidR="00980F8B">
        <w:t xml:space="preserve"> than the state population density and should therefore make a more accurate </w:t>
      </w:r>
      <w:r w:rsidR="003D31F6">
        <w:t xml:space="preserve">predictor in the </w:t>
      </w:r>
      <w:r w:rsidR="00980F8B">
        <w:t xml:space="preserve">model. </w:t>
      </w:r>
      <w:proofErr w:type="gramStart"/>
      <w:r w:rsidR="004926DA">
        <w:t>Despite the fact that</w:t>
      </w:r>
      <w:proofErr w:type="gramEnd"/>
      <w:r w:rsidR="004926DA">
        <w:t xml:space="preserve"> multicollinearity</w:t>
      </w:r>
      <w:r w:rsidR="00367D76">
        <w:t xml:space="preserve"> in the model increased</w:t>
      </w:r>
      <w:r w:rsidR="004926DA">
        <w:t xml:space="preserve"> </w:t>
      </w:r>
      <w:r w:rsidR="00367D76">
        <w:t>after replacing state population density with</w:t>
      </w:r>
      <w:r w:rsidR="003D31F6">
        <w:t xml:space="preserve"> urban density</w:t>
      </w:r>
      <w:r w:rsidR="008A687B">
        <w:t>, the “</w:t>
      </w:r>
      <w:proofErr w:type="spellStart"/>
      <w:r w:rsidR="008A687B">
        <w:t>lin</w:t>
      </w:r>
      <w:proofErr w:type="spellEnd"/>
      <w:r w:rsidR="008A687B">
        <w:t>-log” method should have eased the</w:t>
      </w:r>
      <w:r w:rsidR="006166A4">
        <w:t xml:space="preserve"> problems posed by the greater level of multicollinearity</w:t>
      </w:r>
      <w:r w:rsidR="000552AC">
        <w:t xml:space="preserve">. The results of the </w:t>
      </w:r>
      <w:r w:rsidR="005D2B5F">
        <w:t xml:space="preserve">regression </w:t>
      </w:r>
      <w:r w:rsidR="00C32712">
        <w:t>using urban density and the “</w:t>
      </w:r>
      <w:proofErr w:type="spellStart"/>
      <w:r w:rsidR="00C32712">
        <w:t>lin</w:t>
      </w:r>
      <w:proofErr w:type="spellEnd"/>
      <w:r w:rsidR="00C32712">
        <w:t xml:space="preserve">-log” method </w:t>
      </w:r>
      <w:r w:rsidR="005D2B5F">
        <w:t>are</w:t>
      </w:r>
      <w:r w:rsidR="00C32712">
        <w:t xml:space="preserve"> the</w:t>
      </w:r>
      <w:r w:rsidR="005D2B5F">
        <w:t xml:space="preserve"> follow</w:t>
      </w:r>
      <w:r w:rsidR="00C32712">
        <w:t>ing</w:t>
      </w:r>
      <w:r w:rsidR="005D2B5F">
        <w:t>:</w:t>
      </w:r>
    </w:p>
    <w:p w14:paraId="1710EF2A" w14:textId="77777777" w:rsidR="00CF4028" w:rsidRPr="00535837" w:rsidRDefault="00CF4028" w:rsidP="00CF4028">
      <w:pPr>
        <w:spacing w:line="240" w:lineRule="auto"/>
        <w:jc w:val="center"/>
        <w:rPr>
          <w:b/>
          <w:bCs/>
        </w:rPr>
      </w:pPr>
      <w:r>
        <w:rPr>
          <w:b/>
          <w:bCs/>
        </w:rPr>
        <w:t>Model Summary</w:t>
      </w:r>
    </w:p>
    <w:tbl>
      <w:tblPr>
        <w:tblStyle w:val="TableGrid"/>
        <w:tblW w:w="0" w:type="auto"/>
        <w:tblLook w:val="04A0" w:firstRow="1" w:lastRow="0" w:firstColumn="1" w:lastColumn="0" w:noHBand="0" w:noVBand="1"/>
      </w:tblPr>
      <w:tblGrid>
        <w:gridCol w:w="1897"/>
        <w:gridCol w:w="2040"/>
        <w:gridCol w:w="2077"/>
        <w:gridCol w:w="1668"/>
        <w:gridCol w:w="1668"/>
      </w:tblGrid>
      <w:tr w:rsidR="00CF4028" w14:paraId="789B7114" w14:textId="77777777" w:rsidTr="00696E91">
        <w:tc>
          <w:tcPr>
            <w:tcW w:w="1897" w:type="dxa"/>
            <w:shd w:val="clear" w:color="auto" w:fill="000000" w:themeFill="text1"/>
          </w:tcPr>
          <w:p w14:paraId="7FB3E37D" w14:textId="77777777" w:rsidR="00CF4028" w:rsidRPr="0084664C" w:rsidRDefault="00CF4028" w:rsidP="00696E91">
            <w:pPr>
              <w:jc w:val="center"/>
            </w:pPr>
            <w:r>
              <w:t>Model</w:t>
            </w:r>
          </w:p>
        </w:tc>
        <w:tc>
          <w:tcPr>
            <w:tcW w:w="2040" w:type="dxa"/>
            <w:shd w:val="clear" w:color="auto" w:fill="000000" w:themeFill="text1"/>
          </w:tcPr>
          <w:p w14:paraId="332B2C52" w14:textId="77777777" w:rsidR="00CF4028" w:rsidRPr="0084664C" w:rsidRDefault="00CF4028" w:rsidP="00696E91">
            <w:pPr>
              <w:jc w:val="center"/>
            </w:pPr>
            <w:r>
              <w:t>R</w:t>
            </w:r>
          </w:p>
        </w:tc>
        <w:tc>
          <w:tcPr>
            <w:tcW w:w="2077" w:type="dxa"/>
            <w:shd w:val="clear" w:color="auto" w:fill="000000" w:themeFill="text1"/>
          </w:tcPr>
          <w:p w14:paraId="1A500DA6" w14:textId="77777777" w:rsidR="00CF4028" w:rsidRPr="0084664C" w:rsidRDefault="00CF4028" w:rsidP="00696E91">
            <w:pPr>
              <w:jc w:val="center"/>
            </w:pPr>
            <w:r>
              <w:t>R-Square</w:t>
            </w:r>
          </w:p>
        </w:tc>
        <w:tc>
          <w:tcPr>
            <w:tcW w:w="1668" w:type="dxa"/>
            <w:shd w:val="clear" w:color="auto" w:fill="000000" w:themeFill="text1"/>
          </w:tcPr>
          <w:p w14:paraId="0C285434" w14:textId="77777777" w:rsidR="00CF4028" w:rsidRDefault="00CF4028" w:rsidP="00696E91">
            <w:pPr>
              <w:jc w:val="center"/>
            </w:pPr>
            <w:r>
              <w:t>Adjusted R Square</w:t>
            </w:r>
          </w:p>
        </w:tc>
        <w:tc>
          <w:tcPr>
            <w:tcW w:w="1668" w:type="dxa"/>
            <w:shd w:val="clear" w:color="auto" w:fill="000000" w:themeFill="text1"/>
          </w:tcPr>
          <w:p w14:paraId="0232F987" w14:textId="77777777" w:rsidR="00CF4028" w:rsidRDefault="00CF4028" w:rsidP="00696E91">
            <w:pPr>
              <w:jc w:val="center"/>
            </w:pPr>
            <w:r>
              <w:t>Standard Error of the Estimate</w:t>
            </w:r>
          </w:p>
        </w:tc>
      </w:tr>
      <w:tr w:rsidR="00CF4028" w14:paraId="5FCF42AC" w14:textId="77777777" w:rsidTr="00696E91">
        <w:trPr>
          <w:trHeight w:val="43"/>
        </w:trPr>
        <w:tc>
          <w:tcPr>
            <w:tcW w:w="1897" w:type="dxa"/>
          </w:tcPr>
          <w:p w14:paraId="7E4DFF94" w14:textId="77777777" w:rsidR="00CF4028" w:rsidRDefault="00CF4028" w:rsidP="00696E91">
            <w:pPr>
              <w:jc w:val="center"/>
            </w:pPr>
            <w:r>
              <w:t>1</w:t>
            </w:r>
          </w:p>
        </w:tc>
        <w:tc>
          <w:tcPr>
            <w:tcW w:w="2040" w:type="dxa"/>
          </w:tcPr>
          <w:p w14:paraId="1152D684" w14:textId="7D541623" w:rsidR="00CF4028" w:rsidRPr="0084664C" w:rsidRDefault="00FD3AA2" w:rsidP="00696E91">
            <w:pPr>
              <w:jc w:val="center"/>
            </w:pPr>
            <w:r w:rsidRPr="00FD3AA2">
              <w:t>0.671044</w:t>
            </w:r>
          </w:p>
        </w:tc>
        <w:tc>
          <w:tcPr>
            <w:tcW w:w="2077" w:type="dxa"/>
          </w:tcPr>
          <w:p w14:paraId="31FC4246" w14:textId="7CEDEB41" w:rsidR="00CF4028" w:rsidRPr="0084664C" w:rsidRDefault="00D64AC0" w:rsidP="00696E91">
            <w:pPr>
              <w:jc w:val="center"/>
            </w:pPr>
            <w:r w:rsidRPr="00D64AC0">
              <w:t>0.4503</w:t>
            </w:r>
          </w:p>
        </w:tc>
        <w:tc>
          <w:tcPr>
            <w:tcW w:w="1668" w:type="dxa"/>
          </w:tcPr>
          <w:p w14:paraId="35873360" w14:textId="43A6A6AE" w:rsidR="00CF4028" w:rsidRDefault="00D64AC0" w:rsidP="00696E91">
            <w:pPr>
              <w:jc w:val="center"/>
            </w:pPr>
            <w:r w:rsidRPr="00D64AC0">
              <w:t>0.3754</w:t>
            </w:r>
          </w:p>
        </w:tc>
        <w:tc>
          <w:tcPr>
            <w:tcW w:w="1668" w:type="dxa"/>
          </w:tcPr>
          <w:p w14:paraId="1ECAA957" w14:textId="191DDF04" w:rsidR="00CF4028" w:rsidRDefault="00FD3AA2" w:rsidP="00696E91">
            <w:pPr>
              <w:jc w:val="center"/>
            </w:pPr>
            <w:r w:rsidRPr="00FD3AA2">
              <w:t>0.4079</w:t>
            </w:r>
          </w:p>
        </w:tc>
      </w:tr>
    </w:tbl>
    <w:p w14:paraId="30EC2712" w14:textId="60C6C245" w:rsidR="00B711B6" w:rsidRPr="004B5240" w:rsidRDefault="00B711B6" w:rsidP="00B711B6">
      <w:pPr>
        <w:spacing w:line="240" w:lineRule="auto"/>
        <w:rPr>
          <w:sz w:val="16"/>
          <w:szCs w:val="16"/>
        </w:rPr>
      </w:pPr>
      <w:r w:rsidRPr="004B5240">
        <w:rPr>
          <w:sz w:val="16"/>
          <w:szCs w:val="16"/>
        </w:rPr>
        <w:t>*</w:t>
      </w:r>
      <w:r>
        <w:rPr>
          <w:sz w:val="16"/>
          <w:szCs w:val="16"/>
        </w:rPr>
        <w:t xml:space="preserve">Predictors: Percent Wearing Masks, Urban Population Density, Total </w:t>
      </w:r>
      <w:r w:rsidR="008674A3">
        <w:rPr>
          <w:sz w:val="16"/>
          <w:szCs w:val="16"/>
        </w:rPr>
        <w:t>COVID</w:t>
      </w:r>
      <w:r>
        <w:rPr>
          <w:sz w:val="16"/>
          <w:szCs w:val="16"/>
        </w:rPr>
        <w:t xml:space="preserve"> Tests Per 100k, Percent of Population over 65, Nursing Home Residents Per 100k Adults</w:t>
      </w:r>
    </w:p>
    <w:p w14:paraId="73C8E7D4" w14:textId="1F495F02" w:rsidR="005D2B5F" w:rsidRDefault="00615D80" w:rsidP="00B711B6">
      <w:r>
        <w:br w:type="page"/>
      </w:r>
    </w:p>
    <w:p w14:paraId="39C9D8F5" w14:textId="2B5E85B8" w:rsidR="00A74AC4" w:rsidRDefault="00A74AC4" w:rsidP="00A74AC4">
      <w:pPr>
        <w:spacing w:line="240" w:lineRule="auto"/>
        <w:jc w:val="center"/>
      </w:pPr>
      <w:r>
        <w:rPr>
          <w:b/>
          <w:bCs/>
        </w:rPr>
        <w:lastRenderedPageBreak/>
        <w:t xml:space="preserve">Multivariate Regression Model Coefficients, </w:t>
      </w:r>
      <w:r w:rsidR="00871B09">
        <w:rPr>
          <w:b/>
          <w:bCs/>
        </w:rPr>
        <w:t xml:space="preserve">Variable Substitution (B6, Urban Density) and </w:t>
      </w:r>
      <w:r>
        <w:rPr>
          <w:b/>
          <w:bCs/>
        </w:rPr>
        <w:t>“Log-Lin” Transformation</w:t>
      </w:r>
    </w:p>
    <w:tbl>
      <w:tblPr>
        <w:tblStyle w:val="TableGrid"/>
        <w:tblW w:w="9389" w:type="dxa"/>
        <w:tblLook w:val="04A0" w:firstRow="1" w:lastRow="0" w:firstColumn="1" w:lastColumn="0" w:noHBand="0" w:noVBand="1"/>
      </w:tblPr>
      <w:tblGrid>
        <w:gridCol w:w="1617"/>
        <w:gridCol w:w="1680"/>
        <w:gridCol w:w="1684"/>
        <w:gridCol w:w="1340"/>
        <w:gridCol w:w="1485"/>
        <w:gridCol w:w="1583"/>
      </w:tblGrid>
      <w:tr w:rsidR="00854815" w:rsidRPr="00854815" w14:paraId="45334E6D" w14:textId="77777777" w:rsidTr="00854815">
        <w:trPr>
          <w:trHeight w:val="757"/>
        </w:trPr>
        <w:tc>
          <w:tcPr>
            <w:tcW w:w="1617" w:type="dxa"/>
            <w:vMerge w:val="restart"/>
            <w:shd w:val="clear" w:color="auto" w:fill="000000" w:themeFill="text1"/>
          </w:tcPr>
          <w:p w14:paraId="23600B83" w14:textId="7FA41617" w:rsidR="00854815" w:rsidRPr="00854815" w:rsidRDefault="00854815" w:rsidP="00A74AC4">
            <w:r w:rsidRPr="00854815">
              <w:t>Variable</w:t>
            </w:r>
          </w:p>
        </w:tc>
        <w:tc>
          <w:tcPr>
            <w:tcW w:w="3364" w:type="dxa"/>
            <w:gridSpan w:val="2"/>
            <w:shd w:val="clear" w:color="auto" w:fill="000000" w:themeFill="text1"/>
          </w:tcPr>
          <w:p w14:paraId="281BC905" w14:textId="5DB9FBD4" w:rsidR="00854815" w:rsidRPr="00854815" w:rsidRDefault="00854815" w:rsidP="00A74AC4">
            <w:pPr>
              <w:jc w:val="center"/>
            </w:pPr>
            <w:r>
              <w:t>Unstandardized Coefficients</w:t>
            </w:r>
          </w:p>
        </w:tc>
        <w:tc>
          <w:tcPr>
            <w:tcW w:w="1340" w:type="dxa"/>
            <w:shd w:val="clear" w:color="auto" w:fill="000000" w:themeFill="text1"/>
          </w:tcPr>
          <w:p w14:paraId="32ED3FEE" w14:textId="43C1E48B" w:rsidR="00854815" w:rsidRPr="00854815" w:rsidRDefault="00854815" w:rsidP="00A74AC4">
            <w:pPr>
              <w:jc w:val="center"/>
            </w:pPr>
            <w:r>
              <w:t>Standardized Coefficients</w:t>
            </w:r>
          </w:p>
        </w:tc>
        <w:tc>
          <w:tcPr>
            <w:tcW w:w="1485" w:type="dxa"/>
            <w:vMerge w:val="restart"/>
            <w:shd w:val="clear" w:color="auto" w:fill="000000" w:themeFill="text1"/>
          </w:tcPr>
          <w:p w14:paraId="4CFB863A" w14:textId="3728CA7F" w:rsidR="00854815" w:rsidRPr="00854815" w:rsidRDefault="00854815" w:rsidP="00A74AC4">
            <w:pPr>
              <w:jc w:val="center"/>
            </w:pPr>
            <w:r w:rsidRPr="00854815">
              <w:t>t-value</w:t>
            </w:r>
          </w:p>
        </w:tc>
        <w:tc>
          <w:tcPr>
            <w:tcW w:w="1583" w:type="dxa"/>
            <w:vMerge w:val="restart"/>
            <w:shd w:val="clear" w:color="auto" w:fill="000000" w:themeFill="text1"/>
          </w:tcPr>
          <w:p w14:paraId="68594EDC" w14:textId="1A273814" w:rsidR="00854815" w:rsidRPr="00854815" w:rsidRDefault="00854815" w:rsidP="00A74AC4">
            <w:pPr>
              <w:jc w:val="center"/>
            </w:pPr>
            <w:r w:rsidRPr="00854815">
              <w:t>p-value</w:t>
            </w:r>
          </w:p>
        </w:tc>
      </w:tr>
      <w:tr w:rsidR="00854815" w:rsidRPr="00854815" w14:paraId="4881C1FB" w14:textId="77777777" w:rsidTr="00CB6CAA">
        <w:trPr>
          <w:trHeight w:val="397"/>
        </w:trPr>
        <w:tc>
          <w:tcPr>
            <w:tcW w:w="1617" w:type="dxa"/>
            <w:vMerge/>
          </w:tcPr>
          <w:p w14:paraId="4FD94BD9" w14:textId="2042A9FE" w:rsidR="00854815" w:rsidRPr="00854815" w:rsidRDefault="00854815" w:rsidP="0025218A"/>
        </w:tc>
        <w:tc>
          <w:tcPr>
            <w:tcW w:w="1680" w:type="dxa"/>
            <w:shd w:val="clear" w:color="auto" w:fill="000000" w:themeFill="text1"/>
          </w:tcPr>
          <w:p w14:paraId="5E3F992D" w14:textId="77777777" w:rsidR="00854815" w:rsidRPr="00854815" w:rsidRDefault="00854815" w:rsidP="00A74AC4">
            <w:pPr>
              <w:jc w:val="center"/>
            </w:pPr>
            <w:r w:rsidRPr="00854815">
              <w:t>Estimate</w:t>
            </w:r>
          </w:p>
        </w:tc>
        <w:tc>
          <w:tcPr>
            <w:tcW w:w="1684" w:type="dxa"/>
            <w:shd w:val="clear" w:color="auto" w:fill="000000" w:themeFill="text1"/>
          </w:tcPr>
          <w:p w14:paraId="48E428EA" w14:textId="7CE2448E" w:rsidR="00854815" w:rsidRPr="00854815" w:rsidRDefault="00854815" w:rsidP="00A74AC4">
            <w:pPr>
              <w:jc w:val="center"/>
            </w:pPr>
            <w:r w:rsidRPr="00854815">
              <w:t>Std.</w:t>
            </w:r>
            <w:r>
              <w:t xml:space="preserve"> </w:t>
            </w:r>
            <w:r w:rsidRPr="00854815">
              <w:t>Error</w:t>
            </w:r>
          </w:p>
        </w:tc>
        <w:tc>
          <w:tcPr>
            <w:tcW w:w="1340" w:type="dxa"/>
            <w:shd w:val="clear" w:color="auto" w:fill="000000" w:themeFill="text1"/>
          </w:tcPr>
          <w:p w14:paraId="30B4F5E0" w14:textId="72F61E07" w:rsidR="00854815" w:rsidRPr="00854815" w:rsidRDefault="00854815" w:rsidP="00A74AC4">
            <w:pPr>
              <w:jc w:val="center"/>
            </w:pPr>
            <w:r>
              <w:t>Estimate</w:t>
            </w:r>
          </w:p>
        </w:tc>
        <w:tc>
          <w:tcPr>
            <w:tcW w:w="1485" w:type="dxa"/>
            <w:vMerge/>
          </w:tcPr>
          <w:p w14:paraId="7402837A" w14:textId="3EDFF489" w:rsidR="00854815" w:rsidRPr="00854815" w:rsidRDefault="00854815" w:rsidP="0025218A"/>
        </w:tc>
        <w:tc>
          <w:tcPr>
            <w:tcW w:w="1583" w:type="dxa"/>
            <w:vMerge/>
          </w:tcPr>
          <w:p w14:paraId="1F7AE3CC" w14:textId="496ECCB5" w:rsidR="00854815" w:rsidRPr="00854815" w:rsidRDefault="00854815" w:rsidP="0025218A"/>
        </w:tc>
      </w:tr>
      <w:tr w:rsidR="00854815" w:rsidRPr="00854815" w14:paraId="497C697B" w14:textId="77777777" w:rsidTr="00CB6CAA">
        <w:trPr>
          <w:trHeight w:val="383"/>
        </w:trPr>
        <w:tc>
          <w:tcPr>
            <w:tcW w:w="1617" w:type="dxa"/>
          </w:tcPr>
          <w:p w14:paraId="34FB8EDB" w14:textId="77777777" w:rsidR="00854815" w:rsidRPr="00854815" w:rsidRDefault="00854815" w:rsidP="00A74AC4">
            <w:pPr>
              <w:jc w:val="both"/>
            </w:pPr>
            <w:r w:rsidRPr="00854815">
              <w:t>(Intercept)</w:t>
            </w:r>
          </w:p>
        </w:tc>
        <w:tc>
          <w:tcPr>
            <w:tcW w:w="1680" w:type="dxa"/>
          </w:tcPr>
          <w:p w14:paraId="31A424C7" w14:textId="77777777" w:rsidR="00854815" w:rsidRPr="00854815" w:rsidRDefault="00854815" w:rsidP="00A74AC4">
            <w:pPr>
              <w:jc w:val="right"/>
            </w:pPr>
            <w:r w:rsidRPr="00854815">
              <w:t>3.009948283</w:t>
            </w:r>
          </w:p>
        </w:tc>
        <w:tc>
          <w:tcPr>
            <w:tcW w:w="1684" w:type="dxa"/>
          </w:tcPr>
          <w:p w14:paraId="0123A922" w14:textId="77777777" w:rsidR="00854815" w:rsidRPr="00854815" w:rsidRDefault="00854815" w:rsidP="00A74AC4">
            <w:pPr>
              <w:jc w:val="right"/>
            </w:pPr>
            <w:r w:rsidRPr="00854815">
              <w:t>0.938560913</w:t>
            </w:r>
          </w:p>
        </w:tc>
        <w:tc>
          <w:tcPr>
            <w:tcW w:w="1340" w:type="dxa"/>
          </w:tcPr>
          <w:p w14:paraId="6AEEFBB7" w14:textId="77777777" w:rsidR="00854815" w:rsidRPr="00854815" w:rsidRDefault="00854815" w:rsidP="00A74AC4">
            <w:pPr>
              <w:jc w:val="right"/>
            </w:pPr>
          </w:p>
        </w:tc>
        <w:tc>
          <w:tcPr>
            <w:tcW w:w="1485" w:type="dxa"/>
          </w:tcPr>
          <w:p w14:paraId="501C31BA" w14:textId="71126D10" w:rsidR="00854815" w:rsidRPr="00854815" w:rsidRDefault="00854815" w:rsidP="00A74AC4">
            <w:pPr>
              <w:jc w:val="right"/>
            </w:pPr>
            <w:r w:rsidRPr="00854815">
              <w:t>3.207</w:t>
            </w:r>
          </w:p>
        </w:tc>
        <w:tc>
          <w:tcPr>
            <w:tcW w:w="1583" w:type="dxa"/>
          </w:tcPr>
          <w:p w14:paraId="64AC8523" w14:textId="77777777" w:rsidR="00854815" w:rsidRPr="00854815" w:rsidRDefault="00854815" w:rsidP="00A74AC4">
            <w:pPr>
              <w:jc w:val="right"/>
            </w:pPr>
            <w:r w:rsidRPr="00854815">
              <w:t>0.002501</w:t>
            </w:r>
          </w:p>
        </w:tc>
      </w:tr>
      <w:tr w:rsidR="00271B59" w:rsidRPr="00854815" w14:paraId="60B460FF" w14:textId="77777777" w:rsidTr="00CB6CAA">
        <w:trPr>
          <w:trHeight w:val="383"/>
        </w:trPr>
        <w:tc>
          <w:tcPr>
            <w:tcW w:w="1617" w:type="dxa"/>
            <w:shd w:val="clear" w:color="auto" w:fill="F2F2F2" w:themeFill="background1" w:themeFillShade="F2"/>
          </w:tcPr>
          <w:p w14:paraId="44E75E63" w14:textId="3DC7381F" w:rsidR="00854815" w:rsidRPr="00854815" w:rsidRDefault="00C8535C" w:rsidP="00A74AC4">
            <w:pPr>
              <w:jc w:val="both"/>
            </w:pPr>
            <w:r>
              <w:t xml:space="preserve">B2, </w:t>
            </w:r>
            <w:r w:rsidR="00854815" w:rsidRPr="00854815">
              <w:t>Nursing</w:t>
            </w:r>
          </w:p>
        </w:tc>
        <w:tc>
          <w:tcPr>
            <w:tcW w:w="1680" w:type="dxa"/>
            <w:shd w:val="clear" w:color="auto" w:fill="F2F2F2" w:themeFill="background1" w:themeFillShade="F2"/>
          </w:tcPr>
          <w:p w14:paraId="7B1CD979" w14:textId="77777777" w:rsidR="00854815" w:rsidRPr="00854815" w:rsidRDefault="00854815" w:rsidP="00A74AC4">
            <w:pPr>
              <w:jc w:val="right"/>
            </w:pPr>
            <w:r w:rsidRPr="00854815">
              <w:t>0.605513002</w:t>
            </w:r>
          </w:p>
        </w:tc>
        <w:tc>
          <w:tcPr>
            <w:tcW w:w="1684" w:type="dxa"/>
            <w:shd w:val="clear" w:color="auto" w:fill="F2F2F2" w:themeFill="background1" w:themeFillShade="F2"/>
          </w:tcPr>
          <w:p w14:paraId="1CCFEB2C" w14:textId="77777777" w:rsidR="00854815" w:rsidRPr="00854815" w:rsidRDefault="00854815" w:rsidP="00A74AC4">
            <w:pPr>
              <w:jc w:val="right"/>
            </w:pPr>
            <w:r w:rsidRPr="00854815">
              <w:t>0.281971076</w:t>
            </w:r>
          </w:p>
        </w:tc>
        <w:tc>
          <w:tcPr>
            <w:tcW w:w="1340" w:type="dxa"/>
            <w:shd w:val="clear" w:color="auto" w:fill="F2F2F2" w:themeFill="background1" w:themeFillShade="F2"/>
          </w:tcPr>
          <w:p w14:paraId="267DB2B2" w14:textId="2C8E3DD4" w:rsidR="00854815" w:rsidRPr="00854815" w:rsidRDefault="00731465" w:rsidP="00A74AC4">
            <w:pPr>
              <w:jc w:val="right"/>
            </w:pPr>
            <w:r w:rsidRPr="00731465">
              <w:t>0.26443467</w:t>
            </w:r>
          </w:p>
        </w:tc>
        <w:tc>
          <w:tcPr>
            <w:tcW w:w="1485" w:type="dxa"/>
            <w:shd w:val="clear" w:color="auto" w:fill="F2F2F2" w:themeFill="background1" w:themeFillShade="F2"/>
          </w:tcPr>
          <w:p w14:paraId="6F7DC655" w14:textId="618AD797" w:rsidR="00854815" w:rsidRPr="00854815" w:rsidRDefault="00854815" w:rsidP="00A74AC4">
            <w:pPr>
              <w:jc w:val="right"/>
            </w:pPr>
            <w:r w:rsidRPr="00854815">
              <w:t>2.147</w:t>
            </w:r>
          </w:p>
        </w:tc>
        <w:tc>
          <w:tcPr>
            <w:tcW w:w="1583" w:type="dxa"/>
            <w:shd w:val="clear" w:color="auto" w:fill="F2F2F2" w:themeFill="background1" w:themeFillShade="F2"/>
          </w:tcPr>
          <w:p w14:paraId="472E926E" w14:textId="77777777" w:rsidR="00854815" w:rsidRPr="00854815" w:rsidRDefault="00854815" w:rsidP="00A74AC4">
            <w:pPr>
              <w:jc w:val="right"/>
            </w:pPr>
            <w:r w:rsidRPr="00854815">
              <w:t>0.037307</w:t>
            </w:r>
          </w:p>
        </w:tc>
      </w:tr>
      <w:tr w:rsidR="00854815" w:rsidRPr="00854815" w14:paraId="3C8AB1E9" w14:textId="77777777" w:rsidTr="00CB6CAA">
        <w:trPr>
          <w:trHeight w:val="383"/>
        </w:trPr>
        <w:tc>
          <w:tcPr>
            <w:tcW w:w="1617" w:type="dxa"/>
          </w:tcPr>
          <w:p w14:paraId="02FA0B14" w14:textId="1569FFD9" w:rsidR="00854815" w:rsidRPr="00854815" w:rsidRDefault="00C8535C" w:rsidP="00A74AC4">
            <w:pPr>
              <w:jc w:val="both"/>
            </w:pPr>
            <w:r>
              <w:t xml:space="preserve">B3, </w:t>
            </w:r>
            <w:r w:rsidR="00854815" w:rsidRPr="00854815">
              <w:t>Tests</w:t>
            </w:r>
          </w:p>
        </w:tc>
        <w:tc>
          <w:tcPr>
            <w:tcW w:w="1680" w:type="dxa"/>
          </w:tcPr>
          <w:p w14:paraId="4D87BC15" w14:textId="77777777" w:rsidR="00854815" w:rsidRPr="00854815" w:rsidRDefault="00854815" w:rsidP="00A74AC4">
            <w:pPr>
              <w:jc w:val="right"/>
            </w:pPr>
            <w:r w:rsidRPr="00854815">
              <w:t>0.000010754</w:t>
            </w:r>
          </w:p>
        </w:tc>
        <w:tc>
          <w:tcPr>
            <w:tcW w:w="1684" w:type="dxa"/>
          </w:tcPr>
          <w:p w14:paraId="6B4745D9" w14:textId="77777777" w:rsidR="00854815" w:rsidRPr="00854815" w:rsidRDefault="00854815" w:rsidP="00A74AC4">
            <w:pPr>
              <w:jc w:val="right"/>
            </w:pPr>
            <w:r w:rsidRPr="00854815">
              <w:t>0.000004783</w:t>
            </w:r>
          </w:p>
        </w:tc>
        <w:tc>
          <w:tcPr>
            <w:tcW w:w="1340" w:type="dxa"/>
          </w:tcPr>
          <w:p w14:paraId="587BB6D1" w14:textId="17526019" w:rsidR="00854815" w:rsidRPr="00854815" w:rsidRDefault="005C5B9A" w:rsidP="00A74AC4">
            <w:pPr>
              <w:jc w:val="right"/>
            </w:pPr>
            <w:r w:rsidRPr="005C5B9A">
              <w:t>0.27815632</w:t>
            </w:r>
          </w:p>
        </w:tc>
        <w:tc>
          <w:tcPr>
            <w:tcW w:w="1485" w:type="dxa"/>
          </w:tcPr>
          <w:p w14:paraId="284F8CF8" w14:textId="69A7768C" w:rsidR="00854815" w:rsidRPr="00854815" w:rsidRDefault="00854815" w:rsidP="00A74AC4">
            <w:pPr>
              <w:jc w:val="right"/>
            </w:pPr>
            <w:r w:rsidRPr="00854815">
              <w:t>2.248</w:t>
            </w:r>
          </w:p>
        </w:tc>
        <w:tc>
          <w:tcPr>
            <w:tcW w:w="1583" w:type="dxa"/>
          </w:tcPr>
          <w:p w14:paraId="0EDFD8BE" w14:textId="77777777" w:rsidR="00854815" w:rsidRPr="00854815" w:rsidRDefault="00854815" w:rsidP="00A74AC4">
            <w:pPr>
              <w:jc w:val="right"/>
            </w:pPr>
            <w:r w:rsidRPr="00854815">
              <w:t>0.029626</w:t>
            </w:r>
          </w:p>
        </w:tc>
      </w:tr>
      <w:tr w:rsidR="00271B59" w:rsidRPr="00854815" w14:paraId="41077465" w14:textId="77777777" w:rsidTr="00CB6CAA">
        <w:trPr>
          <w:trHeight w:val="383"/>
        </w:trPr>
        <w:tc>
          <w:tcPr>
            <w:tcW w:w="1617" w:type="dxa"/>
            <w:shd w:val="clear" w:color="auto" w:fill="F2F2F2" w:themeFill="background1" w:themeFillShade="F2"/>
          </w:tcPr>
          <w:p w14:paraId="2FD81D06" w14:textId="1E081888" w:rsidR="00854815" w:rsidRPr="00854815" w:rsidRDefault="00C8535C" w:rsidP="00A74AC4">
            <w:pPr>
              <w:jc w:val="both"/>
            </w:pPr>
            <w:r>
              <w:t xml:space="preserve">B4, </w:t>
            </w:r>
            <w:r w:rsidR="00854815" w:rsidRPr="00854815">
              <w:t>Elderly</w:t>
            </w:r>
          </w:p>
        </w:tc>
        <w:tc>
          <w:tcPr>
            <w:tcW w:w="1680" w:type="dxa"/>
            <w:shd w:val="clear" w:color="auto" w:fill="F2F2F2" w:themeFill="background1" w:themeFillShade="F2"/>
          </w:tcPr>
          <w:p w14:paraId="10DE3FCE" w14:textId="77777777" w:rsidR="00854815" w:rsidRPr="00854815" w:rsidRDefault="00854815" w:rsidP="00A74AC4">
            <w:pPr>
              <w:jc w:val="right"/>
            </w:pPr>
            <w:r w:rsidRPr="00854815">
              <w:t>0.007374845</w:t>
            </w:r>
          </w:p>
        </w:tc>
        <w:tc>
          <w:tcPr>
            <w:tcW w:w="1684" w:type="dxa"/>
            <w:shd w:val="clear" w:color="auto" w:fill="F2F2F2" w:themeFill="background1" w:themeFillShade="F2"/>
          </w:tcPr>
          <w:p w14:paraId="39428665" w14:textId="77777777" w:rsidR="00854815" w:rsidRPr="00854815" w:rsidRDefault="00854815" w:rsidP="00A74AC4">
            <w:pPr>
              <w:jc w:val="right"/>
            </w:pPr>
            <w:r w:rsidRPr="00854815">
              <w:t>0.033425530</w:t>
            </w:r>
          </w:p>
        </w:tc>
        <w:tc>
          <w:tcPr>
            <w:tcW w:w="1340" w:type="dxa"/>
            <w:shd w:val="clear" w:color="auto" w:fill="F2F2F2" w:themeFill="background1" w:themeFillShade="F2"/>
          </w:tcPr>
          <w:p w14:paraId="06A57D22" w14:textId="2DF6D2A6" w:rsidR="00854815" w:rsidRPr="00854815" w:rsidRDefault="005C5B9A" w:rsidP="00A74AC4">
            <w:pPr>
              <w:jc w:val="right"/>
            </w:pPr>
            <w:r w:rsidRPr="005C5B9A">
              <w:t>0.02887541</w:t>
            </w:r>
          </w:p>
        </w:tc>
        <w:tc>
          <w:tcPr>
            <w:tcW w:w="1485" w:type="dxa"/>
            <w:shd w:val="clear" w:color="auto" w:fill="F2F2F2" w:themeFill="background1" w:themeFillShade="F2"/>
          </w:tcPr>
          <w:p w14:paraId="482AB23F" w14:textId="1721CC40" w:rsidR="00854815" w:rsidRPr="00854815" w:rsidRDefault="00854815" w:rsidP="00A74AC4">
            <w:pPr>
              <w:jc w:val="right"/>
            </w:pPr>
            <w:r w:rsidRPr="00854815">
              <w:t>0.221</w:t>
            </w:r>
          </w:p>
        </w:tc>
        <w:tc>
          <w:tcPr>
            <w:tcW w:w="1583" w:type="dxa"/>
            <w:shd w:val="clear" w:color="auto" w:fill="F2F2F2" w:themeFill="background1" w:themeFillShade="F2"/>
          </w:tcPr>
          <w:p w14:paraId="290507C2" w14:textId="77777777" w:rsidR="00854815" w:rsidRPr="00854815" w:rsidRDefault="00854815" w:rsidP="00A74AC4">
            <w:pPr>
              <w:jc w:val="right"/>
            </w:pPr>
            <w:r w:rsidRPr="00854815">
              <w:t>0.826397</w:t>
            </w:r>
          </w:p>
        </w:tc>
      </w:tr>
      <w:tr w:rsidR="00854815" w:rsidRPr="00854815" w14:paraId="5F6B3921" w14:textId="77777777" w:rsidTr="00CB6CAA">
        <w:trPr>
          <w:trHeight w:val="383"/>
        </w:trPr>
        <w:tc>
          <w:tcPr>
            <w:tcW w:w="1617" w:type="dxa"/>
          </w:tcPr>
          <w:p w14:paraId="56091524" w14:textId="71EA1D1E" w:rsidR="00854815" w:rsidRPr="00854815" w:rsidRDefault="00C8535C" w:rsidP="00A74AC4">
            <w:pPr>
              <w:jc w:val="both"/>
            </w:pPr>
            <w:r>
              <w:t xml:space="preserve">B5, </w:t>
            </w:r>
            <w:r w:rsidR="00854815" w:rsidRPr="00854815">
              <w:t>Mask</w:t>
            </w:r>
          </w:p>
        </w:tc>
        <w:tc>
          <w:tcPr>
            <w:tcW w:w="1680" w:type="dxa"/>
          </w:tcPr>
          <w:p w14:paraId="357CE6BD" w14:textId="77777777" w:rsidR="00854815" w:rsidRPr="00854815" w:rsidRDefault="00854815" w:rsidP="00A74AC4">
            <w:pPr>
              <w:jc w:val="right"/>
            </w:pPr>
            <w:r w:rsidRPr="00854815">
              <w:t>-0.040389822</w:t>
            </w:r>
          </w:p>
        </w:tc>
        <w:tc>
          <w:tcPr>
            <w:tcW w:w="1684" w:type="dxa"/>
          </w:tcPr>
          <w:p w14:paraId="13ACA047" w14:textId="77777777" w:rsidR="00854815" w:rsidRPr="00854815" w:rsidRDefault="00854815" w:rsidP="00A74AC4">
            <w:pPr>
              <w:jc w:val="right"/>
            </w:pPr>
            <w:r w:rsidRPr="00854815">
              <w:t>0.010713635</w:t>
            </w:r>
          </w:p>
        </w:tc>
        <w:tc>
          <w:tcPr>
            <w:tcW w:w="1340" w:type="dxa"/>
          </w:tcPr>
          <w:p w14:paraId="7BCD8DE0" w14:textId="41F80C73" w:rsidR="00854815" w:rsidRPr="00854815" w:rsidRDefault="005C5B9A" w:rsidP="00A74AC4">
            <w:pPr>
              <w:jc w:val="right"/>
            </w:pPr>
            <w:r w:rsidRPr="005C5B9A">
              <w:t>-0.54899814</w:t>
            </w:r>
          </w:p>
        </w:tc>
        <w:tc>
          <w:tcPr>
            <w:tcW w:w="1485" w:type="dxa"/>
          </w:tcPr>
          <w:p w14:paraId="608D7F6F" w14:textId="6D1939DC" w:rsidR="00854815" w:rsidRPr="00854815" w:rsidRDefault="00854815" w:rsidP="00A74AC4">
            <w:pPr>
              <w:jc w:val="right"/>
            </w:pPr>
            <w:r w:rsidRPr="00854815">
              <w:t>-3.770</w:t>
            </w:r>
          </w:p>
        </w:tc>
        <w:tc>
          <w:tcPr>
            <w:tcW w:w="1583" w:type="dxa"/>
          </w:tcPr>
          <w:p w14:paraId="2F5EB5A5" w14:textId="77777777" w:rsidR="00854815" w:rsidRPr="00854815" w:rsidRDefault="00854815" w:rsidP="00A74AC4">
            <w:pPr>
              <w:jc w:val="right"/>
            </w:pPr>
            <w:r w:rsidRPr="00854815">
              <w:t>0.000483</w:t>
            </w:r>
          </w:p>
        </w:tc>
      </w:tr>
      <w:tr w:rsidR="00271B59" w:rsidRPr="00854815" w14:paraId="352FD6C8" w14:textId="77777777" w:rsidTr="00CB6CAA">
        <w:trPr>
          <w:trHeight w:val="370"/>
        </w:trPr>
        <w:tc>
          <w:tcPr>
            <w:tcW w:w="1617" w:type="dxa"/>
            <w:shd w:val="clear" w:color="auto" w:fill="F2F2F2" w:themeFill="background1" w:themeFillShade="F2"/>
          </w:tcPr>
          <w:p w14:paraId="2F7B9E0D" w14:textId="3234553A" w:rsidR="00854815" w:rsidRPr="00854815" w:rsidRDefault="00C8535C" w:rsidP="00A74AC4">
            <w:pPr>
              <w:jc w:val="both"/>
            </w:pPr>
            <w:r>
              <w:t xml:space="preserve">B6, </w:t>
            </w:r>
            <w:r w:rsidR="00854815" w:rsidRPr="00854815">
              <w:t>Urban</w:t>
            </w:r>
          </w:p>
        </w:tc>
        <w:tc>
          <w:tcPr>
            <w:tcW w:w="1680" w:type="dxa"/>
            <w:shd w:val="clear" w:color="auto" w:fill="F2F2F2" w:themeFill="background1" w:themeFillShade="F2"/>
          </w:tcPr>
          <w:p w14:paraId="346B2440" w14:textId="77777777" w:rsidR="00854815" w:rsidRPr="00854815" w:rsidRDefault="00854815" w:rsidP="00A74AC4">
            <w:pPr>
              <w:jc w:val="right"/>
            </w:pPr>
            <w:r w:rsidRPr="00854815">
              <w:t>0.000137287</w:t>
            </w:r>
          </w:p>
        </w:tc>
        <w:tc>
          <w:tcPr>
            <w:tcW w:w="1684" w:type="dxa"/>
            <w:shd w:val="clear" w:color="auto" w:fill="F2F2F2" w:themeFill="background1" w:themeFillShade="F2"/>
          </w:tcPr>
          <w:p w14:paraId="0D5A88B0" w14:textId="77777777" w:rsidR="00854815" w:rsidRPr="00854815" w:rsidRDefault="00854815" w:rsidP="00A74AC4">
            <w:pPr>
              <w:jc w:val="right"/>
            </w:pPr>
            <w:r w:rsidRPr="00854815">
              <w:t>0.000057535</w:t>
            </w:r>
          </w:p>
        </w:tc>
        <w:tc>
          <w:tcPr>
            <w:tcW w:w="1340" w:type="dxa"/>
            <w:shd w:val="clear" w:color="auto" w:fill="F2F2F2" w:themeFill="background1" w:themeFillShade="F2"/>
          </w:tcPr>
          <w:p w14:paraId="50C6BF3F" w14:textId="52717E27" w:rsidR="00854815" w:rsidRPr="00854815" w:rsidRDefault="00A74AC4" w:rsidP="00A74AC4">
            <w:pPr>
              <w:jc w:val="right"/>
            </w:pPr>
            <w:r w:rsidRPr="00A74AC4">
              <w:t>0.33636000</w:t>
            </w:r>
          </w:p>
        </w:tc>
        <w:tc>
          <w:tcPr>
            <w:tcW w:w="1485" w:type="dxa"/>
            <w:shd w:val="clear" w:color="auto" w:fill="F2F2F2" w:themeFill="background1" w:themeFillShade="F2"/>
          </w:tcPr>
          <w:p w14:paraId="653A8ED1" w14:textId="1F13AC53" w:rsidR="00854815" w:rsidRPr="00854815" w:rsidRDefault="00854815" w:rsidP="00A74AC4">
            <w:pPr>
              <w:jc w:val="right"/>
            </w:pPr>
            <w:r w:rsidRPr="00854815">
              <w:t>2.386</w:t>
            </w:r>
          </w:p>
        </w:tc>
        <w:tc>
          <w:tcPr>
            <w:tcW w:w="1583" w:type="dxa"/>
            <w:shd w:val="clear" w:color="auto" w:fill="F2F2F2" w:themeFill="background1" w:themeFillShade="F2"/>
          </w:tcPr>
          <w:p w14:paraId="1285E1B0" w14:textId="77777777" w:rsidR="00854815" w:rsidRPr="00854815" w:rsidRDefault="00854815" w:rsidP="00A74AC4">
            <w:pPr>
              <w:jc w:val="right"/>
            </w:pPr>
            <w:r w:rsidRPr="00854815">
              <w:t>0.021394</w:t>
            </w:r>
          </w:p>
        </w:tc>
      </w:tr>
      <w:tr w:rsidR="00854815" w14:paraId="53CA4FBA" w14:textId="77777777" w:rsidTr="00CB6CAA">
        <w:trPr>
          <w:trHeight w:val="397"/>
        </w:trPr>
        <w:tc>
          <w:tcPr>
            <w:tcW w:w="1617" w:type="dxa"/>
          </w:tcPr>
          <w:p w14:paraId="074F9931" w14:textId="163DE405" w:rsidR="00854815" w:rsidRPr="00854815" w:rsidRDefault="00C8535C" w:rsidP="00A74AC4">
            <w:pPr>
              <w:jc w:val="both"/>
            </w:pPr>
            <w:r>
              <w:t xml:space="preserve">B7, </w:t>
            </w:r>
            <w:r w:rsidR="00854815" w:rsidRPr="00854815">
              <w:t>Lockdown</w:t>
            </w:r>
          </w:p>
        </w:tc>
        <w:tc>
          <w:tcPr>
            <w:tcW w:w="1680" w:type="dxa"/>
          </w:tcPr>
          <w:p w14:paraId="13B49ACF" w14:textId="77777777" w:rsidR="00854815" w:rsidRPr="00854815" w:rsidRDefault="00854815" w:rsidP="00A74AC4">
            <w:pPr>
              <w:jc w:val="right"/>
            </w:pPr>
            <w:r w:rsidRPr="00854815">
              <w:t>-0.122313761</w:t>
            </w:r>
          </w:p>
        </w:tc>
        <w:tc>
          <w:tcPr>
            <w:tcW w:w="1684" w:type="dxa"/>
          </w:tcPr>
          <w:p w14:paraId="12A3BEE9" w14:textId="77777777" w:rsidR="00854815" w:rsidRPr="00854815" w:rsidRDefault="00854815" w:rsidP="00A74AC4">
            <w:pPr>
              <w:jc w:val="right"/>
            </w:pPr>
            <w:r w:rsidRPr="00854815">
              <w:t>0.144755672</w:t>
            </w:r>
          </w:p>
        </w:tc>
        <w:tc>
          <w:tcPr>
            <w:tcW w:w="1340" w:type="dxa"/>
          </w:tcPr>
          <w:p w14:paraId="467C4DCD" w14:textId="7E1D12FF" w:rsidR="00854815" w:rsidRPr="00854815" w:rsidRDefault="00A74AC4" w:rsidP="00A74AC4">
            <w:pPr>
              <w:jc w:val="right"/>
            </w:pPr>
            <w:r w:rsidRPr="00A74AC4">
              <w:t>-0.11107128</w:t>
            </w:r>
          </w:p>
        </w:tc>
        <w:tc>
          <w:tcPr>
            <w:tcW w:w="1485" w:type="dxa"/>
          </w:tcPr>
          <w:p w14:paraId="2EDF9D9A" w14:textId="24435764" w:rsidR="00854815" w:rsidRPr="00854815" w:rsidRDefault="00854815" w:rsidP="00A74AC4">
            <w:pPr>
              <w:jc w:val="right"/>
            </w:pPr>
            <w:r w:rsidRPr="00854815">
              <w:t>-0.845</w:t>
            </w:r>
          </w:p>
        </w:tc>
        <w:tc>
          <w:tcPr>
            <w:tcW w:w="1583" w:type="dxa"/>
          </w:tcPr>
          <w:p w14:paraId="53ADF62F" w14:textId="77777777" w:rsidR="00854815" w:rsidRDefault="00854815" w:rsidP="00A74AC4">
            <w:pPr>
              <w:jc w:val="right"/>
            </w:pPr>
            <w:r w:rsidRPr="00854815">
              <w:t>0.402701</w:t>
            </w:r>
          </w:p>
        </w:tc>
      </w:tr>
    </w:tbl>
    <w:p w14:paraId="5C82CA14" w14:textId="07F873FE" w:rsidR="005D2B5F" w:rsidRPr="00CB6CAA" w:rsidRDefault="00CB6CAA" w:rsidP="00CB6CAA">
      <w:pPr>
        <w:rPr>
          <w:sz w:val="16"/>
          <w:szCs w:val="16"/>
        </w:rPr>
      </w:pPr>
      <w:r w:rsidRPr="00835886">
        <w:rPr>
          <w:sz w:val="16"/>
          <w:szCs w:val="16"/>
        </w:rPr>
        <w:t>*Dependent Variable: Death</w:t>
      </w:r>
      <w:r w:rsidR="001A3008">
        <w:rPr>
          <w:sz w:val="16"/>
          <w:szCs w:val="16"/>
        </w:rPr>
        <w:t xml:space="preserve"> (natural logarithm)</w:t>
      </w:r>
    </w:p>
    <w:p w14:paraId="340053C8" w14:textId="7F2992BD" w:rsidR="005D2B5F" w:rsidRDefault="005D2B5F" w:rsidP="00AE0DD5">
      <w:pPr>
        <w:ind w:firstLine="720"/>
      </w:pPr>
      <w:r>
        <w:t xml:space="preserve">Further, removing the </w:t>
      </w:r>
      <w:r w:rsidR="00A04484">
        <w:t xml:space="preserve">elderly variable from the regression is an excellent choice to increase the degrees of freedom while also </w:t>
      </w:r>
      <w:r w:rsidR="008D4A54">
        <w:t xml:space="preserve">reducing the level of multicollinearity among the variables. </w:t>
      </w:r>
      <w:r w:rsidR="00787167">
        <w:t xml:space="preserve">Keeping both </w:t>
      </w:r>
      <w:r w:rsidR="00142433">
        <w:t>a rate</w:t>
      </w:r>
      <w:r w:rsidR="00787167">
        <w:t xml:space="preserve"> of</w:t>
      </w:r>
      <w:r w:rsidR="00142433">
        <w:t xml:space="preserve"> the number of</w:t>
      </w:r>
      <w:r w:rsidR="00787167">
        <w:t xml:space="preserve"> people in nursing </w:t>
      </w:r>
      <w:r w:rsidR="00E52589">
        <w:t>facilities</w:t>
      </w:r>
      <w:r w:rsidR="00787167">
        <w:t xml:space="preserve">—people who are </w:t>
      </w:r>
      <w:r w:rsidR="00E52589">
        <w:t>typically</w:t>
      </w:r>
      <w:r w:rsidR="00787167">
        <w:t xml:space="preserve"> very old</w:t>
      </w:r>
      <w:r w:rsidR="00142433">
        <w:t>—and the percent of the population over age 65 seems redundant</w:t>
      </w:r>
      <w:r w:rsidR="00775F36">
        <w:t>.</w:t>
      </w:r>
      <w:r w:rsidR="00BD4688">
        <w:t xml:space="preserve"> </w:t>
      </w:r>
      <w:r w:rsidR="00E94B95">
        <w:t>The reason the elderly population variable was included was to have a proxy for</w:t>
      </w:r>
      <w:r w:rsidR="005A7BF8">
        <w:t xml:space="preserve"> the population of</w:t>
      </w:r>
      <w:r w:rsidR="00E94B95">
        <w:t xml:space="preserve"> people who are </w:t>
      </w:r>
      <w:r w:rsidR="005A7BF8">
        <w:t xml:space="preserve">most susceptible to the virus. The nursing facility variable </w:t>
      </w:r>
      <w:r w:rsidR="00F6136E">
        <w:t xml:space="preserve">already </w:t>
      </w:r>
      <w:r w:rsidR="005A7BF8">
        <w:t>fills this rol</w:t>
      </w:r>
      <w:r w:rsidR="00F6136E">
        <w:t>e</w:t>
      </w:r>
      <w:r w:rsidR="005A7BF8">
        <w:t xml:space="preserve">, so there is </w:t>
      </w:r>
      <w:r w:rsidR="00F6136E">
        <w:t>little</w:t>
      </w:r>
      <w:r w:rsidR="005A7BF8">
        <w:t xml:space="preserve"> justification for keeping the Elderly variable in the </w:t>
      </w:r>
      <w:r w:rsidR="007C0DB7">
        <w:t xml:space="preserve">model. The results after </w:t>
      </w:r>
      <w:r w:rsidR="00D3644C">
        <w:t>th</w:t>
      </w:r>
      <w:r w:rsidR="006E5DE5">
        <w:t xml:space="preserve">is </w:t>
      </w:r>
      <w:r w:rsidR="00D3644C">
        <w:t>removal</w:t>
      </w:r>
      <w:r w:rsidR="007C0DB7">
        <w:t xml:space="preserve"> are as follows:</w:t>
      </w:r>
    </w:p>
    <w:p w14:paraId="22E8EC66" w14:textId="77777777" w:rsidR="00CF4028" w:rsidRPr="00535837" w:rsidRDefault="00CF4028" w:rsidP="00CF4028">
      <w:pPr>
        <w:spacing w:line="240" w:lineRule="auto"/>
        <w:jc w:val="center"/>
        <w:rPr>
          <w:b/>
          <w:bCs/>
        </w:rPr>
      </w:pPr>
      <w:r>
        <w:rPr>
          <w:b/>
          <w:bCs/>
        </w:rPr>
        <w:t>Model Summary</w:t>
      </w:r>
    </w:p>
    <w:tbl>
      <w:tblPr>
        <w:tblStyle w:val="TableGrid"/>
        <w:tblW w:w="0" w:type="auto"/>
        <w:tblLook w:val="04A0" w:firstRow="1" w:lastRow="0" w:firstColumn="1" w:lastColumn="0" w:noHBand="0" w:noVBand="1"/>
      </w:tblPr>
      <w:tblGrid>
        <w:gridCol w:w="1897"/>
        <w:gridCol w:w="2040"/>
        <w:gridCol w:w="2077"/>
        <w:gridCol w:w="1668"/>
        <w:gridCol w:w="1668"/>
      </w:tblGrid>
      <w:tr w:rsidR="00CF4028" w14:paraId="4C09F295" w14:textId="77777777" w:rsidTr="00696E91">
        <w:tc>
          <w:tcPr>
            <w:tcW w:w="1897" w:type="dxa"/>
            <w:shd w:val="clear" w:color="auto" w:fill="000000" w:themeFill="text1"/>
          </w:tcPr>
          <w:p w14:paraId="5CC1D66D" w14:textId="77777777" w:rsidR="00CF4028" w:rsidRPr="0084664C" w:rsidRDefault="00CF4028" w:rsidP="00696E91">
            <w:pPr>
              <w:jc w:val="center"/>
            </w:pPr>
            <w:r>
              <w:t>Model</w:t>
            </w:r>
          </w:p>
        </w:tc>
        <w:tc>
          <w:tcPr>
            <w:tcW w:w="2040" w:type="dxa"/>
            <w:shd w:val="clear" w:color="auto" w:fill="000000" w:themeFill="text1"/>
          </w:tcPr>
          <w:p w14:paraId="134BF77B" w14:textId="77777777" w:rsidR="00CF4028" w:rsidRPr="0084664C" w:rsidRDefault="00CF4028" w:rsidP="00696E91">
            <w:pPr>
              <w:jc w:val="center"/>
            </w:pPr>
            <w:r>
              <w:t>R</w:t>
            </w:r>
          </w:p>
        </w:tc>
        <w:tc>
          <w:tcPr>
            <w:tcW w:w="2077" w:type="dxa"/>
            <w:shd w:val="clear" w:color="auto" w:fill="000000" w:themeFill="text1"/>
          </w:tcPr>
          <w:p w14:paraId="6461E207" w14:textId="77777777" w:rsidR="00CF4028" w:rsidRPr="0084664C" w:rsidRDefault="00CF4028" w:rsidP="00696E91">
            <w:pPr>
              <w:jc w:val="center"/>
            </w:pPr>
            <w:r>
              <w:t>R-Square</w:t>
            </w:r>
          </w:p>
        </w:tc>
        <w:tc>
          <w:tcPr>
            <w:tcW w:w="1668" w:type="dxa"/>
            <w:shd w:val="clear" w:color="auto" w:fill="000000" w:themeFill="text1"/>
          </w:tcPr>
          <w:p w14:paraId="1A29172A" w14:textId="77777777" w:rsidR="00CF4028" w:rsidRDefault="00CF4028" w:rsidP="00696E91">
            <w:pPr>
              <w:jc w:val="center"/>
            </w:pPr>
            <w:r>
              <w:t>Adjusted R Square</w:t>
            </w:r>
          </w:p>
        </w:tc>
        <w:tc>
          <w:tcPr>
            <w:tcW w:w="1668" w:type="dxa"/>
            <w:shd w:val="clear" w:color="auto" w:fill="000000" w:themeFill="text1"/>
          </w:tcPr>
          <w:p w14:paraId="356A59F6" w14:textId="77777777" w:rsidR="00CF4028" w:rsidRDefault="00CF4028" w:rsidP="00696E91">
            <w:pPr>
              <w:jc w:val="center"/>
            </w:pPr>
            <w:r>
              <w:t>Standard Error of the Estimate</w:t>
            </w:r>
          </w:p>
        </w:tc>
      </w:tr>
      <w:tr w:rsidR="00CF4028" w14:paraId="68899498" w14:textId="77777777" w:rsidTr="00696E91">
        <w:trPr>
          <w:trHeight w:val="43"/>
        </w:trPr>
        <w:tc>
          <w:tcPr>
            <w:tcW w:w="1897" w:type="dxa"/>
          </w:tcPr>
          <w:p w14:paraId="34AC0B28" w14:textId="77777777" w:rsidR="00CF4028" w:rsidRDefault="00CF4028" w:rsidP="00696E91">
            <w:pPr>
              <w:jc w:val="center"/>
            </w:pPr>
            <w:r>
              <w:t>1</w:t>
            </w:r>
          </w:p>
        </w:tc>
        <w:tc>
          <w:tcPr>
            <w:tcW w:w="2040" w:type="dxa"/>
          </w:tcPr>
          <w:p w14:paraId="4734CCE1" w14:textId="1F96670F" w:rsidR="00CF4028" w:rsidRPr="0084664C" w:rsidRDefault="001E2827" w:rsidP="00696E91">
            <w:pPr>
              <w:jc w:val="center"/>
            </w:pPr>
            <w:r w:rsidRPr="001E2827">
              <w:t>0.6705967</w:t>
            </w:r>
          </w:p>
        </w:tc>
        <w:tc>
          <w:tcPr>
            <w:tcW w:w="2077" w:type="dxa"/>
          </w:tcPr>
          <w:p w14:paraId="4FA4BB4A" w14:textId="2C53F160" w:rsidR="00CF4028" w:rsidRPr="0084664C" w:rsidRDefault="00562194" w:rsidP="00696E91">
            <w:pPr>
              <w:jc w:val="center"/>
            </w:pPr>
            <w:r w:rsidRPr="00562194">
              <w:t>0.4497</w:t>
            </w:r>
          </w:p>
        </w:tc>
        <w:tc>
          <w:tcPr>
            <w:tcW w:w="1668" w:type="dxa"/>
          </w:tcPr>
          <w:p w14:paraId="7DB1E0C4" w14:textId="6A2E7C36" w:rsidR="00CF4028" w:rsidRDefault="00FB3953" w:rsidP="00696E91">
            <w:pPr>
              <w:jc w:val="center"/>
            </w:pPr>
            <w:r w:rsidRPr="00FB3953">
              <w:t>0.3886</w:t>
            </w:r>
          </w:p>
        </w:tc>
        <w:tc>
          <w:tcPr>
            <w:tcW w:w="1668" w:type="dxa"/>
          </w:tcPr>
          <w:p w14:paraId="2C08CC12" w14:textId="653DF489" w:rsidR="00CF4028" w:rsidRDefault="00FB3953" w:rsidP="00696E91">
            <w:pPr>
              <w:jc w:val="center"/>
            </w:pPr>
            <w:r w:rsidRPr="00FB3953">
              <w:t>0.4035</w:t>
            </w:r>
          </w:p>
        </w:tc>
      </w:tr>
    </w:tbl>
    <w:p w14:paraId="59DCA02D" w14:textId="5DFB35CF" w:rsidR="00FB1528" w:rsidRPr="004B5240" w:rsidRDefault="00FB1528" w:rsidP="00FB1528">
      <w:pPr>
        <w:spacing w:line="240" w:lineRule="auto"/>
        <w:rPr>
          <w:sz w:val="16"/>
          <w:szCs w:val="16"/>
        </w:rPr>
      </w:pPr>
      <w:r w:rsidRPr="004B5240">
        <w:rPr>
          <w:sz w:val="16"/>
          <w:szCs w:val="16"/>
        </w:rPr>
        <w:t>*</w:t>
      </w:r>
      <w:r>
        <w:rPr>
          <w:sz w:val="16"/>
          <w:szCs w:val="16"/>
        </w:rPr>
        <w:t xml:space="preserve">Predictors: Percent Wearing Masks, Urban Population Density, Total </w:t>
      </w:r>
      <w:r w:rsidR="008674A3">
        <w:rPr>
          <w:sz w:val="16"/>
          <w:szCs w:val="16"/>
        </w:rPr>
        <w:t>COVID</w:t>
      </w:r>
      <w:r>
        <w:rPr>
          <w:sz w:val="16"/>
          <w:szCs w:val="16"/>
        </w:rPr>
        <w:t xml:space="preserve"> Tests Per 100k, Nursing Home Residents Per 100k Adults</w:t>
      </w:r>
    </w:p>
    <w:p w14:paraId="042DF000" w14:textId="3D20884B" w:rsidR="007C0DB7" w:rsidRDefault="007C0DB7" w:rsidP="00FB1528">
      <w:pPr>
        <w:ind w:firstLine="720"/>
      </w:pPr>
    </w:p>
    <w:p w14:paraId="24196C6E" w14:textId="1FDCBAA2" w:rsidR="00825F2E" w:rsidRDefault="00825F2E" w:rsidP="00825F2E">
      <w:pPr>
        <w:spacing w:line="240" w:lineRule="auto"/>
        <w:jc w:val="center"/>
      </w:pPr>
      <w:r>
        <w:rPr>
          <w:b/>
          <w:bCs/>
        </w:rPr>
        <w:t>Multivariate Regression Model Coefficients</w:t>
      </w:r>
      <w:r w:rsidR="00556C75">
        <w:rPr>
          <w:b/>
          <w:bCs/>
        </w:rPr>
        <w:t>, Revised Model (without Elderly [B4])</w:t>
      </w:r>
    </w:p>
    <w:tbl>
      <w:tblPr>
        <w:tblStyle w:val="TableGrid"/>
        <w:tblW w:w="9396" w:type="dxa"/>
        <w:tblLook w:val="04A0" w:firstRow="1" w:lastRow="0" w:firstColumn="1" w:lastColumn="0" w:noHBand="0" w:noVBand="1"/>
      </w:tblPr>
      <w:tblGrid>
        <w:gridCol w:w="1618"/>
        <w:gridCol w:w="1682"/>
        <w:gridCol w:w="1684"/>
        <w:gridCol w:w="1342"/>
        <w:gridCol w:w="1486"/>
        <w:gridCol w:w="1584"/>
      </w:tblGrid>
      <w:tr w:rsidR="005D596F" w:rsidRPr="005D596F" w14:paraId="2AA523B1" w14:textId="77777777" w:rsidTr="00615D80">
        <w:trPr>
          <w:trHeight w:val="643"/>
        </w:trPr>
        <w:tc>
          <w:tcPr>
            <w:tcW w:w="1618" w:type="dxa"/>
            <w:vMerge w:val="restart"/>
            <w:shd w:val="clear" w:color="auto" w:fill="000000" w:themeFill="text1"/>
          </w:tcPr>
          <w:p w14:paraId="628A4177" w14:textId="54975D88" w:rsidR="005D596F" w:rsidRPr="005D596F" w:rsidRDefault="005D596F" w:rsidP="00825F2E">
            <w:pPr>
              <w:jc w:val="both"/>
            </w:pPr>
            <w:r w:rsidRPr="005D596F">
              <w:t>Variable</w:t>
            </w:r>
          </w:p>
        </w:tc>
        <w:tc>
          <w:tcPr>
            <w:tcW w:w="3366" w:type="dxa"/>
            <w:gridSpan w:val="2"/>
            <w:shd w:val="clear" w:color="auto" w:fill="000000" w:themeFill="text1"/>
          </w:tcPr>
          <w:p w14:paraId="771FED83" w14:textId="1AD3B865" w:rsidR="005D596F" w:rsidRPr="005D596F" w:rsidRDefault="005D596F" w:rsidP="00825F2E">
            <w:pPr>
              <w:jc w:val="center"/>
            </w:pPr>
            <w:r>
              <w:t>Unstandardized Coefficients</w:t>
            </w:r>
          </w:p>
        </w:tc>
        <w:tc>
          <w:tcPr>
            <w:tcW w:w="1342" w:type="dxa"/>
            <w:shd w:val="clear" w:color="auto" w:fill="000000" w:themeFill="text1"/>
          </w:tcPr>
          <w:p w14:paraId="765BDB06" w14:textId="1C54BF50" w:rsidR="005D596F" w:rsidRPr="005D596F" w:rsidRDefault="005D596F" w:rsidP="00825F2E">
            <w:pPr>
              <w:jc w:val="center"/>
            </w:pPr>
            <w:r>
              <w:t>Standardized Coefficients</w:t>
            </w:r>
          </w:p>
        </w:tc>
        <w:tc>
          <w:tcPr>
            <w:tcW w:w="1486" w:type="dxa"/>
            <w:vMerge w:val="restart"/>
            <w:shd w:val="clear" w:color="auto" w:fill="000000" w:themeFill="text1"/>
          </w:tcPr>
          <w:p w14:paraId="1EE7B64C" w14:textId="168DAE69" w:rsidR="005D596F" w:rsidRPr="005D596F" w:rsidRDefault="005D596F" w:rsidP="00825F2E">
            <w:pPr>
              <w:jc w:val="center"/>
            </w:pPr>
            <w:r w:rsidRPr="005D596F">
              <w:t>t-value</w:t>
            </w:r>
          </w:p>
        </w:tc>
        <w:tc>
          <w:tcPr>
            <w:tcW w:w="1584" w:type="dxa"/>
            <w:vMerge w:val="restart"/>
            <w:shd w:val="clear" w:color="auto" w:fill="000000" w:themeFill="text1"/>
          </w:tcPr>
          <w:p w14:paraId="3A495741" w14:textId="1F0DB01C" w:rsidR="005D596F" w:rsidRPr="005D596F" w:rsidRDefault="005D596F" w:rsidP="00825F2E">
            <w:pPr>
              <w:jc w:val="center"/>
            </w:pPr>
            <w:r w:rsidRPr="005D596F">
              <w:t>p-value</w:t>
            </w:r>
          </w:p>
        </w:tc>
      </w:tr>
      <w:tr w:rsidR="005D596F" w:rsidRPr="005D596F" w14:paraId="291D636F" w14:textId="77777777" w:rsidTr="00615D80">
        <w:trPr>
          <w:trHeight w:val="320"/>
        </w:trPr>
        <w:tc>
          <w:tcPr>
            <w:tcW w:w="1618" w:type="dxa"/>
            <w:vMerge/>
          </w:tcPr>
          <w:p w14:paraId="64962E10" w14:textId="7E3F5724" w:rsidR="005D596F" w:rsidRPr="005D596F" w:rsidRDefault="005D596F" w:rsidP="00825F2E">
            <w:pPr>
              <w:jc w:val="both"/>
            </w:pPr>
          </w:p>
        </w:tc>
        <w:tc>
          <w:tcPr>
            <w:tcW w:w="1682" w:type="dxa"/>
            <w:shd w:val="clear" w:color="auto" w:fill="000000" w:themeFill="text1"/>
          </w:tcPr>
          <w:p w14:paraId="707200BD" w14:textId="77777777" w:rsidR="005D596F" w:rsidRPr="005D596F" w:rsidRDefault="005D596F" w:rsidP="00825F2E">
            <w:pPr>
              <w:jc w:val="center"/>
            </w:pPr>
            <w:r w:rsidRPr="005D596F">
              <w:t>Estimate</w:t>
            </w:r>
          </w:p>
        </w:tc>
        <w:tc>
          <w:tcPr>
            <w:tcW w:w="1683" w:type="dxa"/>
            <w:shd w:val="clear" w:color="auto" w:fill="000000" w:themeFill="text1"/>
          </w:tcPr>
          <w:p w14:paraId="60934633" w14:textId="0CE9CDE6" w:rsidR="005D596F" w:rsidRPr="005D596F" w:rsidRDefault="005D596F" w:rsidP="00825F2E">
            <w:pPr>
              <w:jc w:val="center"/>
            </w:pPr>
            <w:r w:rsidRPr="005D596F">
              <w:t>Std.</w:t>
            </w:r>
            <w:r w:rsidR="00825F2E">
              <w:t xml:space="preserve"> </w:t>
            </w:r>
            <w:r w:rsidRPr="005D596F">
              <w:t>Error</w:t>
            </w:r>
          </w:p>
        </w:tc>
        <w:tc>
          <w:tcPr>
            <w:tcW w:w="1342" w:type="dxa"/>
            <w:shd w:val="clear" w:color="auto" w:fill="000000" w:themeFill="text1"/>
          </w:tcPr>
          <w:p w14:paraId="25C3567F" w14:textId="0BF0C6C7" w:rsidR="005D596F" w:rsidRPr="005D596F" w:rsidRDefault="005D596F" w:rsidP="00825F2E">
            <w:pPr>
              <w:jc w:val="center"/>
            </w:pPr>
            <w:r>
              <w:t>Estimate</w:t>
            </w:r>
          </w:p>
        </w:tc>
        <w:tc>
          <w:tcPr>
            <w:tcW w:w="1486" w:type="dxa"/>
            <w:vMerge/>
          </w:tcPr>
          <w:p w14:paraId="0CF8EFF7" w14:textId="458A4302" w:rsidR="005D596F" w:rsidRPr="005D596F" w:rsidRDefault="005D596F" w:rsidP="00000921"/>
        </w:tc>
        <w:tc>
          <w:tcPr>
            <w:tcW w:w="1584" w:type="dxa"/>
            <w:vMerge/>
          </w:tcPr>
          <w:p w14:paraId="451A9D9D" w14:textId="601327CF" w:rsidR="005D596F" w:rsidRPr="005D596F" w:rsidRDefault="005D596F" w:rsidP="00000921"/>
        </w:tc>
      </w:tr>
      <w:tr w:rsidR="005D596F" w:rsidRPr="005D596F" w14:paraId="3E1FD1D6" w14:textId="77777777" w:rsidTr="00615D80">
        <w:trPr>
          <w:trHeight w:val="424"/>
        </w:trPr>
        <w:tc>
          <w:tcPr>
            <w:tcW w:w="1618" w:type="dxa"/>
          </w:tcPr>
          <w:p w14:paraId="677C532B" w14:textId="77777777" w:rsidR="005D596F" w:rsidRPr="005D596F" w:rsidRDefault="005D596F" w:rsidP="00825F2E">
            <w:pPr>
              <w:jc w:val="both"/>
            </w:pPr>
            <w:r w:rsidRPr="005D596F">
              <w:t>(Intercept)</w:t>
            </w:r>
          </w:p>
        </w:tc>
        <w:tc>
          <w:tcPr>
            <w:tcW w:w="1682" w:type="dxa"/>
          </w:tcPr>
          <w:p w14:paraId="278F7B27" w14:textId="77777777" w:rsidR="005D596F" w:rsidRPr="005D596F" w:rsidRDefault="005D596F" w:rsidP="00825F2E">
            <w:pPr>
              <w:jc w:val="right"/>
            </w:pPr>
            <w:r w:rsidRPr="005D596F">
              <w:t>3.093254692</w:t>
            </w:r>
          </w:p>
        </w:tc>
        <w:tc>
          <w:tcPr>
            <w:tcW w:w="1683" w:type="dxa"/>
          </w:tcPr>
          <w:p w14:paraId="46745B8A" w14:textId="77777777" w:rsidR="005D596F" w:rsidRPr="005D596F" w:rsidRDefault="005D596F" w:rsidP="00825F2E">
            <w:pPr>
              <w:jc w:val="right"/>
            </w:pPr>
            <w:r w:rsidRPr="005D596F">
              <w:t>0.850132117</w:t>
            </w:r>
          </w:p>
        </w:tc>
        <w:tc>
          <w:tcPr>
            <w:tcW w:w="1342" w:type="dxa"/>
          </w:tcPr>
          <w:p w14:paraId="28E2AF85" w14:textId="77777777" w:rsidR="005D596F" w:rsidRPr="005D596F" w:rsidRDefault="005D596F" w:rsidP="00825F2E">
            <w:pPr>
              <w:jc w:val="right"/>
            </w:pPr>
          </w:p>
        </w:tc>
        <w:tc>
          <w:tcPr>
            <w:tcW w:w="1486" w:type="dxa"/>
          </w:tcPr>
          <w:p w14:paraId="78E884D6" w14:textId="76FED29C" w:rsidR="005D596F" w:rsidRPr="005D596F" w:rsidRDefault="005D596F" w:rsidP="00825F2E">
            <w:pPr>
              <w:jc w:val="right"/>
            </w:pPr>
            <w:r w:rsidRPr="005D596F">
              <w:t>3.639</w:t>
            </w:r>
          </w:p>
        </w:tc>
        <w:tc>
          <w:tcPr>
            <w:tcW w:w="1584" w:type="dxa"/>
          </w:tcPr>
          <w:p w14:paraId="0B3CFF6E" w14:textId="77777777" w:rsidR="005D596F" w:rsidRPr="005D596F" w:rsidRDefault="005D596F" w:rsidP="00825F2E">
            <w:pPr>
              <w:jc w:val="right"/>
            </w:pPr>
            <w:r w:rsidRPr="005D596F">
              <w:t>0.000704</w:t>
            </w:r>
          </w:p>
        </w:tc>
      </w:tr>
      <w:tr w:rsidR="00615D80" w:rsidRPr="005D596F" w14:paraId="53739F7C" w14:textId="77777777" w:rsidTr="00615D80">
        <w:trPr>
          <w:trHeight w:val="424"/>
        </w:trPr>
        <w:tc>
          <w:tcPr>
            <w:tcW w:w="1618" w:type="dxa"/>
            <w:shd w:val="clear" w:color="auto" w:fill="F2F2F2" w:themeFill="background1" w:themeFillShade="F2"/>
          </w:tcPr>
          <w:p w14:paraId="65C1E564" w14:textId="69196ECD" w:rsidR="005D596F" w:rsidRPr="005D596F" w:rsidRDefault="003D2683" w:rsidP="00825F2E">
            <w:pPr>
              <w:jc w:val="both"/>
            </w:pPr>
            <w:r>
              <w:t xml:space="preserve">B2, </w:t>
            </w:r>
            <w:r w:rsidR="005D596F" w:rsidRPr="005D596F">
              <w:t>Nursing</w:t>
            </w:r>
          </w:p>
        </w:tc>
        <w:tc>
          <w:tcPr>
            <w:tcW w:w="1682" w:type="dxa"/>
            <w:shd w:val="clear" w:color="auto" w:fill="F2F2F2" w:themeFill="background1" w:themeFillShade="F2"/>
          </w:tcPr>
          <w:p w14:paraId="5A8A27AF" w14:textId="77777777" w:rsidR="005D596F" w:rsidRPr="005D596F" w:rsidRDefault="005D596F" w:rsidP="00825F2E">
            <w:pPr>
              <w:jc w:val="right"/>
            </w:pPr>
            <w:r w:rsidRPr="005D596F">
              <w:t>0.618211907</w:t>
            </w:r>
          </w:p>
        </w:tc>
        <w:tc>
          <w:tcPr>
            <w:tcW w:w="1683" w:type="dxa"/>
            <w:shd w:val="clear" w:color="auto" w:fill="F2F2F2" w:themeFill="background1" w:themeFillShade="F2"/>
          </w:tcPr>
          <w:p w14:paraId="0121562B" w14:textId="77777777" w:rsidR="005D596F" w:rsidRPr="005D596F" w:rsidRDefault="005D596F" w:rsidP="00825F2E">
            <w:pPr>
              <w:jc w:val="right"/>
            </w:pPr>
            <w:r w:rsidRPr="005D596F">
              <w:t>0.273101048</w:t>
            </w:r>
          </w:p>
        </w:tc>
        <w:tc>
          <w:tcPr>
            <w:tcW w:w="1342" w:type="dxa"/>
            <w:shd w:val="clear" w:color="auto" w:fill="F2F2F2" w:themeFill="background1" w:themeFillShade="F2"/>
          </w:tcPr>
          <w:p w14:paraId="1E6268A8" w14:textId="44ABF1C6" w:rsidR="005D596F" w:rsidRPr="005D596F" w:rsidRDefault="003F5AB9" w:rsidP="00825F2E">
            <w:pPr>
              <w:jc w:val="right"/>
            </w:pPr>
            <w:r w:rsidRPr="003F5AB9">
              <w:t>0.2699804</w:t>
            </w:r>
          </w:p>
        </w:tc>
        <w:tc>
          <w:tcPr>
            <w:tcW w:w="1486" w:type="dxa"/>
            <w:shd w:val="clear" w:color="auto" w:fill="F2F2F2" w:themeFill="background1" w:themeFillShade="F2"/>
          </w:tcPr>
          <w:p w14:paraId="76F3712E" w14:textId="497B6870" w:rsidR="005D596F" w:rsidRPr="005D596F" w:rsidRDefault="005D596F" w:rsidP="00825F2E">
            <w:pPr>
              <w:jc w:val="right"/>
            </w:pPr>
            <w:r w:rsidRPr="005D596F">
              <w:t>2.264</w:t>
            </w:r>
          </w:p>
        </w:tc>
        <w:tc>
          <w:tcPr>
            <w:tcW w:w="1584" w:type="dxa"/>
            <w:shd w:val="clear" w:color="auto" w:fill="F2F2F2" w:themeFill="background1" w:themeFillShade="F2"/>
          </w:tcPr>
          <w:p w14:paraId="7449EF70" w14:textId="77777777" w:rsidR="005D596F" w:rsidRPr="005D596F" w:rsidRDefault="005D596F" w:rsidP="00825F2E">
            <w:pPr>
              <w:jc w:val="right"/>
            </w:pPr>
            <w:r w:rsidRPr="005D596F">
              <w:t>0.028464</w:t>
            </w:r>
          </w:p>
        </w:tc>
      </w:tr>
      <w:tr w:rsidR="005D596F" w:rsidRPr="005D596F" w14:paraId="4A84E2D6" w14:textId="77777777" w:rsidTr="00615D80">
        <w:trPr>
          <w:trHeight w:val="424"/>
        </w:trPr>
        <w:tc>
          <w:tcPr>
            <w:tcW w:w="1618" w:type="dxa"/>
          </w:tcPr>
          <w:p w14:paraId="15BA455F" w14:textId="4B8A6FCD" w:rsidR="005D596F" w:rsidRPr="005D596F" w:rsidRDefault="003D2683" w:rsidP="00825F2E">
            <w:pPr>
              <w:jc w:val="both"/>
            </w:pPr>
            <w:r>
              <w:t xml:space="preserve">B3, </w:t>
            </w:r>
            <w:r w:rsidR="005D596F" w:rsidRPr="005D596F">
              <w:t>Tests</w:t>
            </w:r>
          </w:p>
        </w:tc>
        <w:tc>
          <w:tcPr>
            <w:tcW w:w="1682" w:type="dxa"/>
          </w:tcPr>
          <w:p w14:paraId="26040184" w14:textId="77777777" w:rsidR="005D596F" w:rsidRPr="005D596F" w:rsidRDefault="005D596F" w:rsidP="00825F2E">
            <w:pPr>
              <w:jc w:val="right"/>
            </w:pPr>
            <w:r w:rsidRPr="005D596F">
              <w:t>0.000010538</w:t>
            </w:r>
          </w:p>
        </w:tc>
        <w:tc>
          <w:tcPr>
            <w:tcW w:w="1683" w:type="dxa"/>
          </w:tcPr>
          <w:p w14:paraId="02BADAAE" w14:textId="77777777" w:rsidR="005D596F" w:rsidRPr="005D596F" w:rsidRDefault="005D596F" w:rsidP="00825F2E">
            <w:pPr>
              <w:jc w:val="right"/>
            </w:pPr>
            <w:r w:rsidRPr="005D596F">
              <w:t>0.000004633</w:t>
            </w:r>
          </w:p>
        </w:tc>
        <w:tc>
          <w:tcPr>
            <w:tcW w:w="1342" w:type="dxa"/>
          </w:tcPr>
          <w:p w14:paraId="1E348FB1" w14:textId="66CF287D" w:rsidR="005D596F" w:rsidRPr="005D596F" w:rsidRDefault="00825F2E" w:rsidP="00825F2E">
            <w:pPr>
              <w:jc w:val="right"/>
            </w:pPr>
            <w:r w:rsidRPr="00825F2E">
              <w:t>0.2725935</w:t>
            </w:r>
          </w:p>
        </w:tc>
        <w:tc>
          <w:tcPr>
            <w:tcW w:w="1486" w:type="dxa"/>
          </w:tcPr>
          <w:p w14:paraId="556401C1" w14:textId="2023F32C" w:rsidR="005D596F" w:rsidRPr="005D596F" w:rsidRDefault="005D596F" w:rsidP="00825F2E">
            <w:pPr>
              <w:jc w:val="right"/>
            </w:pPr>
            <w:r w:rsidRPr="005D596F">
              <w:t>2.275</w:t>
            </w:r>
          </w:p>
        </w:tc>
        <w:tc>
          <w:tcPr>
            <w:tcW w:w="1584" w:type="dxa"/>
          </w:tcPr>
          <w:p w14:paraId="78A419F6" w14:textId="77777777" w:rsidR="005D596F" w:rsidRPr="005D596F" w:rsidRDefault="005D596F" w:rsidP="00825F2E">
            <w:pPr>
              <w:jc w:val="right"/>
            </w:pPr>
            <w:r w:rsidRPr="005D596F">
              <w:t>0.027747</w:t>
            </w:r>
          </w:p>
        </w:tc>
      </w:tr>
      <w:tr w:rsidR="00615D80" w:rsidRPr="005D596F" w14:paraId="271FFAFA" w14:textId="77777777" w:rsidTr="00615D80">
        <w:trPr>
          <w:trHeight w:val="424"/>
        </w:trPr>
        <w:tc>
          <w:tcPr>
            <w:tcW w:w="1618" w:type="dxa"/>
            <w:shd w:val="clear" w:color="auto" w:fill="F2F2F2" w:themeFill="background1" w:themeFillShade="F2"/>
          </w:tcPr>
          <w:p w14:paraId="66FEF7F1" w14:textId="52566C3F" w:rsidR="005D596F" w:rsidRPr="005D596F" w:rsidRDefault="003D2683" w:rsidP="00825F2E">
            <w:pPr>
              <w:jc w:val="both"/>
            </w:pPr>
            <w:r>
              <w:t xml:space="preserve">B5, </w:t>
            </w:r>
            <w:r w:rsidR="005D596F" w:rsidRPr="005D596F">
              <w:t>Mask</w:t>
            </w:r>
          </w:p>
        </w:tc>
        <w:tc>
          <w:tcPr>
            <w:tcW w:w="1682" w:type="dxa"/>
            <w:shd w:val="clear" w:color="auto" w:fill="F2F2F2" w:themeFill="background1" w:themeFillShade="F2"/>
          </w:tcPr>
          <w:p w14:paraId="5E7ACE56" w14:textId="77777777" w:rsidR="005D596F" w:rsidRPr="005D596F" w:rsidRDefault="005D596F" w:rsidP="00825F2E">
            <w:pPr>
              <w:jc w:val="right"/>
            </w:pPr>
            <w:r w:rsidRPr="005D596F">
              <w:t>-0.039745745</w:t>
            </w:r>
          </w:p>
        </w:tc>
        <w:tc>
          <w:tcPr>
            <w:tcW w:w="1683" w:type="dxa"/>
            <w:shd w:val="clear" w:color="auto" w:fill="F2F2F2" w:themeFill="background1" w:themeFillShade="F2"/>
          </w:tcPr>
          <w:p w14:paraId="284AA7C3" w14:textId="77777777" w:rsidR="005D596F" w:rsidRPr="005D596F" w:rsidRDefault="005D596F" w:rsidP="00825F2E">
            <w:pPr>
              <w:jc w:val="right"/>
            </w:pPr>
            <w:r w:rsidRPr="005D596F">
              <w:t>0.010198721</w:t>
            </w:r>
          </w:p>
        </w:tc>
        <w:tc>
          <w:tcPr>
            <w:tcW w:w="1342" w:type="dxa"/>
            <w:shd w:val="clear" w:color="auto" w:fill="F2F2F2" w:themeFill="background1" w:themeFillShade="F2"/>
          </w:tcPr>
          <w:p w14:paraId="14AE3A63" w14:textId="29338D5F" w:rsidR="005D596F" w:rsidRPr="005D596F" w:rsidRDefault="00825F2E" w:rsidP="00825F2E">
            <w:pPr>
              <w:jc w:val="right"/>
            </w:pPr>
            <w:r w:rsidRPr="00825F2E">
              <w:t>-0.5402435</w:t>
            </w:r>
          </w:p>
        </w:tc>
        <w:tc>
          <w:tcPr>
            <w:tcW w:w="1486" w:type="dxa"/>
            <w:shd w:val="clear" w:color="auto" w:fill="F2F2F2" w:themeFill="background1" w:themeFillShade="F2"/>
          </w:tcPr>
          <w:p w14:paraId="5312BA9B" w14:textId="44DAB067" w:rsidR="005D596F" w:rsidRPr="005D596F" w:rsidRDefault="005D596F" w:rsidP="00825F2E">
            <w:pPr>
              <w:jc w:val="right"/>
            </w:pPr>
            <w:r w:rsidRPr="005D596F">
              <w:t>-3.897</w:t>
            </w:r>
          </w:p>
        </w:tc>
        <w:tc>
          <w:tcPr>
            <w:tcW w:w="1584" w:type="dxa"/>
            <w:shd w:val="clear" w:color="auto" w:fill="F2F2F2" w:themeFill="background1" w:themeFillShade="F2"/>
          </w:tcPr>
          <w:p w14:paraId="108DB330" w14:textId="77777777" w:rsidR="005D596F" w:rsidRPr="005D596F" w:rsidRDefault="005D596F" w:rsidP="00825F2E">
            <w:pPr>
              <w:jc w:val="right"/>
            </w:pPr>
            <w:r w:rsidRPr="005D596F">
              <w:t>0.000321</w:t>
            </w:r>
          </w:p>
        </w:tc>
      </w:tr>
      <w:tr w:rsidR="005D596F" w:rsidRPr="005D596F" w14:paraId="197C1138" w14:textId="77777777" w:rsidTr="00615D80">
        <w:trPr>
          <w:trHeight w:val="409"/>
        </w:trPr>
        <w:tc>
          <w:tcPr>
            <w:tcW w:w="1618" w:type="dxa"/>
          </w:tcPr>
          <w:p w14:paraId="10EC07B0" w14:textId="3AD60F48" w:rsidR="005D596F" w:rsidRPr="005D596F" w:rsidRDefault="003D2683" w:rsidP="00825F2E">
            <w:pPr>
              <w:jc w:val="both"/>
            </w:pPr>
            <w:r>
              <w:t xml:space="preserve">B6, </w:t>
            </w:r>
            <w:r w:rsidR="005D596F" w:rsidRPr="005D596F">
              <w:t>Urban</w:t>
            </w:r>
          </w:p>
        </w:tc>
        <w:tc>
          <w:tcPr>
            <w:tcW w:w="1682" w:type="dxa"/>
          </w:tcPr>
          <w:p w14:paraId="49EFADA0" w14:textId="77777777" w:rsidR="005D596F" w:rsidRPr="005D596F" w:rsidRDefault="005D596F" w:rsidP="00825F2E">
            <w:pPr>
              <w:jc w:val="right"/>
            </w:pPr>
            <w:r w:rsidRPr="005D596F">
              <w:t>0.000132309</w:t>
            </w:r>
          </w:p>
        </w:tc>
        <w:tc>
          <w:tcPr>
            <w:tcW w:w="1683" w:type="dxa"/>
          </w:tcPr>
          <w:p w14:paraId="0AE49FEE" w14:textId="77777777" w:rsidR="005D596F" w:rsidRPr="005D596F" w:rsidRDefault="005D596F" w:rsidP="00825F2E">
            <w:pPr>
              <w:jc w:val="right"/>
            </w:pPr>
            <w:r w:rsidRPr="005D596F">
              <w:t>0.000052366</w:t>
            </w:r>
          </w:p>
        </w:tc>
        <w:tc>
          <w:tcPr>
            <w:tcW w:w="1342" w:type="dxa"/>
          </w:tcPr>
          <w:p w14:paraId="70E60902" w14:textId="607DC5A6" w:rsidR="005D596F" w:rsidRPr="005D596F" w:rsidRDefault="00825F2E" w:rsidP="00825F2E">
            <w:pPr>
              <w:jc w:val="right"/>
            </w:pPr>
            <w:r w:rsidRPr="00825F2E">
              <w:t>0.3241654</w:t>
            </w:r>
          </w:p>
        </w:tc>
        <w:tc>
          <w:tcPr>
            <w:tcW w:w="1486" w:type="dxa"/>
          </w:tcPr>
          <w:p w14:paraId="7FD827E7" w14:textId="3D43E647" w:rsidR="005D596F" w:rsidRPr="005D596F" w:rsidRDefault="005D596F" w:rsidP="00825F2E">
            <w:pPr>
              <w:jc w:val="right"/>
            </w:pPr>
            <w:r w:rsidRPr="005D596F">
              <w:t>2.527</w:t>
            </w:r>
          </w:p>
        </w:tc>
        <w:tc>
          <w:tcPr>
            <w:tcW w:w="1584" w:type="dxa"/>
          </w:tcPr>
          <w:p w14:paraId="227FBCD6" w14:textId="77777777" w:rsidR="005D596F" w:rsidRPr="005D596F" w:rsidRDefault="005D596F" w:rsidP="00825F2E">
            <w:pPr>
              <w:jc w:val="right"/>
            </w:pPr>
            <w:r w:rsidRPr="005D596F">
              <w:t>0.015101</w:t>
            </w:r>
          </w:p>
        </w:tc>
      </w:tr>
      <w:tr w:rsidR="00615D80" w:rsidRPr="005D596F" w14:paraId="090636B8" w14:textId="77777777" w:rsidTr="00615D80">
        <w:trPr>
          <w:trHeight w:val="424"/>
        </w:trPr>
        <w:tc>
          <w:tcPr>
            <w:tcW w:w="1618" w:type="dxa"/>
            <w:shd w:val="clear" w:color="auto" w:fill="F2F2F2" w:themeFill="background1" w:themeFillShade="F2"/>
          </w:tcPr>
          <w:p w14:paraId="47AD6304" w14:textId="760D0F05" w:rsidR="005D596F" w:rsidRPr="005D596F" w:rsidRDefault="003D2683" w:rsidP="00825F2E">
            <w:pPr>
              <w:jc w:val="both"/>
            </w:pPr>
            <w:r>
              <w:t xml:space="preserve">B7, </w:t>
            </w:r>
            <w:r w:rsidR="005D596F" w:rsidRPr="005D596F">
              <w:t>Lockdown</w:t>
            </w:r>
          </w:p>
        </w:tc>
        <w:tc>
          <w:tcPr>
            <w:tcW w:w="1682" w:type="dxa"/>
            <w:shd w:val="clear" w:color="auto" w:fill="F2F2F2" w:themeFill="background1" w:themeFillShade="F2"/>
          </w:tcPr>
          <w:p w14:paraId="61BC69D7" w14:textId="77777777" w:rsidR="005D596F" w:rsidRPr="005D596F" w:rsidRDefault="005D596F" w:rsidP="00825F2E">
            <w:pPr>
              <w:jc w:val="right"/>
            </w:pPr>
            <w:r w:rsidRPr="005D596F">
              <w:t>-0.120116952</w:t>
            </w:r>
          </w:p>
        </w:tc>
        <w:tc>
          <w:tcPr>
            <w:tcW w:w="1683" w:type="dxa"/>
            <w:shd w:val="clear" w:color="auto" w:fill="F2F2F2" w:themeFill="background1" w:themeFillShade="F2"/>
          </w:tcPr>
          <w:p w14:paraId="143551B2" w14:textId="77777777" w:rsidR="005D596F" w:rsidRPr="005D596F" w:rsidRDefault="005D596F" w:rsidP="00825F2E">
            <w:pPr>
              <w:jc w:val="right"/>
            </w:pPr>
            <w:r w:rsidRPr="005D596F">
              <w:t>0.142878208</w:t>
            </w:r>
          </w:p>
        </w:tc>
        <w:tc>
          <w:tcPr>
            <w:tcW w:w="1342" w:type="dxa"/>
            <w:shd w:val="clear" w:color="auto" w:fill="F2F2F2" w:themeFill="background1" w:themeFillShade="F2"/>
          </w:tcPr>
          <w:p w14:paraId="565AF3EE" w14:textId="386C3E81" w:rsidR="005D596F" w:rsidRPr="005D596F" w:rsidRDefault="00825F2E" w:rsidP="00825F2E">
            <w:pPr>
              <w:jc w:val="right"/>
            </w:pPr>
            <w:r w:rsidRPr="00825F2E">
              <w:t>-0.1090764</w:t>
            </w:r>
          </w:p>
        </w:tc>
        <w:tc>
          <w:tcPr>
            <w:tcW w:w="1486" w:type="dxa"/>
            <w:shd w:val="clear" w:color="auto" w:fill="F2F2F2" w:themeFill="background1" w:themeFillShade="F2"/>
          </w:tcPr>
          <w:p w14:paraId="5C8BE56A" w14:textId="7EDBEE89" w:rsidR="005D596F" w:rsidRPr="005D596F" w:rsidRDefault="005D596F" w:rsidP="00825F2E">
            <w:pPr>
              <w:jc w:val="right"/>
            </w:pPr>
            <w:r w:rsidRPr="005D596F">
              <w:t>-0.841</w:t>
            </w:r>
          </w:p>
        </w:tc>
        <w:tc>
          <w:tcPr>
            <w:tcW w:w="1584" w:type="dxa"/>
            <w:shd w:val="clear" w:color="auto" w:fill="F2F2F2" w:themeFill="background1" w:themeFillShade="F2"/>
          </w:tcPr>
          <w:p w14:paraId="7DED05D8" w14:textId="77777777" w:rsidR="005D596F" w:rsidRPr="005D596F" w:rsidRDefault="005D596F" w:rsidP="00825F2E">
            <w:pPr>
              <w:jc w:val="right"/>
            </w:pPr>
            <w:r w:rsidRPr="005D596F">
              <w:t>0.404964</w:t>
            </w:r>
          </w:p>
        </w:tc>
      </w:tr>
    </w:tbl>
    <w:p w14:paraId="22CFE517" w14:textId="6AB5B700" w:rsidR="007C0DB7" w:rsidRDefault="007C0DB7" w:rsidP="007C0DB7">
      <w:r>
        <w:lastRenderedPageBreak/>
        <w:tab/>
      </w:r>
      <w:r w:rsidR="0001214D">
        <w:t xml:space="preserve">This revised model </w:t>
      </w:r>
      <w:r w:rsidR="003D2CB4">
        <w:t xml:space="preserve">has reduced multicollinearity to a more acceptable level and </w:t>
      </w:r>
      <w:r w:rsidR="00CB3F56">
        <w:t xml:space="preserve">improved the significance of the predictors in the process. The </w:t>
      </w:r>
      <w:r w:rsidR="00785A01">
        <w:t>multicollinearity which remains is likely minimal and should not dramatically affect the conclusions drawn from this analysis.</w:t>
      </w:r>
      <w:r w:rsidR="001B1DEB">
        <w:t xml:space="preserve"> The measures taken to reduce multicollinearity </w:t>
      </w:r>
      <w:r w:rsidR="00544078">
        <w:t xml:space="preserve">also lowered the p-values </w:t>
      </w:r>
      <w:r w:rsidR="00811AE2">
        <w:t>dramatically and doubled</w:t>
      </w:r>
      <w:r w:rsidR="00D06F08">
        <w:t xml:space="preserve"> the number of significant</w:t>
      </w:r>
      <w:r w:rsidR="00544078">
        <w:t xml:space="preserve"> variables</w:t>
      </w:r>
      <w:r w:rsidR="00D06F08">
        <w:t xml:space="preserve"> from two</w:t>
      </w:r>
      <w:r w:rsidR="00544078">
        <w:t xml:space="preserve"> </w:t>
      </w:r>
      <w:r w:rsidR="00D06F08">
        <w:t>to four.</w:t>
      </w:r>
      <w:r w:rsidR="00562194">
        <w:t xml:space="preserve"> Although the R-square dropped by </w:t>
      </w:r>
      <w:r w:rsidR="000A24C3">
        <w:t>.05</w:t>
      </w:r>
      <w:r w:rsidR="00811AE2">
        <w:t xml:space="preserve"> in this revised model</w:t>
      </w:r>
      <w:r w:rsidR="000A24C3">
        <w:t xml:space="preserve">, </w:t>
      </w:r>
      <w:r w:rsidR="00B70B39">
        <w:t>it is still</w:t>
      </w:r>
      <w:r w:rsidR="000A24C3">
        <w:t xml:space="preserve"> preferable</w:t>
      </w:r>
      <w:r w:rsidR="00811AE2">
        <w:t xml:space="preserve"> to the initial model because</w:t>
      </w:r>
      <w:r w:rsidR="000A24C3">
        <w:t xml:space="preserve"> the results obtained </w:t>
      </w:r>
      <w:r w:rsidR="00811AE2">
        <w:t xml:space="preserve">in the revised model </w:t>
      </w:r>
      <w:r w:rsidR="000A24C3">
        <w:t xml:space="preserve">are </w:t>
      </w:r>
      <w:r w:rsidR="00811AE2">
        <w:t>considerably</w:t>
      </w:r>
      <w:r w:rsidR="000A24C3">
        <w:t xml:space="preserve"> more reliable</w:t>
      </w:r>
      <w:r w:rsidR="00B70B39">
        <w:t xml:space="preserve"> with respect to the significance of the variables</w:t>
      </w:r>
      <w:r w:rsidR="000A24C3">
        <w:t>.</w:t>
      </w:r>
    </w:p>
    <w:p w14:paraId="583A65EC" w14:textId="5364F04A" w:rsidR="007279C6" w:rsidRDefault="007279C6" w:rsidP="007C0DB7"/>
    <w:p w14:paraId="626333C0" w14:textId="6E2F92C3" w:rsidR="007279C6" w:rsidRDefault="007279C6" w:rsidP="007C0DB7">
      <w:pPr>
        <w:rPr>
          <w:i/>
          <w:iCs/>
        </w:rPr>
      </w:pPr>
      <w:r>
        <w:rPr>
          <w:i/>
          <w:iCs/>
        </w:rPr>
        <w:t>Identifying Heteroscedasticity</w:t>
      </w:r>
    </w:p>
    <w:p w14:paraId="321E3D59" w14:textId="5DF015C9" w:rsidR="007279C6" w:rsidRDefault="00334808" w:rsidP="00334808">
      <w:r>
        <w:t xml:space="preserve">Step 1: </w:t>
      </w:r>
      <w:r w:rsidR="00BE67CE">
        <w:t>Visual Analysis of Data</w:t>
      </w:r>
    </w:p>
    <w:p w14:paraId="0E852169" w14:textId="5A13A89D" w:rsidR="00334808" w:rsidRDefault="00334808" w:rsidP="007C0DB7">
      <w:r>
        <w:tab/>
        <w:t>Homoscedasticity</w:t>
      </w:r>
      <w:r w:rsidR="00B81311">
        <w:t xml:space="preserve">, perhaps known better as “equal spread”, of the data in the regression </w:t>
      </w:r>
      <w:r w:rsidR="00F92E9F">
        <w:t xml:space="preserve">is necessary for the assumptions of OLS to hold. If the standard error at a given </w:t>
      </w:r>
      <w:r w:rsidR="00B90836">
        <w:t>area of the sample regression function (SRF) is not the same as all the other areas of the SRF, the model’s results may be misleading.</w:t>
      </w:r>
      <w:r w:rsidR="00425272">
        <w:t xml:space="preserve"> </w:t>
      </w:r>
      <w:r w:rsidR="00B72202">
        <w:t>After</w:t>
      </w:r>
      <w:r w:rsidR="00425272">
        <w:t xml:space="preserve"> visual analysis, the data appears to </w:t>
      </w:r>
      <w:r w:rsidR="00EF1CF3">
        <w:t>have homoscedasticity.</w:t>
      </w:r>
    </w:p>
    <w:p w14:paraId="20F1BE08" w14:textId="54159F59" w:rsidR="00EF1CF3" w:rsidRDefault="00EF1CF3" w:rsidP="007C0DB7"/>
    <w:p w14:paraId="2B1EA8D1" w14:textId="0C176F07" w:rsidR="00EF1CF3" w:rsidRDefault="00387FB5" w:rsidP="007C0DB7">
      <w:r>
        <w:rPr>
          <w:noProof/>
        </w:rPr>
        <w:drawing>
          <wp:anchor distT="0" distB="0" distL="114300" distR="114300" simplePos="0" relativeHeight="251661312" behindDoc="0" locked="0" layoutInCell="1" allowOverlap="1" wp14:anchorId="478883A9" wp14:editId="48D347CC">
            <wp:simplePos x="0" y="0"/>
            <wp:positionH relativeFrom="column">
              <wp:posOffset>886460</wp:posOffset>
            </wp:positionH>
            <wp:positionV relativeFrom="paragraph">
              <wp:posOffset>394390</wp:posOffset>
            </wp:positionV>
            <wp:extent cx="4618990" cy="36944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18990" cy="3694430"/>
                    </a:xfrm>
                    <a:prstGeom prst="rect">
                      <a:avLst/>
                    </a:prstGeom>
                  </pic:spPr>
                </pic:pic>
              </a:graphicData>
            </a:graphic>
            <wp14:sizeRelH relativeFrom="margin">
              <wp14:pctWidth>0</wp14:pctWidth>
            </wp14:sizeRelH>
            <wp14:sizeRelV relativeFrom="margin">
              <wp14:pctHeight>0</wp14:pctHeight>
            </wp14:sizeRelV>
          </wp:anchor>
        </w:drawing>
      </w:r>
      <w:r w:rsidR="005B0BED">
        <w:t>Step 2: Visual Analysis of Residuals</w:t>
      </w:r>
    </w:p>
    <w:p w14:paraId="2028BFB4" w14:textId="7A990260" w:rsidR="005B0BED" w:rsidRDefault="00AE2B0C" w:rsidP="007C0DB7">
      <w:r>
        <w:rPr>
          <w:noProof/>
        </w:rPr>
        <w:lastRenderedPageBreak/>
        <w:drawing>
          <wp:anchor distT="0" distB="0" distL="114300" distR="114300" simplePos="0" relativeHeight="251662336" behindDoc="0" locked="0" layoutInCell="1" allowOverlap="1" wp14:anchorId="3DCA4A08" wp14:editId="6D7F5E02">
            <wp:simplePos x="0" y="0"/>
            <wp:positionH relativeFrom="column">
              <wp:posOffset>-359726</wp:posOffset>
            </wp:positionH>
            <wp:positionV relativeFrom="paragraph">
              <wp:posOffset>1106724</wp:posOffset>
            </wp:positionV>
            <wp:extent cx="6922135" cy="4772660"/>
            <wp:effectExtent l="0" t="0" r="0" b="889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83"/>
                    <a:stretch/>
                  </pic:blipFill>
                  <pic:spPr bwMode="auto">
                    <a:xfrm>
                      <a:off x="0" y="0"/>
                      <a:ext cx="6922135" cy="4772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0BED">
        <w:tab/>
      </w:r>
      <w:r w:rsidR="002B4F94">
        <w:t xml:space="preserve">In addition to the </w:t>
      </w:r>
      <w:r w:rsidR="003916E4">
        <w:t xml:space="preserve">visual analysis of the regression, </w:t>
      </w:r>
      <w:r w:rsidR="00543CD5">
        <w:t>the form</w:t>
      </w:r>
      <w:r w:rsidR="003916E4">
        <w:t xml:space="preserve"> of the predicted values of both the independent </w:t>
      </w:r>
      <w:r w:rsidR="00C0493E">
        <w:t xml:space="preserve">(Yi-hat) </w:t>
      </w:r>
      <w:r w:rsidR="003916E4">
        <w:t xml:space="preserve">and dependent </w:t>
      </w:r>
      <w:r w:rsidR="00543CD5">
        <w:t>variables</w:t>
      </w:r>
      <w:r w:rsidR="007F6942">
        <w:t xml:space="preserve"> (Xi-hat)</w:t>
      </w:r>
      <w:r w:rsidR="00543CD5">
        <w:t xml:space="preserve"> when graphed</w:t>
      </w:r>
      <w:r w:rsidR="007F6942">
        <w:t xml:space="preserve"> against residual</w:t>
      </w:r>
      <w:r w:rsidR="00B165B6">
        <w:t xml:space="preserve"> squared (ui-hat</w:t>
      </w:r>
      <w:r w:rsidR="00B165B6">
        <w:rPr>
          <w:vertAlign w:val="superscript"/>
        </w:rPr>
        <w:t>2</w:t>
      </w:r>
      <w:r w:rsidR="00B165B6">
        <w:t>) values</w:t>
      </w:r>
      <w:r w:rsidR="00644454">
        <w:t xml:space="preserve"> should be examined</w:t>
      </w:r>
      <w:r w:rsidR="00B165B6">
        <w:t xml:space="preserve">. A “parallel band” </w:t>
      </w:r>
      <w:r w:rsidR="002B0367">
        <w:t>in</w:t>
      </w:r>
      <w:r w:rsidR="00B165B6">
        <w:t xml:space="preserve"> the data</w:t>
      </w:r>
      <w:r w:rsidR="003E4297">
        <w:t xml:space="preserve"> is the only desired pattern in the output</w:t>
      </w:r>
      <w:r w:rsidR="006E5F55">
        <w:t xml:space="preserve">, </w:t>
      </w:r>
      <w:r w:rsidR="00061778">
        <w:t xml:space="preserve">as it </w:t>
      </w:r>
      <w:r w:rsidR="006E5F55">
        <w:t>suggest</w:t>
      </w:r>
      <w:r w:rsidR="00061778">
        <w:t>s</w:t>
      </w:r>
      <w:r w:rsidR="006E5F55">
        <w:t xml:space="preserve"> homoscedasticity</w:t>
      </w:r>
      <w:r w:rsidR="002D1BA9">
        <w:t>. Horizontal lines have been added to the plots for ease of reading:</w:t>
      </w:r>
    </w:p>
    <w:p w14:paraId="3FFFF794" w14:textId="49F1F5D2" w:rsidR="00677C46" w:rsidRDefault="006C5880" w:rsidP="006C5880">
      <w:pPr>
        <w:ind w:firstLine="720"/>
      </w:pPr>
      <w:r>
        <w:t xml:space="preserve">When graphed against the </w:t>
      </w:r>
      <w:r w:rsidR="00F50AC4">
        <w:t>residual squared values, Yi and Xi exhibit</w:t>
      </w:r>
      <w:r w:rsidR="001121A2">
        <w:t xml:space="preserve"> moderate level</w:t>
      </w:r>
      <w:r w:rsidR="00EA330C">
        <w:t>s</w:t>
      </w:r>
      <w:r w:rsidR="001121A2">
        <w:t xml:space="preserve"> of</w:t>
      </w:r>
      <w:r w:rsidR="00F50AC4">
        <w:t xml:space="preserve"> heteroscedasticity</w:t>
      </w:r>
      <w:r w:rsidR="001121A2">
        <w:t xml:space="preserve">. Empirical investigation into the </w:t>
      </w:r>
      <w:r w:rsidR="00265B1B">
        <w:t xml:space="preserve">presence of heteroscedasticity of the data </w:t>
      </w:r>
      <w:r w:rsidR="00F5599E">
        <w:t>is necessary to draw more decisive conclusions.</w:t>
      </w:r>
    </w:p>
    <w:p w14:paraId="11E807D0" w14:textId="379E7027" w:rsidR="00F5599E" w:rsidRDefault="00F5599E" w:rsidP="00F5599E">
      <w:r>
        <w:t>Step 3: Empirical Analysis</w:t>
      </w:r>
    </w:p>
    <w:p w14:paraId="54416288" w14:textId="394DBFDD" w:rsidR="00533895" w:rsidRDefault="00270169" w:rsidP="00F5599E">
      <w:r>
        <w:tab/>
      </w:r>
      <w:proofErr w:type="spellStart"/>
      <w:r>
        <w:rPr>
          <w:i/>
          <w:iCs/>
        </w:rPr>
        <w:t>G</w:t>
      </w:r>
      <w:r w:rsidR="00533895">
        <w:rPr>
          <w:i/>
          <w:iCs/>
        </w:rPr>
        <w:t>lejser</w:t>
      </w:r>
      <w:proofErr w:type="spellEnd"/>
      <w:r w:rsidR="00533895">
        <w:rPr>
          <w:i/>
          <w:iCs/>
        </w:rPr>
        <w:t xml:space="preserve"> Method</w:t>
      </w:r>
    </w:p>
    <w:p w14:paraId="6F79F751" w14:textId="1C9F73EA" w:rsidR="009B1610" w:rsidRDefault="00533895">
      <w:r>
        <w:tab/>
        <w:t xml:space="preserve">The </w:t>
      </w:r>
      <w:proofErr w:type="spellStart"/>
      <w:r>
        <w:t>Glejser</w:t>
      </w:r>
      <w:proofErr w:type="spellEnd"/>
      <w:r>
        <w:t xml:space="preserve"> method for determining heteroscedasticity provides </w:t>
      </w:r>
      <w:r w:rsidR="009B1610">
        <w:t xml:space="preserve">various means for evaluating the degree of heteroscedasticity within the data by </w:t>
      </w:r>
      <w:r w:rsidR="00451427">
        <w:t>running</w:t>
      </w:r>
      <w:r w:rsidR="009B1610">
        <w:t xml:space="preserve"> regression model</w:t>
      </w:r>
      <w:r w:rsidR="00C71815">
        <w:t>s</w:t>
      </w:r>
      <w:r w:rsidR="00451427">
        <w:t xml:space="preserve"> on the error terms</w:t>
      </w:r>
      <w:r w:rsidR="006E6F81">
        <w:t xml:space="preserve">. The </w:t>
      </w:r>
      <w:proofErr w:type="spellStart"/>
      <w:r w:rsidR="006E6F81">
        <w:t>Glejser</w:t>
      </w:r>
      <w:proofErr w:type="spellEnd"/>
      <w:r w:rsidR="006E6F81">
        <w:t xml:space="preserve"> test</w:t>
      </w:r>
      <w:r w:rsidR="000D7322">
        <w:t>s</w:t>
      </w:r>
      <w:r w:rsidR="006E6F81">
        <w:t xml:space="preserve"> use</w:t>
      </w:r>
      <w:r w:rsidR="000D7322">
        <w:t>d</w:t>
      </w:r>
      <w:r w:rsidR="006E6F81">
        <w:t xml:space="preserve"> in this analysis take the following form</w:t>
      </w:r>
      <w:r w:rsidR="009B1610">
        <w:t>:</w:t>
      </w:r>
    </w:p>
    <w:p w14:paraId="1C132210" w14:textId="1249380D" w:rsidR="00C71815" w:rsidRDefault="00C71815" w:rsidP="000D7322">
      <w:pPr>
        <w:pStyle w:val="ListParagraph"/>
        <w:numPr>
          <w:ilvl w:val="0"/>
          <w:numId w:val="5"/>
        </w:numPr>
      </w:pPr>
      <w:r>
        <w:lastRenderedPageBreak/>
        <w:t>|u-</w:t>
      </w:r>
      <w:proofErr w:type="spellStart"/>
      <w:r>
        <w:t>hat</w:t>
      </w:r>
      <w:r w:rsidRPr="000D7322">
        <w:rPr>
          <w:vertAlign w:val="subscript"/>
        </w:rPr>
        <w:t>i</w:t>
      </w:r>
      <w:proofErr w:type="spellEnd"/>
      <w:r>
        <w:t>| = B</w:t>
      </w:r>
      <w:r w:rsidRPr="000D7322">
        <w:rPr>
          <w:vertAlign w:val="subscript"/>
        </w:rPr>
        <w:t>1</w:t>
      </w:r>
      <w:r>
        <w:t xml:space="preserve"> + B</w:t>
      </w:r>
      <w:r w:rsidRPr="000D7322">
        <w:rPr>
          <w:vertAlign w:val="subscript"/>
        </w:rPr>
        <w:t>2</w:t>
      </w:r>
      <w:r>
        <w:t>X</w:t>
      </w:r>
      <w:r w:rsidRPr="000D7322">
        <w:rPr>
          <w:vertAlign w:val="subscript"/>
        </w:rPr>
        <w:t>i</w:t>
      </w:r>
      <w:r>
        <w:t xml:space="preserve"> + . . . + </w:t>
      </w:r>
      <w:proofErr w:type="spellStart"/>
      <w:r>
        <w:t>B</w:t>
      </w:r>
      <w:r w:rsidRPr="000D7322">
        <w:rPr>
          <w:vertAlign w:val="subscript"/>
        </w:rPr>
        <w:t>k</w:t>
      </w:r>
      <w:r>
        <w:t>X</w:t>
      </w:r>
      <w:r w:rsidRPr="000D7322">
        <w:rPr>
          <w:vertAlign w:val="subscript"/>
        </w:rPr>
        <w:t>k</w:t>
      </w:r>
      <w:proofErr w:type="spellEnd"/>
    </w:p>
    <w:p w14:paraId="1834A155" w14:textId="5C2F45A4" w:rsidR="00B04484" w:rsidRDefault="009B1610" w:rsidP="000D7322">
      <w:pPr>
        <w:pStyle w:val="ListParagraph"/>
        <w:numPr>
          <w:ilvl w:val="0"/>
          <w:numId w:val="5"/>
        </w:numPr>
      </w:pPr>
      <w:r>
        <w:t>|u-hat</w:t>
      </w:r>
      <w:r w:rsidRPr="000D7322">
        <w:rPr>
          <w:vertAlign w:val="subscript"/>
        </w:rPr>
        <w:t>i</w:t>
      </w:r>
      <w:r w:rsidR="00411ADD" w:rsidRPr="000D7322">
        <w:rPr>
          <w:vertAlign w:val="superscript"/>
        </w:rPr>
        <w:t>2</w:t>
      </w:r>
      <w:r>
        <w:t>|</w:t>
      </w:r>
      <w:r w:rsidR="00411ADD">
        <w:t xml:space="preserve"> = B</w:t>
      </w:r>
      <w:r w:rsidR="00411ADD" w:rsidRPr="000D7322">
        <w:rPr>
          <w:vertAlign w:val="subscript"/>
        </w:rPr>
        <w:t>1</w:t>
      </w:r>
      <w:r w:rsidR="00411ADD">
        <w:t xml:space="preserve"> + B</w:t>
      </w:r>
      <w:r w:rsidR="00411ADD" w:rsidRPr="000D7322">
        <w:rPr>
          <w:vertAlign w:val="subscript"/>
        </w:rPr>
        <w:t>2</w:t>
      </w:r>
      <w:r w:rsidR="00411ADD">
        <w:t>X</w:t>
      </w:r>
      <w:r w:rsidR="00411ADD" w:rsidRPr="000D7322">
        <w:rPr>
          <w:vertAlign w:val="subscript"/>
        </w:rPr>
        <w:t>i</w:t>
      </w:r>
      <w:r w:rsidR="00B04484">
        <w:t xml:space="preserve"> + . . . + </w:t>
      </w:r>
      <w:proofErr w:type="spellStart"/>
      <w:r w:rsidR="00B04484">
        <w:t>B</w:t>
      </w:r>
      <w:r w:rsidR="00B04484" w:rsidRPr="000D7322">
        <w:rPr>
          <w:vertAlign w:val="subscript"/>
        </w:rPr>
        <w:t>k</w:t>
      </w:r>
      <w:r w:rsidR="00B04484">
        <w:t>X</w:t>
      </w:r>
      <w:r w:rsidR="00B04484" w:rsidRPr="000D7322">
        <w:rPr>
          <w:vertAlign w:val="subscript"/>
        </w:rPr>
        <w:t>k</w:t>
      </w:r>
      <w:proofErr w:type="spellEnd"/>
    </w:p>
    <w:p w14:paraId="2E21A8C9" w14:textId="5FB2A00E" w:rsidR="008B357E" w:rsidRDefault="00B04484" w:rsidP="00F5599E">
      <w:r>
        <w:t>The null hypothesis states that</w:t>
      </w:r>
      <w:r w:rsidR="002E76CF">
        <w:t xml:space="preserve"> the data is homoscedastic, </w:t>
      </w:r>
      <w:r w:rsidR="002E0DDA">
        <w:t>so if the</w:t>
      </w:r>
      <w:r w:rsidR="00790547">
        <w:t xml:space="preserve"> regression statistics</w:t>
      </w:r>
      <w:r w:rsidR="002E0DDA">
        <w:t xml:space="preserve"> have a high p-value and a low R-square,</w:t>
      </w:r>
      <w:r w:rsidR="0061392D">
        <w:t xml:space="preserve"> </w:t>
      </w:r>
      <w:r w:rsidR="00F135BE">
        <w:t xml:space="preserve">the data has homoscedastic data. If the </w:t>
      </w:r>
      <w:proofErr w:type="spellStart"/>
      <w:r w:rsidR="008B357E">
        <w:t>Glejser</w:t>
      </w:r>
      <w:proofErr w:type="spellEnd"/>
      <w:r w:rsidR="008B357E">
        <w:t xml:space="preserve"> test’s </w:t>
      </w:r>
      <w:r w:rsidR="00F135BE">
        <w:t>null hypothesis is rejected, the model has heteroscedastic data.</w:t>
      </w:r>
      <w:r w:rsidR="008B357E">
        <w:t xml:space="preserve"> The results of the </w:t>
      </w:r>
      <w:r w:rsidR="006E10B4">
        <w:t xml:space="preserve">first </w:t>
      </w:r>
      <w:proofErr w:type="spellStart"/>
      <w:r w:rsidR="008B357E">
        <w:t>Glejser</w:t>
      </w:r>
      <w:proofErr w:type="spellEnd"/>
      <w:r w:rsidR="008B357E">
        <w:t xml:space="preserve"> test </w:t>
      </w:r>
      <w:r w:rsidR="004800D1">
        <w:t>for the data used in this model are as follows:</w:t>
      </w:r>
    </w:p>
    <w:p w14:paraId="398BC6D9" w14:textId="77777777" w:rsidR="006E10B4" w:rsidRPr="00535837" w:rsidRDefault="006E10B4" w:rsidP="006E10B4">
      <w:pPr>
        <w:spacing w:line="240" w:lineRule="auto"/>
        <w:jc w:val="center"/>
        <w:rPr>
          <w:b/>
          <w:bCs/>
        </w:rPr>
      </w:pPr>
      <w:r>
        <w:rPr>
          <w:b/>
          <w:bCs/>
        </w:rPr>
        <w:t>Model Summary</w:t>
      </w:r>
    </w:p>
    <w:tbl>
      <w:tblPr>
        <w:tblStyle w:val="TableGrid"/>
        <w:tblW w:w="0" w:type="auto"/>
        <w:tblLook w:val="04A0" w:firstRow="1" w:lastRow="0" w:firstColumn="1" w:lastColumn="0" w:noHBand="0" w:noVBand="1"/>
      </w:tblPr>
      <w:tblGrid>
        <w:gridCol w:w="1897"/>
        <w:gridCol w:w="2040"/>
        <w:gridCol w:w="2077"/>
        <w:gridCol w:w="1668"/>
        <w:gridCol w:w="1668"/>
      </w:tblGrid>
      <w:tr w:rsidR="006E10B4" w14:paraId="3ABFD4C2" w14:textId="77777777" w:rsidTr="00696E91">
        <w:tc>
          <w:tcPr>
            <w:tcW w:w="1897" w:type="dxa"/>
            <w:shd w:val="clear" w:color="auto" w:fill="000000" w:themeFill="text1"/>
          </w:tcPr>
          <w:p w14:paraId="42584840" w14:textId="77777777" w:rsidR="006E10B4" w:rsidRPr="0084664C" w:rsidRDefault="006E10B4" w:rsidP="00696E91">
            <w:pPr>
              <w:jc w:val="center"/>
            </w:pPr>
            <w:r>
              <w:t>Model</w:t>
            </w:r>
          </w:p>
        </w:tc>
        <w:tc>
          <w:tcPr>
            <w:tcW w:w="2040" w:type="dxa"/>
            <w:shd w:val="clear" w:color="auto" w:fill="000000" w:themeFill="text1"/>
          </w:tcPr>
          <w:p w14:paraId="4FD89BC9" w14:textId="77777777" w:rsidR="006E10B4" w:rsidRPr="0084664C" w:rsidRDefault="006E10B4" w:rsidP="00696E91">
            <w:pPr>
              <w:jc w:val="center"/>
            </w:pPr>
            <w:r>
              <w:t>R</w:t>
            </w:r>
          </w:p>
        </w:tc>
        <w:tc>
          <w:tcPr>
            <w:tcW w:w="2077" w:type="dxa"/>
            <w:shd w:val="clear" w:color="auto" w:fill="000000" w:themeFill="text1"/>
          </w:tcPr>
          <w:p w14:paraId="43DD545F" w14:textId="77777777" w:rsidR="006E10B4" w:rsidRPr="0084664C" w:rsidRDefault="006E10B4" w:rsidP="00696E91">
            <w:pPr>
              <w:jc w:val="center"/>
            </w:pPr>
            <w:r>
              <w:t>R-Square</w:t>
            </w:r>
          </w:p>
        </w:tc>
        <w:tc>
          <w:tcPr>
            <w:tcW w:w="1668" w:type="dxa"/>
            <w:shd w:val="clear" w:color="auto" w:fill="000000" w:themeFill="text1"/>
          </w:tcPr>
          <w:p w14:paraId="1CFA9F00" w14:textId="77777777" w:rsidR="006E10B4" w:rsidRDefault="006E10B4" w:rsidP="00696E91">
            <w:pPr>
              <w:jc w:val="center"/>
            </w:pPr>
            <w:r>
              <w:t>Adjusted R Square</w:t>
            </w:r>
          </w:p>
        </w:tc>
        <w:tc>
          <w:tcPr>
            <w:tcW w:w="1668" w:type="dxa"/>
            <w:shd w:val="clear" w:color="auto" w:fill="000000" w:themeFill="text1"/>
          </w:tcPr>
          <w:p w14:paraId="55B27859" w14:textId="77777777" w:rsidR="006E10B4" w:rsidRDefault="006E10B4" w:rsidP="00696E91">
            <w:pPr>
              <w:jc w:val="center"/>
            </w:pPr>
            <w:r>
              <w:t>Standard Error of the Estimate</w:t>
            </w:r>
          </w:p>
        </w:tc>
      </w:tr>
      <w:tr w:rsidR="006E10B4" w14:paraId="12F7BEB2" w14:textId="77777777" w:rsidTr="00696E91">
        <w:trPr>
          <w:trHeight w:val="43"/>
        </w:trPr>
        <w:tc>
          <w:tcPr>
            <w:tcW w:w="1897" w:type="dxa"/>
          </w:tcPr>
          <w:p w14:paraId="6C51FBED" w14:textId="77777777" w:rsidR="006E10B4" w:rsidRDefault="006E10B4" w:rsidP="00696E91">
            <w:pPr>
              <w:jc w:val="center"/>
            </w:pPr>
            <w:r>
              <w:t>1</w:t>
            </w:r>
          </w:p>
        </w:tc>
        <w:tc>
          <w:tcPr>
            <w:tcW w:w="2040" w:type="dxa"/>
          </w:tcPr>
          <w:p w14:paraId="203AB10E" w14:textId="78EC2A03" w:rsidR="006E10B4" w:rsidRPr="0084664C" w:rsidRDefault="00C51F49" w:rsidP="00696E91">
            <w:pPr>
              <w:jc w:val="center"/>
            </w:pPr>
            <w:r w:rsidRPr="00C51F49">
              <w:t>0.3521363</w:t>
            </w:r>
          </w:p>
        </w:tc>
        <w:tc>
          <w:tcPr>
            <w:tcW w:w="2077" w:type="dxa"/>
          </w:tcPr>
          <w:p w14:paraId="06A7269A" w14:textId="1FB2DBCF" w:rsidR="006E10B4" w:rsidRPr="0084664C" w:rsidRDefault="005B0D0C" w:rsidP="00696E91">
            <w:pPr>
              <w:jc w:val="center"/>
            </w:pPr>
            <w:r w:rsidRPr="005B0D0C">
              <w:t>0.124</w:t>
            </w:r>
          </w:p>
        </w:tc>
        <w:tc>
          <w:tcPr>
            <w:tcW w:w="1668" w:type="dxa"/>
          </w:tcPr>
          <w:p w14:paraId="5580A47B" w14:textId="07A218B7" w:rsidR="006E10B4" w:rsidRDefault="00804093" w:rsidP="00696E91">
            <w:pPr>
              <w:jc w:val="center"/>
            </w:pPr>
            <w:r w:rsidRPr="00804093">
              <w:t>0.02668</w:t>
            </w:r>
          </w:p>
        </w:tc>
        <w:tc>
          <w:tcPr>
            <w:tcW w:w="1668" w:type="dxa"/>
          </w:tcPr>
          <w:p w14:paraId="4332E7E9" w14:textId="26B7BAF5" w:rsidR="006E10B4" w:rsidRDefault="00804093" w:rsidP="006E10B4">
            <w:r w:rsidRPr="00804093">
              <w:t>0.2284</w:t>
            </w:r>
          </w:p>
        </w:tc>
      </w:tr>
    </w:tbl>
    <w:p w14:paraId="455B7F77" w14:textId="4C1387A9" w:rsidR="006E10B4" w:rsidRDefault="006E10B4" w:rsidP="006E10B4">
      <w:pPr>
        <w:spacing w:line="240" w:lineRule="auto"/>
        <w:rPr>
          <w:sz w:val="16"/>
          <w:szCs w:val="16"/>
        </w:rPr>
      </w:pPr>
      <w:r w:rsidRPr="004B5240">
        <w:rPr>
          <w:sz w:val="16"/>
          <w:szCs w:val="16"/>
        </w:rPr>
        <w:t>*</w:t>
      </w:r>
      <w:r>
        <w:rPr>
          <w:sz w:val="16"/>
          <w:szCs w:val="16"/>
        </w:rPr>
        <w:t xml:space="preserve">Predictors: Percent Wearing Masks, Urban Population Density, Total </w:t>
      </w:r>
      <w:r w:rsidR="008674A3">
        <w:rPr>
          <w:sz w:val="16"/>
          <w:szCs w:val="16"/>
        </w:rPr>
        <w:t>COVID</w:t>
      </w:r>
      <w:r>
        <w:rPr>
          <w:sz w:val="16"/>
          <w:szCs w:val="16"/>
        </w:rPr>
        <w:t xml:space="preserve"> Tests Per 100k, Nursing Home Residents Per 100k Adults</w:t>
      </w:r>
    </w:p>
    <w:p w14:paraId="532196A5" w14:textId="7E454240" w:rsidR="00B21DA5" w:rsidRPr="006E10B4" w:rsidRDefault="006E10B4" w:rsidP="006E10B4">
      <w:pPr>
        <w:spacing w:line="240" w:lineRule="auto"/>
        <w:rPr>
          <w:sz w:val="16"/>
          <w:szCs w:val="16"/>
        </w:rPr>
      </w:pPr>
      <w:r>
        <w:rPr>
          <w:sz w:val="16"/>
          <w:szCs w:val="16"/>
        </w:rPr>
        <w:t>*Dependent Variable: Absolute Value of Residuals</w:t>
      </w:r>
    </w:p>
    <w:p w14:paraId="071FAEE2" w14:textId="254A4F16" w:rsidR="00903116" w:rsidRDefault="00903116" w:rsidP="00F5599E"/>
    <w:p w14:paraId="2EC8D1F0" w14:textId="32CD002A" w:rsidR="006E10B4" w:rsidRPr="006E10B4" w:rsidRDefault="006E10B4" w:rsidP="006E10B4">
      <w:pPr>
        <w:spacing w:line="240" w:lineRule="auto"/>
        <w:jc w:val="center"/>
        <w:rPr>
          <w:b/>
          <w:bCs/>
        </w:rPr>
      </w:pPr>
      <w:r>
        <w:rPr>
          <w:b/>
          <w:bCs/>
        </w:rPr>
        <w:t>Coefficients</w:t>
      </w:r>
    </w:p>
    <w:tbl>
      <w:tblPr>
        <w:tblStyle w:val="TableGrid"/>
        <w:tblW w:w="9402" w:type="dxa"/>
        <w:tblLook w:val="04A0" w:firstRow="1" w:lastRow="0" w:firstColumn="1" w:lastColumn="0" w:noHBand="0" w:noVBand="1"/>
      </w:tblPr>
      <w:tblGrid>
        <w:gridCol w:w="1628"/>
        <w:gridCol w:w="1690"/>
        <w:gridCol w:w="1691"/>
        <w:gridCol w:w="1360"/>
        <w:gridCol w:w="1500"/>
        <w:gridCol w:w="1533"/>
      </w:tblGrid>
      <w:tr w:rsidR="000D7322" w:rsidRPr="00903116" w14:paraId="711AAAFA" w14:textId="77777777" w:rsidTr="000D7322">
        <w:trPr>
          <w:trHeight w:val="984"/>
        </w:trPr>
        <w:tc>
          <w:tcPr>
            <w:tcW w:w="1628" w:type="dxa"/>
            <w:vMerge w:val="restart"/>
            <w:shd w:val="clear" w:color="auto" w:fill="000000" w:themeFill="text1"/>
          </w:tcPr>
          <w:p w14:paraId="00BB5499" w14:textId="26D87CAA" w:rsidR="000D7322" w:rsidRPr="00903116" w:rsidRDefault="000D7322" w:rsidP="006E10B4">
            <w:pPr>
              <w:jc w:val="both"/>
            </w:pPr>
            <w:r w:rsidRPr="00903116">
              <w:t>Variable</w:t>
            </w:r>
          </w:p>
        </w:tc>
        <w:tc>
          <w:tcPr>
            <w:tcW w:w="3381" w:type="dxa"/>
            <w:gridSpan w:val="2"/>
            <w:shd w:val="clear" w:color="auto" w:fill="000000" w:themeFill="text1"/>
          </w:tcPr>
          <w:p w14:paraId="4E1375B5" w14:textId="0723A6BE" w:rsidR="000D7322" w:rsidRPr="00903116" w:rsidRDefault="000D7322" w:rsidP="006E10B4">
            <w:pPr>
              <w:jc w:val="center"/>
            </w:pPr>
            <w:r>
              <w:t>Unstandardized Coefficients</w:t>
            </w:r>
          </w:p>
        </w:tc>
        <w:tc>
          <w:tcPr>
            <w:tcW w:w="1360" w:type="dxa"/>
            <w:shd w:val="clear" w:color="auto" w:fill="000000" w:themeFill="text1"/>
          </w:tcPr>
          <w:p w14:paraId="5B9779A8" w14:textId="638BD4D8" w:rsidR="000D7322" w:rsidRDefault="000D7322" w:rsidP="006E10B4">
            <w:pPr>
              <w:jc w:val="center"/>
            </w:pPr>
            <w:r>
              <w:t>Standardized Coefficients</w:t>
            </w:r>
          </w:p>
        </w:tc>
        <w:tc>
          <w:tcPr>
            <w:tcW w:w="1500" w:type="dxa"/>
            <w:vMerge w:val="restart"/>
            <w:shd w:val="clear" w:color="auto" w:fill="000000" w:themeFill="text1"/>
          </w:tcPr>
          <w:p w14:paraId="5D22FC8B" w14:textId="185A9DDD" w:rsidR="000D7322" w:rsidRPr="00903116" w:rsidRDefault="000D7322" w:rsidP="006E10B4">
            <w:pPr>
              <w:jc w:val="center"/>
            </w:pPr>
            <w:r w:rsidRPr="00903116">
              <w:t>t-value</w:t>
            </w:r>
          </w:p>
        </w:tc>
        <w:tc>
          <w:tcPr>
            <w:tcW w:w="1533" w:type="dxa"/>
            <w:vMerge w:val="restart"/>
            <w:shd w:val="clear" w:color="auto" w:fill="000000" w:themeFill="text1"/>
          </w:tcPr>
          <w:p w14:paraId="223F4A86" w14:textId="7E9ED8D4" w:rsidR="000D7322" w:rsidRPr="00903116" w:rsidRDefault="000D7322" w:rsidP="006E10B4">
            <w:pPr>
              <w:jc w:val="center"/>
            </w:pPr>
            <w:r w:rsidRPr="00903116">
              <w:t>p-value</w:t>
            </w:r>
          </w:p>
        </w:tc>
      </w:tr>
      <w:tr w:rsidR="000D7322" w:rsidRPr="00903116" w14:paraId="14A9E8AB" w14:textId="77777777" w:rsidTr="006E10B4">
        <w:trPr>
          <w:trHeight w:val="412"/>
        </w:trPr>
        <w:tc>
          <w:tcPr>
            <w:tcW w:w="1628" w:type="dxa"/>
            <w:vMerge/>
          </w:tcPr>
          <w:p w14:paraId="261592C4" w14:textId="78FB3F38" w:rsidR="000D7322" w:rsidRPr="00903116" w:rsidRDefault="000D7322" w:rsidP="006E10B4">
            <w:pPr>
              <w:jc w:val="both"/>
            </w:pPr>
          </w:p>
        </w:tc>
        <w:tc>
          <w:tcPr>
            <w:tcW w:w="1690" w:type="dxa"/>
            <w:shd w:val="clear" w:color="auto" w:fill="000000" w:themeFill="text1"/>
          </w:tcPr>
          <w:p w14:paraId="24AC2573" w14:textId="77777777" w:rsidR="000D7322" w:rsidRPr="00903116" w:rsidRDefault="000D7322" w:rsidP="006E10B4">
            <w:pPr>
              <w:jc w:val="center"/>
            </w:pPr>
            <w:r w:rsidRPr="00903116">
              <w:t>Estimate</w:t>
            </w:r>
          </w:p>
        </w:tc>
        <w:tc>
          <w:tcPr>
            <w:tcW w:w="1691" w:type="dxa"/>
            <w:shd w:val="clear" w:color="auto" w:fill="000000" w:themeFill="text1"/>
          </w:tcPr>
          <w:p w14:paraId="7B2561C0" w14:textId="6E82822D" w:rsidR="000D7322" w:rsidRPr="00903116" w:rsidRDefault="000D7322" w:rsidP="006E10B4">
            <w:pPr>
              <w:jc w:val="center"/>
            </w:pPr>
            <w:r w:rsidRPr="00903116">
              <w:t>Std.</w:t>
            </w:r>
            <w:r w:rsidR="006E10B4">
              <w:t xml:space="preserve"> </w:t>
            </w:r>
            <w:r w:rsidRPr="00903116">
              <w:t>Error</w:t>
            </w:r>
          </w:p>
        </w:tc>
        <w:tc>
          <w:tcPr>
            <w:tcW w:w="1360" w:type="dxa"/>
            <w:shd w:val="clear" w:color="auto" w:fill="000000" w:themeFill="text1"/>
          </w:tcPr>
          <w:p w14:paraId="3011D6E4" w14:textId="64646827" w:rsidR="000D7322" w:rsidRPr="00903116" w:rsidRDefault="000D7322" w:rsidP="006E10B4">
            <w:pPr>
              <w:jc w:val="center"/>
            </w:pPr>
            <w:r>
              <w:t>Estimate</w:t>
            </w:r>
          </w:p>
        </w:tc>
        <w:tc>
          <w:tcPr>
            <w:tcW w:w="1500" w:type="dxa"/>
            <w:vMerge/>
          </w:tcPr>
          <w:p w14:paraId="6423ECB2" w14:textId="5CAAB699" w:rsidR="000D7322" w:rsidRPr="00903116" w:rsidRDefault="000D7322" w:rsidP="00AC52ED"/>
        </w:tc>
        <w:tc>
          <w:tcPr>
            <w:tcW w:w="1533" w:type="dxa"/>
            <w:vMerge/>
          </w:tcPr>
          <w:p w14:paraId="513C62DF" w14:textId="3369E74E" w:rsidR="000D7322" w:rsidRPr="00903116" w:rsidRDefault="000D7322" w:rsidP="00AC52ED"/>
        </w:tc>
      </w:tr>
      <w:tr w:rsidR="000D7322" w:rsidRPr="00903116" w14:paraId="1EA1A9D0" w14:textId="77777777" w:rsidTr="006E10B4">
        <w:trPr>
          <w:trHeight w:val="398"/>
        </w:trPr>
        <w:tc>
          <w:tcPr>
            <w:tcW w:w="1628" w:type="dxa"/>
          </w:tcPr>
          <w:p w14:paraId="554FB1ED" w14:textId="77777777" w:rsidR="000D7322" w:rsidRPr="00903116" w:rsidRDefault="000D7322" w:rsidP="006E10B4">
            <w:pPr>
              <w:jc w:val="both"/>
            </w:pPr>
            <w:r w:rsidRPr="00903116">
              <w:t>(Intercept)</w:t>
            </w:r>
          </w:p>
        </w:tc>
        <w:tc>
          <w:tcPr>
            <w:tcW w:w="1690" w:type="dxa"/>
          </w:tcPr>
          <w:p w14:paraId="6D69A7B6" w14:textId="77777777" w:rsidR="000D7322" w:rsidRPr="00903116" w:rsidRDefault="000D7322" w:rsidP="006E10B4">
            <w:pPr>
              <w:jc w:val="right"/>
            </w:pPr>
            <w:r w:rsidRPr="00903116">
              <w:t>0.131727297</w:t>
            </w:r>
          </w:p>
        </w:tc>
        <w:tc>
          <w:tcPr>
            <w:tcW w:w="1691" w:type="dxa"/>
          </w:tcPr>
          <w:p w14:paraId="0953F06D" w14:textId="77777777" w:rsidR="000D7322" w:rsidRPr="00903116" w:rsidRDefault="000D7322" w:rsidP="006E10B4">
            <w:pPr>
              <w:jc w:val="right"/>
            </w:pPr>
            <w:r w:rsidRPr="00903116">
              <w:t>0.481247972</w:t>
            </w:r>
          </w:p>
        </w:tc>
        <w:tc>
          <w:tcPr>
            <w:tcW w:w="1360" w:type="dxa"/>
          </w:tcPr>
          <w:p w14:paraId="2C68CA37" w14:textId="77777777" w:rsidR="000D7322" w:rsidRPr="00903116" w:rsidRDefault="000D7322" w:rsidP="00A104ED">
            <w:pPr>
              <w:jc w:val="right"/>
            </w:pPr>
          </w:p>
        </w:tc>
        <w:tc>
          <w:tcPr>
            <w:tcW w:w="1500" w:type="dxa"/>
          </w:tcPr>
          <w:p w14:paraId="743B2A16" w14:textId="31C6A305" w:rsidR="000D7322" w:rsidRPr="00903116" w:rsidRDefault="000D7322" w:rsidP="006E10B4">
            <w:pPr>
              <w:jc w:val="right"/>
            </w:pPr>
            <w:r w:rsidRPr="00903116">
              <w:t>0.274</w:t>
            </w:r>
          </w:p>
        </w:tc>
        <w:tc>
          <w:tcPr>
            <w:tcW w:w="1533" w:type="dxa"/>
          </w:tcPr>
          <w:p w14:paraId="1CCA7971" w14:textId="77777777" w:rsidR="000D7322" w:rsidRPr="00903116" w:rsidRDefault="000D7322" w:rsidP="006E10B4">
            <w:pPr>
              <w:jc w:val="right"/>
            </w:pPr>
            <w:r w:rsidRPr="00903116">
              <w:t>0.7856</w:t>
            </w:r>
          </w:p>
        </w:tc>
      </w:tr>
      <w:tr w:rsidR="000D7322" w:rsidRPr="00903116" w14:paraId="11A2AA1F" w14:textId="77777777" w:rsidTr="006E10B4">
        <w:trPr>
          <w:trHeight w:val="398"/>
        </w:trPr>
        <w:tc>
          <w:tcPr>
            <w:tcW w:w="1628" w:type="dxa"/>
            <w:shd w:val="clear" w:color="auto" w:fill="F2F2F2" w:themeFill="background1" w:themeFillShade="F2"/>
          </w:tcPr>
          <w:p w14:paraId="3AFC4829" w14:textId="524E2DA4" w:rsidR="000D7322" w:rsidRPr="00903116" w:rsidRDefault="002208CF" w:rsidP="006E10B4">
            <w:pPr>
              <w:jc w:val="both"/>
            </w:pPr>
            <w:r>
              <w:t xml:space="preserve">B2, </w:t>
            </w:r>
            <w:r w:rsidR="000D7322" w:rsidRPr="00903116">
              <w:t>Nursing</w:t>
            </w:r>
          </w:p>
        </w:tc>
        <w:tc>
          <w:tcPr>
            <w:tcW w:w="1690" w:type="dxa"/>
            <w:shd w:val="clear" w:color="auto" w:fill="F2F2F2" w:themeFill="background1" w:themeFillShade="F2"/>
          </w:tcPr>
          <w:p w14:paraId="7B691E30" w14:textId="77777777" w:rsidR="000D7322" w:rsidRPr="00903116" w:rsidRDefault="000D7322" w:rsidP="006E10B4">
            <w:pPr>
              <w:jc w:val="right"/>
            </w:pPr>
            <w:r w:rsidRPr="00903116">
              <w:t>-0.041591132</w:t>
            </w:r>
          </w:p>
        </w:tc>
        <w:tc>
          <w:tcPr>
            <w:tcW w:w="1691" w:type="dxa"/>
            <w:shd w:val="clear" w:color="auto" w:fill="F2F2F2" w:themeFill="background1" w:themeFillShade="F2"/>
          </w:tcPr>
          <w:p w14:paraId="0AB81AB7" w14:textId="77777777" w:rsidR="000D7322" w:rsidRPr="00903116" w:rsidRDefault="000D7322" w:rsidP="006E10B4">
            <w:pPr>
              <w:jc w:val="right"/>
            </w:pPr>
            <w:r w:rsidRPr="00903116">
              <w:t>0.154598706</w:t>
            </w:r>
          </w:p>
        </w:tc>
        <w:tc>
          <w:tcPr>
            <w:tcW w:w="1360" w:type="dxa"/>
            <w:shd w:val="clear" w:color="auto" w:fill="F2F2F2" w:themeFill="background1" w:themeFillShade="F2"/>
          </w:tcPr>
          <w:p w14:paraId="7CD1E644" w14:textId="10C506C2" w:rsidR="000D7322" w:rsidRPr="00903116" w:rsidRDefault="00AD4F7A" w:rsidP="00A104ED">
            <w:pPr>
              <w:jc w:val="right"/>
            </w:pPr>
            <w:r w:rsidRPr="00AD4F7A">
              <w:t>-0.04048281</w:t>
            </w:r>
          </w:p>
        </w:tc>
        <w:tc>
          <w:tcPr>
            <w:tcW w:w="1500" w:type="dxa"/>
            <w:shd w:val="clear" w:color="auto" w:fill="F2F2F2" w:themeFill="background1" w:themeFillShade="F2"/>
          </w:tcPr>
          <w:p w14:paraId="53E59AF2" w14:textId="56119D71" w:rsidR="000D7322" w:rsidRPr="00903116" w:rsidRDefault="000D7322" w:rsidP="006E10B4">
            <w:pPr>
              <w:jc w:val="right"/>
            </w:pPr>
            <w:r w:rsidRPr="00903116">
              <w:t>-0.269</w:t>
            </w:r>
          </w:p>
        </w:tc>
        <w:tc>
          <w:tcPr>
            <w:tcW w:w="1533" w:type="dxa"/>
            <w:shd w:val="clear" w:color="auto" w:fill="F2F2F2" w:themeFill="background1" w:themeFillShade="F2"/>
          </w:tcPr>
          <w:p w14:paraId="2A762629" w14:textId="77777777" w:rsidR="000D7322" w:rsidRPr="00903116" w:rsidRDefault="000D7322" w:rsidP="006E10B4">
            <w:pPr>
              <w:jc w:val="right"/>
            </w:pPr>
            <w:r w:rsidRPr="00903116">
              <w:t>0.7891</w:t>
            </w:r>
          </w:p>
        </w:tc>
      </w:tr>
      <w:tr w:rsidR="000D7322" w:rsidRPr="00903116" w14:paraId="394DDF1E" w14:textId="77777777" w:rsidTr="006E10B4">
        <w:trPr>
          <w:trHeight w:val="398"/>
        </w:trPr>
        <w:tc>
          <w:tcPr>
            <w:tcW w:w="1628" w:type="dxa"/>
          </w:tcPr>
          <w:p w14:paraId="286515B8" w14:textId="7B8BDA9E" w:rsidR="000D7322" w:rsidRPr="00903116" w:rsidRDefault="002208CF" w:rsidP="006E10B4">
            <w:pPr>
              <w:jc w:val="both"/>
            </w:pPr>
            <w:r>
              <w:t xml:space="preserve">B3, </w:t>
            </w:r>
            <w:r w:rsidR="000D7322" w:rsidRPr="00903116">
              <w:t>Tests</w:t>
            </w:r>
          </w:p>
        </w:tc>
        <w:tc>
          <w:tcPr>
            <w:tcW w:w="1690" w:type="dxa"/>
          </w:tcPr>
          <w:p w14:paraId="48FEFEFF" w14:textId="77777777" w:rsidR="000D7322" w:rsidRPr="00903116" w:rsidRDefault="000D7322" w:rsidP="006E10B4">
            <w:pPr>
              <w:jc w:val="right"/>
            </w:pPr>
            <w:r w:rsidRPr="00903116">
              <w:t>0.000005235</w:t>
            </w:r>
          </w:p>
        </w:tc>
        <w:tc>
          <w:tcPr>
            <w:tcW w:w="1691" w:type="dxa"/>
          </w:tcPr>
          <w:p w14:paraId="79895D97" w14:textId="77777777" w:rsidR="000D7322" w:rsidRPr="00903116" w:rsidRDefault="000D7322" w:rsidP="006E10B4">
            <w:pPr>
              <w:jc w:val="right"/>
            </w:pPr>
            <w:r w:rsidRPr="00903116">
              <w:t>0.000002623</w:t>
            </w:r>
          </w:p>
        </w:tc>
        <w:tc>
          <w:tcPr>
            <w:tcW w:w="1360" w:type="dxa"/>
          </w:tcPr>
          <w:p w14:paraId="69050E22" w14:textId="3CFC4F3C" w:rsidR="000D7322" w:rsidRPr="00903116" w:rsidRDefault="00A104ED" w:rsidP="00A104ED">
            <w:pPr>
              <w:jc w:val="right"/>
            </w:pPr>
            <w:r w:rsidRPr="00A104ED">
              <w:t>0.30182808</w:t>
            </w:r>
          </w:p>
        </w:tc>
        <w:tc>
          <w:tcPr>
            <w:tcW w:w="1500" w:type="dxa"/>
          </w:tcPr>
          <w:p w14:paraId="25D86BB5" w14:textId="62476BF2" w:rsidR="000D7322" w:rsidRPr="00903116" w:rsidRDefault="000D7322" w:rsidP="006E10B4">
            <w:pPr>
              <w:jc w:val="right"/>
            </w:pPr>
            <w:r w:rsidRPr="00903116">
              <w:t>1.996</w:t>
            </w:r>
          </w:p>
        </w:tc>
        <w:tc>
          <w:tcPr>
            <w:tcW w:w="1533" w:type="dxa"/>
          </w:tcPr>
          <w:p w14:paraId="7AA8D059" w14:textId="77777777" w:rsidR="000D7322" w:rsidRPr="00903116" w:rsidRDefault="000D7322" w:rsidP="006E10B4">
            <w:pPr>
              <w:jc w:val="right"/>
            </w:pPr>
            <w:r w:rsidRPr="00903116">
              <w:t>0.0520</w:t>
            </w:r>
          </w:p>
        </w:tc>
      </w:tr>
      <w:tr w:rsidR="000D7322" w:rsidRPr="00903116" w14:paraId="6E82EC7A" w14:textId="77777777" w:rsidTr="006E10B4">
        <w:trPr>
          <w:trHeight w:val="385"/>
        </w:trPr>
        <w:tc>
          <w:tcPr>
            <w:tcW w:w="1628" w:type="dxa"/>
            <w:shd w:val="clear" w:color="auto" w:fill="F2F2F2" w:themeFill="background1" w:themeFillShade="F2"/>
          </w:tcPr>
          <w:p w14:paraId="7B75543E" w14:textId="02718E17" w:rsidR="000D7322" w:rsidRPr="00903116" w:rsidRDefault="002208CF" w:rsidP="006E10B4">
            <w:pPr>
              <w:jc w:val="both"/>
            </w:pPr>
            <w:r>
              <w:t xml:space="preserve">B5, </w:t>
            </w:r>
            <w:r w:rsidR="000D7322" w:rsidRPr="00903116">
              <w:t>Mask</w:t>
            </w:r>
          </w:p>
        </w:tc>
        <w:tc>
          <w:tcPr>
            <w:tcW w:w="1690" w:type="dxa"/>
            <w:shd w:val="clear" w:color="auto" w:fill="F2F2F2" w:themeFill="background1" w:themeFillShade="F2"/>
          </w:tcPr>
          <w:p w14:paraId="5F2DC043" w14:textId="77777777" w:rsidR="000D7322" w:rsidRPr="00903116" w:rsidRDefault="000D7322" w:rsidP="006E10B4">
            <w:pPr>
              <w:jc w:val="right"/>
            </w:pPr>
            <w:r w:rsidRPr="00903116">
              <w:t>0.000667812</w:t>
            </w:r>
          </w:p>
        </w:tc>
        <w:tc>
          <w:tcPr>
            <w:tcW w:w="1691" w:type="dxa"/>
            <w:shd w:val="clear" w:color="auto" w:fill="F2F2F2" w:themeFill="background1" w:themeFillShade="F2"/>
          </w:tcPr>
          <w:p w14:paraId="7935C059" w14:textId="77777777" w:rsidR="000D7322" w:rsidRPr="00903116" w:rsidRDefault="000D7322" w:rsidP="006E10B4">
            <w:pPr>
              <w:jc w:val="right"/>
            </w:pPr>
            <w:r w:rsidRPr="00903116">
              <w:t>0.005773354</w:t>
            </w:r>
          </w:p>
        </w:tc>
        <w:tc>
          <w:tcPr>
            <w:tcW w:w="1360" w:type="dxa"/>
            <w:shd w:val="clear" w:color="auto" w:fill="F2F2F2" w:themeFill="background1" w:themeFillShade="F2"/>
          </w:tcPr>
          <w:p w14:paraId="717B93DF" w14:textId="5AA5AFDC" w:rsidR="000D7322" w:rsidRPr="00903116" w:rsidRDefault="00A104ED" w:rsidP="00A104ED">
            <w:pPr>
              <w:jc w:val="right"/>
            </w:pPr>
            <w:r w:rsidRPr="00A104ED">
              <w:t>0.02023149</w:t>
            </w:r>
          </w:p>
        </w:tc>
        <w:tc>
          <w:tcPr>
            <w:tcW w:w="1500" w:type="dxa"/>
            <w:shd w:val="clear" w:color="auto" w:fill="F2F2F2" w:themeFill="background1" w:themeFillShade="F2"/>
          </w:tcPr>
          <w:p w14:paraId="1E2119C2" w14:textId="24F8A26A" w:rsidR="000D7322" w:rsidRPr="00903116" w:rsidRDefault="000D7322" w:rsidP="006E10B4">
            <w:pPr>
              <w:jc w:val="right"/>
            </w:pPr>
            <w:r w:rsidRPr="00903116">
              <w:t>0.116</w:t>
            </w:r>
          </w:p>
        </w:tc>
        <w:tc>
          <w:tcPr>
            <w:tcW w:w="1533" w:type="dxa"/>
            <w:shd w:val="clear" w:color="auto" w:fill="F2F2F2" w:themeFill="background1" w:themeFillShade="F2"/>
          </w:tcPr>
          <w:p w14:paraId="76E5F207" w14:textId="77777777" w:rsidR="000D7322" w:rsidRPr="00903116" w:rsidRDefault="000D7322" w:rsidP="006E10B4">
            <w:pPr>
              <w:jc w:val="right"/>
            </w:pPr>
            <w:r w:rsidRPr="00903116">
              <w:t>0.9084</w:t>
            </w:r>
          </w:p>
        </w:tc>
      </w:tr>
      <w:tr w:rsidR="000D7322" w:rsidRPr="00903116" w14:paraId="7DA5D8EA" w14:textId="77777777" w:rsidTr="006E10B4">
        <w:trPr>
          <w:trHeight w:val="398"/>
        </w:trPr>
        <w:tc>
          <w:tcPr>
            <w:tcW w:w="1628" w:type="dxa"/>
          </w:tcPr>
          <w:p w14:paraId="2FB700ED" w14:textId="7A0ABC91" w:rsidR="000D7322" w:rsidRPr="00903116" w:rsidRDefault="002208CF" w:rsidP="006E10B4">
            <w:pPr>
              <w:jc w:val="both"/>
            </w:pPr>
            <w:r>
              <w:t xml:space="preserve">B6, </w:t>
            </w:r>
            <w:r w:rsidR="000D7322" w:rsidRPr="00903116">
              <w:t>Urban</w:t>
            </w:r>
          </w:p>
        </w:tc>
        <w:tc>
          <w:tcPr>
            <w:tcW w:w="1690" w:type="dxa"/>
          </w:tcPr>
          <w:p w14:paraId="1AAB60A3" w14:textId="77777777" w:rsidR="000D7322" w:rsidRPr="00903116" w:rsidRDefault="000D7322" w:rsidP="006E10B4">
            <w:pPr>
              <w:jc w:val="right"/>
            </w:pPr>
            <w:r w:rsidRPr="00903116">
              <w:t>-0.000005181</w:t>
            </w:r>
          </w:p>
        </w:tc>
        <w:tc>
          <w:tcPr>
            <w:tcW w:w="1691" w:type="dxa"/>
          </w:tcPr>
          <w:p w14:paraId="3BA70D34" w14:textId="77777777" w:rsidR="000D7322" w:rsidRPr="00903116" w:rsidRDefault="000D7322" w:rsidP="006E10B4">
            <w:pPr>
              <w:jc w:val="right"/>
            </w:pPr>
            <w:r w:rsidRPr="00903116">
              <w:t>0.000029643</w:t>
            </w:r>
          </w:p>
        </w:tc>
        <w:tc>
          <w:tcPr>
            <w:tcW w:w="1360" w:type="dxa"/>
          </w:tcPr>
          <w:p w14:paraId="62E28312" w14:textId="21AF75EF" w:rsidR="000D7322" w:rsidRPr="00903116" w:rsidRDefault="00A104ED" w:rsidP="00A104ED">
            <w:pPr>
              <w:jc w:val="right"/>
            </w:pPr>
            <w:r w:rsidRPr="00A104ED">
              <w:t>-0.02829155</w:t>
            </w:r>
          </w:p>
        </w:tc>
        <w:tc>
          <w:tcPr>
            <w:tcW w:w="1500" w:type="dxa"/>
          </w:tcPr>
          <w:p w14:paraId="12B26261" w14:textId="45943C85" w:rsidR="000D7322" w:rsidRPr="00903116" w:rsidRDefault="000D7322" w:rsidP="006E10B4">
            <w:pPr>
              <w:jc w:val="right"/>
            </w:pPr>
            <w:r w:rsidRPr="00903116">
              <w:t>-0.175</w:t>
            </w:r>
          </w:p>
        </w:tc>
        <w:tc>
          <w:tcPr>
            <w:tcW w:w="1533" w:type="dxa"/>
          </w:tcPr>
          <w:p w14:paraId="6074D896" w14:textId="77777777" w:rsidR="000D7322" w:rsidRPr="00903116" w:rsidRDefault="000D7322" w:rsidP="006E10B4">
            <w:pPr>
              <w:jc w:val="right"/>
            </w:pPr>
            <w:r w:rsidRPr="00903116">
              <w:t>0.8620</w:t>
            </w:r>
          </w:p>
        </w:tc>
      </w:tr>
      <w:tr w:rsidR="000D7322" w:rsidRPr="00903116" w14:paraId="5E11D53B" w14:textId="77777777" w:rsidTr="006E10B4">
        <w:trPr>
          <w:trHeight w:val="398"/>
        </w:trPr>
        <w:tc>
          <w:tcPr>
            <w:tcW w:w="1628" w:type="dxa"/>
            <w:shd w:val="clear" w:color="auto" w:fill="F2F2F2" w:themeFill="background1" w:themeFillShade="F2"/>
          </w:tcPr>
          <w:p w14:paraId="5E7F94D3" w14:textId="4BE6EDD2" w:rsidR="000D7322" w:rsidRPr="00903116" w:rsidRDefault="002208CF" w:rsidP="006E10B4">
            <w:pPr>
              <w:jc w:val="both"/>
            </w:pPr>
            <w:r>
              <w:t xml:space="preserve">B7, </w:t>
            </w:r>
            <w:r w:rsidR="000D7322" w:rsidRPr="00903116">
              <w:t>Lockdown</w:t>
            </w:r>
          </w:p>
        </w:tc>
        <w:tc>
          <w:tcPr>
            <w:tcW w:w="1690" w:type="dxa"/>
            <w:shd w:val="clear" w:color="auto" w:fill="F2F2F2" w:themeFill="background1" w:themeFillShade="F2"/>
          </w:tcPr>
          <w:p w14:paraId="5F7D3A64" w14:textId="77777777" w:rsidR="000D7322" w:rsidRPr="00903116" w:rsidRDefault="000D7322" w:rsidP="006E10B4">
            <w:pPr>
              <w:jc w:val="right"/>
            </w:pPr>
            <w:r w:rsidRPr="00903116">
              <w:t>-0.138963268</w:t>
            </w:r>
          </w:p>
        </w:tc>
        <w:tc>
          <w:tcPr>
            <w:tcW w:w="1691" w:type="dxa"/>
            <w:shd w:val="clear" w:color="auto" w:fill="F2F2F2" w:themeFill="background1" w:themeFillShade="F2"/>
          </w:tcPr>
          <w:p w14:paraId="62360311" w14:textId="77777777" w:rsidR="000D7322" w:rsidRPr="00903116" w:rsidRDefault="000D7322" w:rsidP="006E10B4">
            <w:pPr>
              <w:jc w:val="right"/>
            </w:pPr>
            <w:r w:rsidRPr="00903116">
              <w:t>0.080881367</w:t>
            </w:r>
          </w:p>
        </w:tc>
        <w:tc>
          <w:tcPr>
            <w:tcW w:w="1360" w:type="dxa"/>
            <w:shd w:val="clear" w:color="auto" w:fill="F2F2F2" w:themeFill="background1" w:themeFillShade="F2"/>
          </w:tcPr>
          <w:p w14:paraId="76AB8B38" w14:textId="02F16310" w:rsidR="000D7322" w:rsidRPr="00903116" w:rsidRDefault="00A104ED" w:rsidP="00A104ED">
            <w:pPr>
              <w:jc w:val="right"/>
            </w:pPr>
            <w:r w:rsidRPr="00A104ED">
              <w:t>-0.28125579</w:t>
            </w:r>
          </w:p>
        </w:tc>
        <w:tc>
          <w:tcPr>
            <w:tcW w:w="1500" w:type="dxa"/>
            <w:shd w:val="clear" w:color="auto" w:fill="F2F2F2" w:themeFill="background1" w:themeFillShade="F2"/>
          </w:tcPr>
          <w:p w14:paraId="4D207CDD" w14:textId="5559F226" w:rsidR="000D7322" w:rsidRPr="00903116" w:rsidRDefault="000D7322" w:rsidP="006E10B4">
            <w:pPr>
              <w:jc w:val="right"/>
            </w:pPr>
            <w:r w:rsidRPr="00903116">
              <w:t>-1.718</w:t>
            </w:r>
          </w:p>
        </w:tc>
        <w:tc>
          <w:tcPr>
            <w:tcW w:w="1533" w:type="dxa"/>
            <w:shd w:val="clear" w:color="auto" w:fill="F2F2F2" w:themeFill="background1" w:themeFillShade="F2"/>
          </w:tcPr>
          <w:p w14:paraId="72631462" w14:textId="77777777" w:rsidR="000D7322" w:rsidRPr="00903116" w:rsidRDefault="000D7322" w:rsidP="006E10B4">
            <w:pPr>
              <w:jc w:val="right"/>
            </w:pPr>
            <w:r w:rsidRPr="00903116">
              <w:t>0.0927</w:t>
            </w:r>
          </w:p>
        </w:tc>
      </w:tr>
    </w:tbl>
    <w:p w14:paraId="1CC4B5BA" w14:textId="777DF606" w:rsidR="00B21DA5" w:rsidRPr="006E10B4" w:rsidRDefault="006E10B4" w:rsidP="00F5599E">
      <w:pPr>
        <w:rPr>
          <w:sz w:val="16"/>
          <w:szCs w:val="16"/>
        </w:rPr>
      </w:pPr>
      <w:r>
        <w:rPr>
          <w:sz w:val="16"/>
          <w:szCs w:val="16"/>
        </w:rPr>
        <w:t>*Dependent Variable: Absolute Value of Residuals</w:t>
      </w:r>
    </w:p>
    <w:p w14:paraId="1FAD685A" w14:textId="5A8915FE" w:rsidR="00B21DA5" w:rsidRDefault="00B21DA5" w:rsidP="00F5599E"/>
    <w:p w14:paraId="59A52529" w14:textId="789033C5" w:rsidR="00B21DA5" w:rsidRDefault="00E81F5A" w:rsidP="00F5599E">
      <w:r>
        <w:t xml:space="preserve">The Results from the second </w:t>
      </w:r>
      <w:proofErr w:type="spellStart"/>
      <w:r>
        <w:t>Glejser</w:t>
      </w:r>
      <w:proofErr w:type="spellEnd"/>
      <w:r>
        <w:t xml:space="preserve"> test are as follows:</w:t>
      </w:r>
    </w:p>
    <w:p w14:paraId="53A06F89" w14:textId="77777777" w:rsidR="00F359F8" w:rsidRPr="00535837" w:rsidRDefault="00F359F8" w:rsidP="00F359F8">
      <w:pPr>
        <w:spacing w:line="240" w:lineRule="auto"/>
        <w:jc w:val="center"/>
        <w:rPr>
          <w:b/>
          <w:bCs/>
        </w:rPr>
      </w:pPr>
      <w:r>
        <w:rPr>
          <w:b/>
          <w:bCs/>
        </w:rPr>
        <w:t>Model Summary</w:t>
      </w:r>
    </w:p>
    <w:tbl>
      <w:tblPr>
        <w:tblStyle w:val="TableGrid"/>
        <w:tblW w:w="0" w:type="auto"/>
        <w:tblLook w:val="04A0" w:firstRow="1" w:lastRow="0" w:firstColumn="1" w:lastColumn="0" w:noHBand="0" w:noVBand="1"/>
      </w:tblPr>
      <w:tblGrid>
        <w:gridCol w:w="1897"/>
        <w:gridCol w:w="2040"/>
        <w:gridCol w:w="2077"/>
        <w:gridCol w:w="1668"/>
        <w:gridCol w:w="1668"/>
      </w:tblGrid>
      <w:tr w:rsidR="00F359F8" w14:paraId="04CBB659" w14:textId="77777777" w:rsidTr="00696E91">
        <w:tc>
          <w:tcPr>
            <w:tcW w:w="1897" w:type="dxa"/>
            <w:shd w:val="clear" w:color="auto" w:fill="000000" w:themeFill="text1"/>
          </w:tcPr>
          <w:p w14:paraId="4CE3B97A" w14:textId="77777777" w:rsidR="00F359F8" w:rsidRPr="0084664C" w:rsidRDefault="00F359F8" w:rsidP="00696E91">
            <w:pPr>
              <w:jc w:val="center"/>
            </w:pPr>
            <w:r>
              <w:t>Model</w:t>
            </w:r>
          </w:p>
        </w:tc>
        <w:tc>
          <w:tcPr>
            <w:tcW w:w="2040" w:type="dxa"/>
            <w:shd w:val="clear" w:color="auto" w:fill="000000" w:themeFill="text1"/>
          </w:tcPr>
          <w:p w14:paraId="574F6DF0" w14:textId="77777777" w:rsidR="00F359F8" w:rsidRPr="0084664C" w:rsidRDefault="00F359F8" w:rsidP="00696E91">
            <w:pPr>
              <w:jc w:val="center"/>
            </w:pPr>
            <w:r>
              <w:t>R</w:t>
            </w:r>
          </w:p>
        </w:tc>
        <w:tc>
          <w:tcPr>
            <w:tcW w:w="2077" w:type="dxa"/>
            <w:shd w:val="clear" w:color="auto" w:fill="000000" w:themeFill="text1"/>
          </w:tcPr>
          <w:p w14:paraId="1D396A41" w14:textId="77777777" w:rsidR="00F359F8" w:rsidRPr="0084664C" w:rsidRDefault="00F359F8" w:rsidP="00696E91">
            <w:pPr>
              <w:jc w:val="center"/>
            </w:pPr>
            <w:r>
              <w:t>R-Square</w:t>
            </w:r>
          </w:p>
        </w:tc>
        <w:tc>
          <w:tcPr>
            <w:tcW w:w="1668" w:type="dxa"/>
            <w:shd w:val="clear" w:color="auto" w:fill="000000" w:themeFill="text1"/>
          </w:tcPr>
          <w:p w14:paraId="3EADFFD4" w14:textId="77777777" w:rsidR="00F359F8" w:rsidRDefault="00F359F8" w:rsidP="00696E91">
            <w:pPr>
              <w:jc w:val="center"/>
            </w:pPr>
            <w:r>
              <w:t>Adjusted R Square</w:t>
            </w:r>
          </w:p>
        </w:tc>
        <w:tc>
          <w:tcPr>
            <w:tcW w:w="1668" w:type="dxa"/>
            <w:shd w:val="clear" w:color="auto" w:fill="000000" w:themeFill="text1"/>
          </w:tcPr>
          <w:p w14:paraId="343C350B" w14:textId="77777777" w:rsidR="00F359F8" w:rsidRDefault="00F359F8" w:rsidP="00696E91">
            <w:pPr>
              <w:jc w:val="center"/>
            </w:pPr>
            <w:r>
              <w:t>Standard Error of the Estimate</w:t>
            </w:r>
          </w:p>
        </w:tc>
      </w:tr>
      <w:tr w:rsidR="00F359F8" w14:paraId="183BA7AC" w14:textId="77777777" w:rsidTr="00696E91">
        <w:trPr>
          <w:trHeight w:val="43"/>
        </w:trPr>
        <w:tc>
          <w:tcPr>
            <w:tcW w:w="1897" w:type="dxa"/>
          </w:tcPr>
          <w:p w14:paraId="161F3586" w14:textId="77777777" w:rsidR="00F359F8" w:rsidRDefault="00F359F8" w:rsidP="00696E91">
            <w:pPr>
              <w:jc w:val="center"/>
            </w:pPr>
            <w:r>
              <w:t>1</w:t>
            </w:r>
          </w:p>
        </w:tc>
        <w:tc>
          <w:tcPr>
            <w:tcW w:w="2040" w:type="dxa"/>
          </w:tcPr>
          <w:p w14:paraId="46550A34" w14:textId="1F525376" w:rsidR="00F359F8" w:rsidRPr="0084664C" w:rsidRDefault="00E81F5A" w:rsidP="00696E91">
            <w:pPr>
              <w:jc w:val="center"/>
            </w:pPr>
            <w:r w:rsidRPr="00E81F5A">
              <w:t>0.4091455</w:t>
            </w:r>
          </w:p>
        </w:tc>
        <w:tc>
          <w:tcPr>
            <w:tcW w:w="2077" w:type="dxa"/>
          </w:tcPr>
          <w:p w14:paraId="47755364" w14:textId="3D9A371C" w:rsidR="00F359F8" w:rsidRPr="0084664C" w:rsidRDefault="003C65C0" w:rsidP="00696E91">
            <w:pPr>
              <w:jc w:val="center"/>
            </w:pPr>
            <w:r w:rsidRPr="003C65C0">
              <w:t>0.1674</w:t>
            </w:r>
          </w:p>
        </w:tc>
        <w:tc>
          <w:tcPr>
            <w:tcW w:w="1668" w:type="dxa"/>
          </w:tcPr>
          <w:p w14:paraId="7B0D0FBF" w14:textId="50A86CC4" w:rsidR="00F359F8" w:rsidRDefault="003C65C0" w:rsidP="00696E91">
            <w:pPr>
              <w:jc w:val="center"/>
            </w:pPr>
            <w:r w:rsidRPr="003C65C0">
              <w:t>0.07485</w:t>
            </w:r>
          </w:p>
        </w:tc>
        <w:tc>
          <w:tcPr>
            <w:tcW w:w="1668" w:type="dxa"/>
          </w:tcPr>
          <w:p w14:paraId="3F220C38" w14:textId="7F49721D" w:rsidR="00F359F8" w:rsidRDefault="003C65C0" w:rsidP="00696E91">
            <w:pPr>
              <w:jc w:val="center"/>
            </w:pPr>
            <w:r w:rsidRPr="003C65C0">
              <w:t>0.1678</w:t>
            </w:r>
          </w:p>
        </w:tc>
      </w:tr>
    </w:tbl>
    <w:p w14:paraId="439C3778" w14:textId="03EC8D17" w:rsidR="00F359F8" w:rsidRDefault="00F359F8" w:rsidP="00F359F8">
      <w:pPr>
        <w:spacing w:line="240" w:lineRule="auto"/>
        <w:rPr>
          <w:sz w:val="16"/>
          <w:szCs w:val="16"/>
        </w:rPr>
      </w:pPr>
      <w:r w:rsidRPr="004B5240">
        <w:rPr>
          <w:sz w:val="16"/>
          <w:szCs w:val="16"/>
        </w:rPr>
        <w:t>*</w:t>
      </w:r>
      <w:r>
        <w:rPr>
          <w:sz w:val="16"/>
          <w:szCs w:val="16"/>
        </w:rPr>
        <w:t xml:space="preserve">Predictors: Percent Wearing Masks, Urban Population Density, Total </w:t>
      </w:r>
      <w:r w:rsidR="008674A3">
        <w:rPr>
          <w:sz w:val="16"/>
          <w:szCs w:val="16"/>
        </w:rPr>
        <w:t>COVID</w:t>
      </w:r>
      <w:r>
        <w:rPr>
          <w:sz w:val="16"/>
          <w:szCs w:val="16"/>
        </w:rPr>
        <w:t xml:space="preserve"> Tests Per 100k, Nursing Home Residents Per 100k Adults</w:t>
      </w:r>
    </w:p>
    <w:p w14:paraId="5D9998C2" w14:textId="4A49F233" w:rsidR="00610D7B" w:rsidRDefault="00AD746D" w:rsidP="003F2CA9">
      <w:pPr>
        <w:spacing w:line="240" w:lineRule="auto"/>
        <w:rPr>
          <w:sz w:val="16"/>
          <w:szCs w:val="16"/>
        </w:rPr>
      </w:pPr>
      <w:r>
        <w:rPr>
          <w:sz w:val="16"/>
          <w:szCs w:val="16"/>
        </w:rPr>
        <w:t>*Dependent Variable: Residuals</w:t>
      </w:r>
      <w:r w:rsidR="00A23552">
        <w:rPr>
          <w:sz w:val="16"/>
          <w:szCs w:val="16"/>
        </w:rPr>
        <w:t>-squared</w:t>
      </w:r>
    </w:p>
    <w:p w14:paraId="11DD6A3E" w14:textId="55240826" w:rsidR="00615D80" w:rsidRDefault="00615D80">
      <w:pPr>
        <w:rPr>
          <w:sz w:val="16"/>
          <w:szCs w:val="16"/>
        </w:rPr>
      </w:pPr>
      <w:r>
        <w:rPr>
          <w:sz w:val="16"/>
          <w:szCs w:val="16"/>
        </w:rPr>
        <w:br w:type="page"/>
      </w:r>
    </w:p>
    <w:p w14:paraId="625983D4" w14:textId="77777777" w:rsidR="003F2CA9" w:rsidRPr="003F2CA9" w:rsidRDefault="003F2CA9" w:rsidP="003F2CA9">
      <w:pPr>
        <w:spacing w:line="240" w:lineRule="auto"/>
        <w:rPr>
          <w:sz w:val="16"/>
          <w:szCs w:val="16"/>
        </w:rPr>
      </w:pPr>
    </w:p>
    <w:p w14:paraId="5F1E94B9" w14:textId="0E050EF9" w:rsidR="00610D7B" w:rsidRPr="00F359F8" w:rsidRDefault="00DD662E" w:rsidP="00F359F8">
      <w:pPr>
        <w:shd w:val="clear" w:color="auto" w:fill="FFFFFF" w:themeFill="background1"/>
        <w:spacing w:line="240" w:lineRule="auto"/>
        <w:jc w:val="center"/>
        <w:rPr>
          <w:b/>
          <w:bCs/>
        </w:rPr>
      </w:pPr>
      <w:r>
        <w:rPr>
          <w:b/>
          <w:bCs/>
        </w:rPr>
        <w:t>Coefficients</w:t>
      </w:r>
    </w:p>
    <w:tbl>
      <w:tblPr>
        <w:tblStyle w:val="TableGrid"/>
        <w:tblW w:w="9396" w:type="dxa"/>
        <w:tblLook w:val="04A0" w:firstRow="1" w:lastRow="0" w:firstColumn="1" w:lastColumn="0" w:noHBand="0" w:noVBand="1"/>
      </w:tblPr>
      <w:tblGrid>
        <w:gridCol w:w="1631"/>
        <w:gridCol w:w="1690"/>
        <w:gridCol w:w="1694"/>
        <w:gridCol w:w="1369"/>
        <w:gridCol w:w="1506"/>
        <w:gridCol w:w="1506"/>
      </w:tblGrid>
      <w:tr w:rsidR="001E5AD5" w:rsidRPr="00AB1E95" w14:paraId="7E6B990E" w14:textId="77777777" w:rsidTr="00791531">
        <w:trPr>
          <w:trHeight w:val="566"/>
        </w:trPr>
        <w:tc>
          <w:tcPr>
            <w:tcW w:w="1631" w:type="dxa"/>
            <w:vMerge w:val="restart"/>
            <w:shd w:val="clear" w:color="auto" w:fill="000000" w:themeFill="text1"/>
          </w:tcPr>
          <w:p w14:paraId="7EF1F72B" w14:textId="6F6538F0" w:rsidR="001E5AD5" w:rsidRPr="00AB1E95" w:rsidRDefault="001E5AD5" w:rsidP="00554759">
            <w:pPr>
              <w:jc w:val="both"/>
            </w:pPr>
            <w:r w:rsidRPr="00AB1E95">
              <w:t>Variable</w:t>
            </w:r>
          </w:p>
        </w:tc>
        <w:tc>
          <w:tcPr>
            <w:tcW w:w="3384" w:type="dxa"/>
            <w:gridSpan w:val="2"/>
            <w:shd w:val="clear" w:color="auto" w:fill="000000" w:themeFill="text1"/>
          </w:tcPr>
          <w:p w14:paraId="6944CFD5" w14:textId="1988D971" w:rsidR="001E5AD5" w:rsidRPr="00AB1E95" w:rsidRDefault="001E5AD5" w:rsidP="00554759">
            <w:pPr>
              <w:jc w:val="center"/>
            </w:pPr>
            <w:r>
              <w:t>Unstandardized Coefficients</w:t>
            </w:r>
          </w:p>
        </w:tc>
        <w:tc>
          <w:tcPr>
            <w:tcW w:w="1369" w:type="dxa"/>
            <w:shd w:val="clear" w:color="auto" w:fill="000000" w:themeFill="text1"/>
          </w:tcPr>
          <w:p w14:paraId="6FEE4B83" w14:textId="44929D6F" w:rsidR="001E5AD5" w:rsidRPr="00AB1E95" w:rsidRDefault="001E5AD5" w:rsidP="00554759">
            <w:pPr>
              <w:jc w:val="center"/>
            </w:pPr>
            <w:r>
              <w:t>Standardized Coefficients</w:t>
            </w:r>
          </w:p>
        </w:tc>
        <w:tc>
          <w:tcPr>
            <w:tcW w:w="1506" w:type="dxa"/>
            <w:vMerge w:val="restart"/>
            <w:shd w:val="clear" w:color="auto" w:fill="000000" w:themeFill="text1"/>
          </w:tcPr>
          <w:p w14:paraId="0FE60F60" w14:textId="70ACCD08" w:rsidR="001E5AD5" w:rsidRPr="00AB1E95" w:rsidRDefault="001E5AD5" w:rsidP="00554759">
            <w:pPr>
              <w:jc w:val="center"/>
            </w:pPr>
            <w:r w:rsidRPr="00AB1E95">
              <w:t>t-value</w:t>
            </w:r>
          </w:p>
        </w:tc>
        <w:tc>
          <w:tcPr>
            <w:tcW w:w="1506" w:type="dxa"/>
            <w:vMerge w:val="restart"/>
            <w:shd w:val="clear" w:color="auto" w:fill="000000" w:themeFill="text1"/>
          </w:tcPr>
          <w:p w14:paraId="07E8860F" w14:textId="263D3855" w:rsidR="001E5AD5" w:rsidRPr="00AB1E95" w:rsidRDefault="001E5AD5" w:rsidP="00554759">
            <w:pPr>
              <w:jc w:val="center"/>
            </w:pPr>
            <w:r w:rsidRPr="00AB1E95">
              <w:t>p-value</w:t>
            </w:r>
          </w:p>
        </w:tc>
      </w:tr>
      <w:tr w:rsidR="001E5AD5" w:rsidRPr="00AB1E95" w14:paraId="4BB67449" w14:textId="77777777" w:rsidTr="00791531">
        <w:trPr>
          <w:trHeight w:val="519"/>
        </w:trPr>
        <w:tc>
          <w:tcPr>
            <w:tcW w:w="1631" w:type="dxa"/>
            <w:vMerge/>
          </w:tcPr>
          <w:p w14:paraId="78A9996C" w14:textId="795A4E1F" w:rsidR="001E5AD5" w:rsidRPr="00AB1E95" w:rsidRDefault="001E5AD5" w:rsidP="00554759">
            <w:pPr>
              <w:jc w:val="both"/>
            </w:pPr>
          </w:p>
        </w:tc>
        <w:tc>
          <w:tcPr>
            <w:tcW w:w="1690" w:type="dxa"/>
            <w:shd w:val="clear" w:color="auto" w:fill="000000" w:themeFill="text1"/>
          </w:tcPr>
          <w:p w14:paraId="1D6FCB55" w14:textId="77777777" w:rsidR="001E5AD5" w:rsidRPr="00AB1E95" w:rsidRDefault="001E5AD5" w:rsidP="00554759">
            <w:pPr>
              <w:jc w:val="center"/>
            </w:pPr>
            <w:r w:rsidRPr="00AB1E95">
              <w:t>Estimate</w:t>
            </w:r>
          </w:p>
        </w:tc>
        <w:tc>
          <w:tcPr>
            <w:tcW w:w="1693" w:type="dxa"/>
            <w:shd w:val="clear" w:color="auto" w:fill="000000" w:themeFill="text1"/>
          </w:tcPr>
          <w:p w14:paraId="64D84289" w14:textId="1B13DC8D" w:rsidR="001E5AD5" w:rsidRPr="00AB1E95" w:rsidRDefault="001E5AD5" w:rsidP="00554759">
            <w:pPr>
              <w:jc w:val="center"/>
            </w:pPr>
            <w:r w:rsidRPr="00AB1E95">
              <w:t>Std.</w:t>
            </w:r>
            <w:r w:rsidR="00DD662E">
              <w:t xml:space="preserve"> </w:t>
            </w:r>
            <w:r w:rsidRPr="00AB1E95">
              <w:t>Error</w:t>
            </w:r>
          </w:p>
        </w:tc>
        <w:tc>
          <w:tcPr>
            <w:tcW w:w="1369" w:type="dxa"/>
            <w:shd w:val="clear" w:color="auto" w:fill="000000" w:themeFill="text1"/>
          </w:tcPr>
          <w:p w14:paraId="0112293B" w14:textId="2D986AC0" w:rsidR="001E5AD5" w:rsidRPr="00AB1E95" w:rsidRDefault="001E5AD5" w:rsidP="00554759">
            <w:pPr>
              <w:jc w:val="center"/>
            </w:pPr>
            <w:r>
              <w:t>Estimate</w:t>
            </w:r>
          </w:p>
        </w:tc>
        <w:tc>
          <w:tcPr>
            <w:tcW w:w="1506" w:type="dxa"/>
            <w:vMerge/>
          </w:tcPr>
          <w:p w14:paraId="577D669F" w14:textId="636D40CB" w:rsidR="001E5AD5" w:rsidRPr="00AB1E95" w:rsidRDefault="001E5AD5" w:rsidP="00FB235C"/>
        </w:tc>
        <w:tc>
          <w:tcPr>
            <w:tcW w:w="1506" w:type="dxa"/>
            <w:vMerge/>
          </w:tcPr>
          <w:p w14:paraId="00D6CE56" w14:textId="23FF12FB" w:rsidR="001E5AD5" w:rsidRPr="00AB1E95" w:rsidRDefault="001E5AD5" w:rsidP="00FB235C"/>
        </w:tc>
      </w:tr>
      <w:tr w:rsidR="001E5AD5" w:rsidRPr="00AB1E95" w14:paraId="69E1AD45" w14:textId="77777777" w:rsidTr="00791531">
        <w:trPr>
          <w:trHeight w:val="502"/>
        </w:trPr>
        <w:tc>
          <w:tcPr>
            <w:tcW w:w="1631" w:type="dxa"/>
          </w:tcPr>
          <w:p w14:paraId="3197F375" w14:textId="77777777" w:rsidR="001E5AD5" w:rsidRPr="00AB1E95" w:rsidRDefault="001E5AD5" w:rsidP="00554759">
            <w:pPr>
              <w:jc w:val="both"/>
            </w:pPr>
            <w:r w:rsidRPr="00AB1E95">
              <w:t>(Intercept)</w:t>
            </w:r>
          </w:p>
        </w:tc>
        <w:tc>
          <w:tcPr>
            <w:tcW w:w="1690" w:type="dxa"/>
          </w:tcPr>
          <w:p w14:paraId="2D6393C4" w14:textId="77777777" w:rsidR="001E5AD5" w:rsidRPr="00AB1E95" w:rsidRDefault="001E5AD5" w:rsidP="00554759">
            <w:pPr>
              <w:jc w:val="right"/>
            </w:pPr>
            <w:r w:rsidRPr="00AB1E95">
              <w:t>0.027900391</w:t>
            </w:r>
          </w:p>
        </w:tc>
        <w:tc>
          <w:tcPr>
            <w:tcW w:w="1693" w:type="dxa"/>
          </w:tcPr>
          <w:p w14:paraId="60288BE3" w14:textId="77777777" w:rsidR="001E5AD5" w:rsidRPr="00AB1E95" w:rsidRDefault="001E5AD5" w:rsidP="00554759">
            <w:pPr>
              <w:jc w:val="right"/>
            </w:pPr>
            <w:r w:rsidRPr="00AB1E95">
              <w:t>0.353484455</w:t>
            </w:r>
          </w:p>
        </w:tc>
        <w:tc>
          <w:tcPr>
            <w:tcW w:w="1369" w:type="dxa"/>
          </w:tcPr>
          <w:p w14:paraId="4D466DB2" w14:textId="77777777" w:rsidR="001E5AD5" w:rsidRPr="00AB1E95" w:rsidRDefault="001E5AD5" w:rsidP="00554759">
            <w:pPr>
              <w:jc w:val="right"/>
            </w:pPr>
          </w:p>
        </w:tc>
        <w:tc>
          <w:tcPr>
            <w:tcW w:w="1506" w:type="dxa"/>
          </w:tcPr>
          <w:p w14:paraId="0E8B5A76" w14:textId="38987ED4" w:rsidR="001E5AD5" w:rsidRPr="00AB1E95" w:rsidRDefault="001E5AD5" w:rsidP="00554759">
            <w:pPr>
              <w:jc w:val="right"/>
            </w:pPr>
            <w:r w:rsidRPr="00AB1E95">
              <w:t>0.079</w:t>
            </w:r>
          </w:p>
        </w:tc>
        <w:tc>
          <w:tcPr>
            <w:tcW w:w="1506" w:type="dxa"/>
          </w:tcPr>
          <w:p w14:paraId="131A0FED" w14:textId="77777777" w:rsidR="001E5AD5" w:rsidRPr="00AB1E95" w:rsidRDefault="001E5AD5" w:rsidP="00554759">
            <w:pPr>
              <w:jc w:val="right"/>
            </w:pPr>
            <w:r w:rsidRPr="00AB1E95">
              <w:t>0.937</w:t>
            </w:r>
          </w:p>
        </w:tc>
      </w:tr>
      <w:tr w:rsidR="00791531" w:rsidRPr="00AB1E95" w14:paraId="6EBE2629" w14:textId="77777777" w:rsidTr="00791531">
        <w:trPr>
          <w:trHeight w:val="502"/>
        </w:trPr>
        <w:tc>
          <w:tcPr>
            <w:tcW w:w="1631" w:type="dxa"/>
            <w:shd w:val="clear" w:color="auto" w:fill="F2F2F2" w:themeFill="background1" w:themeFillShade="F2"/>
          </w:tcPr>
          <w:p w14:paraId="11C1166C" w14:textId="2C6CC237" w:rsidR="001E5AD5" w:rsidRPr="00AB1E95" w:rsidRDefault="002208CF" w:rsidP="00554759">
            <w:pPr>
              <w:jc w:val="both"/>
            </w:pPr>
            <w:r>
              <w:t xml:space="preserve">B2, </w:t>
            </w:r>
            <w:r w:rsidR="001E5AD5" w:rsidRPr="00AB1E95">
              <w:t>Nursing</w:t>
            </w:r>
          </w:p>
        </w:tc>
        <w:tc>
          <w:tcPr>
            <w:tcW w:w="1690" w:type="dxa"/>
            <w:shd w:val="clear" w:color="auto" w:fill="F2F2F2" w:themeFill="background1" w:themeFillShade="F2"/>
          </w:tcPr>
          <w:p w14:paraId="3785E55B" w14:textId="77777777" w:rsidR="001E5AD5" w:rsidRPr="00AB1E95" w:rsidRDefault="001E5AD5" w:rsidP="00554759">
            <w:pPr>
              <w:jc w:val="right"/>
            </w:pPr>
            <w:r w:rsidRPr="00AB1E95">
              <w:t>-0.048948678</w:t>
            </w:r>
          </w:p>
        </w:tc>
        <w:tc>
          <w:tcPr>
            <w:tcW w:w="1693" w:type="dxa"/>
            <w:shd w:val="clear" w:color="auto" w:fill="F2F2F2" w:themeFill="background1" w:themeFillShade="F2"/>
          </w:tcPr>
          <w:p w14:paraId="26BCAFC6" w14:textId="77777777" w:rsidR="001E5AD5" w:rsidRPr="00AB1E95" w:rsidRDefault="001E5AD5" w:rsidP="00554759">
            <w:pPr>
              <w:jc w:val="right"/>
            </w:pPr>
            <w:r w:rsidRPr="00AB1E95">
              <w:t>0.113555262</w:t>
            </w:r>
          </w:p>
        </w:tc>
        <w:tc>
          <w:tcPr>
            <w:tcW w:w="1369" w:type="dxa"/>
            <w:shd w:val="clear" w:color="auto" w:fill="F2F2F2" w:themeFill="background1" w:themeFillShade="F2"/>
          </w:tcPr>
          <w:p w14:paraId="28640809" w14:textId="41115BD3" w:rsidR="001E5AD5" w:rsidRPr="00AB1E95" w:rsidRDefault="00EE2E96" w:rsidP="00554759">
            <w:pPr>
              <w:jc w:val="right"/>
            </w:pPr>
            <w:r w:rsidRPr="00EE2E96">
              <w:t>-0.06323955</w:t>
            </w:r>
          </w:p>
        </w:tc>
        <w:tc>
          <w:tcPr>
            <w:tcW w:w="1506" w:type="dxa"/>
            <w:shd w:val="clear" w:color="auto" w:fill="F2F2F2" w:themeFill="background1" w:themeFillShade="F2"/>
          </w:tcPr>
          <w:p w14:paraId="2FAFFEFF" w14:textId="410643CE" w:rsidR="001E5AD5" w:rsidRPr="00AB1E95" w:rsidRDefault="001E5AD5" w:rsidP="00554759">
            <w:pPr>
              <w:jc w:val="right"/>
            </w:pPr>
            <w:r w:rsidRPr="00AB1E95">
              <w:t>-0.431</w:t>
            </w:r>
          </w:p>
        </w:tc>
        <w:tc>
          <w:tcPr>
            <w:tcW w:w="1506" w:type="dxa"/>
            <w:shd w:val="clear" w:color="auto" w:fill="F2F2F2" w:themeFill="background1" w:themeFillShade="F2"/>
          </w:tcPr>
          <w:p w14:paraId="0DD63BBB" w14:textId="77777777" w:rsidR="001E5AD5" w:rsidRPr="00AB1E95" w:rsidRDefault="001E5AD5" w:rsidP="00554759">
            <w:pPr>
              <w:jc w:val="right"/>
            </w:pPr>
            <w:r w:rsidRPr="00AB1E95">
              <w:t>0.668</w:t>
            </w:r>
          </w:p>
        </w:tc>
      </w:tr>
      <w:tr w:rsidR="001E5AD5" w:rsidRPr="00AB1E95" w14:paraId="17E599A6" w14:textId="77777777" w:rsidTr="00791531">
        <w:trPr>
          <w:trHeight w:val="502"/>
        </w:trPr>
        <w:tc>
          <w:tcPr>
            <w:tcW w:w="1631" w:type="dxa"/>
          </w:tcPr>
          <w:p w14:paraId="0FCAD9B3" w14:textId="1353F4DF" w:rsidR="001E5AD5" w:rsidRPr="00AB1E95" w:rsidRDefault="002208CF" w:rsidP="00554759">
            <w:pPr>
              <w:jc w:val="both"/>
            </w:pPr>
            <w:r>
              <w:t xml:space="preserve">B3, </w:t>
            </w:r>
            <w:r w:rsidR="001E5AD5" w:rsidRPr="00AB1E95">
              <w:t>Tests</w:t>
            </w:r>
          </w:p>
        </w:tc>
        <w:tc>
          <w:tcPr>
            <w:tcW w:w="1690" w:type="dxa"/>
          </w:tcPr>
          <w:p w14:paraId="740E6398" w14:textId="77777777" w:rsidR="001E5AD5" w:rsidRPr="00AB1E95" w:rsidRDefault="001E5AD5" w:rsidP="00554759">
            <w:pPr>
              <w:jc w:val="right"/>
            </w:pPr>
            <w:r w:rsidRPr="00AB1E95">
              <w:t>0.000004163</w:t>
            </w:r>
          </w:p>
        </w:tc>
        <w:tc>
          <w:tcPr>
            <w:tcW w:w="1693" w:type="dxa"/>
          </w:tcPr>
          <w:p w14:paraId="670FA791" w14:textId="77777777" w:rsidR="001E5AD5" w:rsidRPr="00AB1E95" w:rsidRDefault="001E5AD5" w:rsidP="00554759">
            <w:pPr>
              <w:jc w:val="right"/>
            </w:pPr>
            <w:r w:rsidRPr="00AB1E95">
              <w:t>0.000001926</w:t>
            </w:r>
          </w:p>
        </w:tc>
        <w:tc>
          <w:tcPr>
            <w:tcW w:w="1369" w:type="dxa"/>
          </w:tcPr>
          <w:p w14:paraId="3C5DE64D" w14:textId="62E709FD" w:rsidR="001E5AD5" w:rsidRPr="00AB1E95" w:rsidRDefault="00E07EF2" w:rsidP="00554759">
            <w:pPr>
              <w:jc w:val="right"/>
            </w:pPr>
            <w:r w:rsidRPr="00E07EF2">
              <w:t>0.31857956</w:t>
            </w:r>
          </w:p>
        </w:tc>
        <w:tc>
          <w:tcPr>
            <w:tcW w:w="1506" w:type="dxa"/>
          </w:tcPr>
          <w:p w14:paraId="5E9C4E80" w14:textId="038FBD4D" w:rsidR="001E5AD5" w:rsidRPr="00AB1E95" w:rsidRDefault="001E5AD5" w:rsidP="00554759">
            <w:pPr>
              <w:jc w:val="right"/>
            </w:pPr>
            <w:r w:rsidRPr="00AB1E95">
              <w:t>2.161</w:t>
            </w:r>
          </w:p>
        </w:tc>
        <w:tc>
          <w:tcPr>
            <w:tcW w:w="1506" w:type="dxa"/>
          </w:tcPr>
          <w:p w14:paraId="2D7C62C3" w14:textId="77777777" w:rsidR="001E5AD5" w:rsidRPr="00AB1E95" w:rsidRDefault="001E5AD5" w:rsidP="00554759">
            <w:pPr>
              <w:jc w:val="right"/>
            </w:pPr>
            <w:r w:rsidRPr="00AB1E95">
              <w:t>0.036</w:t>
            </w:r>
          </w:p>
        </w:tc>
      </w:tr>
      <w:tr w:rsidR="00791531" w:rsidRPr="00AB1E95" w14:paraId="39ED51A9" w14:textId="77777777" w:rsidTr="00791531">
        <w:trPr>
          <w:trHeight w:val="502"/>
        </w:trPr>
        <w:tc>
          <w:tcPr>
            <w:tcW w:w="1631" w:type="dxa"/>
            <w:shd w:val="clear" w:color="auto" w:fill="F2F2F2" w:themeFill="background1" w:themeFillShade="F2"/>
          </w:tcPr>
          <w:p w14:paraId="5E4441BB" w14:textId="3D7DE4B5" w:rsidR="001E5AD5" w:rsidRPr="00AB1E95" w:rsidRDefault="002208CF" w:rsidP="00554759">
            <w:pPr>
              <w:jc w:val="both"/>
            </w:pPr>
            <w:r>
              <w:t xml:space="preserve">B4, </w:t>
            </w:r>
            <w:r w:rsidR="001E5AD5" w:rsidRPr="00AB1E95">
              <w:t>Mask</w:t>
            </w:r>
          </w:p>
        </w:tc>
        <w:tc>
          <w:tcPr>
            <w:tcW w:w="1690" w:type="dxa"/>
            <w:shd w:val="clear" w:color="auto" w:fill="F2F2F2" w:themeFill="background1" w:themeFillShade="F2"/>
          </w:tcPr>
          <w:p w14:paraId="7B9A8742" w14:textId="77777777" w:rsidR="001E5AD5" w:rsidRPr="00AB1E95" w:rsidRDefault="001E5AD5" w:rsidP="00554759">
            <w:pPr>
              <w:jc w:val="right"/>
            </w:pPr>
            <w:r w:rsidRPr="00AB1E95">
              <w:t>0.000456061</w:t>
            </w:r>
          </w:p>
        </w:tc>
        <w:tc>
          <w:tcPr>
            <w:tcW w:w="1693" w:type="dxa"/>
            <w:shd w:val="clear" w:color="auto" w:fill="F2F2F2" w:themeFill="background1" w:themeFillShade="F2"/>
          </w:tcPr>
          <w:p w14:paraId="7243F77E" w14:textId="77777777" w:rsidR="001E5AD5" w:rsidRPr="00AB1E95" w:rsidRDefault="001E5AD5" w:rsidP="00554759">
            <w:pPr>
              <w:jc w:val="right"/>
            </w:pPr>
            <w:r w:rsidRPr="00AB1E95">
              <w:t>0.004240622</w:t>
            </w:r>
          </w:p>
        </w:tc>
        <w:tc>
          <w:tcPr>
            <w:tcW w:w="1369" w:type="dxa"/>
            <w:shd w:val="clear" w:color="auto" w:fill="F2F2F2" w:themeFill="background1" w:themeFillShade="F2"/>
          </w:tcPr>
          <w:p w14:paraId="7356E8B7" w14:textId="2A67E121" w:rsidR="001E5AD5" w:rsidRPr="00AB1E95" w:rsidRDefault="00E07EF2" w:rsidP="00554759">
            <w:pPr>
              <w:jc w:val="right"/>
            </w:pPr>
            <w:r w:rsidRPr="00E07EF2">
              <w:t>0.01833897</w:t>
            </w:r>
          </w:p>
        </w:tc>
        <w:tc>
          <w:tcPr>
            <w:tcW w:w="1506" w:type="dxa"/>
            <w:shd w:val="clear" w:color="auto" w:fill="F2F2F2" w:themeFill="background1" w:themeFillShade="F2"/>
          </w:tcPr>
          <w:p w14:paraId="347A9B2E" w14:textId="2E3CF384" w:rsidR="001E5AD5" w:rsidRPr="00AB1E95" w:rsidRDefault="001E5AD5" w:rsidP="00554759">
            <w:pPr>
              <w:jc w:val="right"/>
            </w:pPr>
            <w:r w:rsidRPr="00AB1E95">
              <w:t>0.108</w:t>
            </w:r>
          </w:p>
        </w:tc>
        <w:tc>
          <w:tcPr>
            <w:tcW w:w="1506" w:type="dxa"/>
            <w:shd w:val="clear" w:color="auto" w:fill="F2F2F2" w:themeFill="background1" w:themeFillShade="F2"/>
          </w:tcPr>
          <w:p w14:paraId="5E9FF7AB" w14:textId="77777777" w:rsidR="001E5AD5" w:rsidRPr="00AB1E95" w:rsidRDefault="001E5AD5" w:rsidP="00554759">
            <w:pPr>
              <w:jc w:val="right"/>
            </w:pPr>
            <w:r w:rsidRPr="00AB1E95">
              <w:t>0.915</w:t>
            </w:r>
          </w:p>
        </w:tc>
      </w:tr>
      <w:tr w:rsidR="001E5AD5" w:rsidRPr="00AB1E95" w14:paraId="3EDE8F80" w14:textId="77777777" w:rsidTr="00791531">
        <w:trPr>
          <w:trHeight w:val="485"/>
        </w:trPr>
        <w:tc>
          <w:tcPr>
            <w:tcW w:w="1631" w:type="dxa"/>
          </w:tcPr>
          <w:p w14:paraId="60628181" w14:textId="3711476B" w:rsidR="001E5AD5" w:rsidRPr="00AB1E95" w:rsidRDefault="002208CF" w:rsidP="00554759">
            <w:pPr>
              <w:jc w:val="both"/>
            </w:pPr>
            <w:r>
              <w:t xml:space="preserve">B6, </w:t>
            </w:r>
            <w:r w:rsidR="001E5AD5" w:rsidRPr="00AB1E95">
              <w:t>Urban</w:t>
            </w:r>
          </w:p>
        </w:tc>
        <w:tc>
          <w:tcPr>
            <w:tcW w:w="1690" w:type="dxa"/>
          </w:tcPr>
          <w:p w14:paraId="3E0F2C26" w14:textId="77777777" w:rsidR="001E5AD5" w:rsidRPr="00AB1E95" w:rsidRDefault="001E5AD5" w:rsidP="00554759">
            <w:pPr>
              <w:jc w:val="right"/>
            </w:pPr>
            <w:r w:rsidRPr="00AB1E95">
              <w:t>-0.000003054</w:t>
            </w:r>
          </w:p>
        </w:tc>
        <w:tc>
          <w:tcPr>
            <w:tcW w:w="1693" w:type="dxa"/>
          </w:tcPr>
          <w:p w14:paraId="671D7210" w14:textId="77777777" w:rsidR="001E5AD5" w:rsidRPr="00AB1E95" w:rsidRDefault="001E5AD5" w:rsidP="00554759">
            <w:pPr>
              <w:jc w:val="right"/>
            </w:pPr>
            <w:r w:rsidRPr="00AB1E95">
              <w:t>0.000021774</w:t>
            </w:r>
          </w:p>
        </w:tc>
        <w:tc>
          <w:tcPr>
            <w:tcW w:w="1369" w:type="dxa"/>
          </w:tcPr>
          <w:p w14:paraId="30779BF4" w14:textId="411B8FAA" w:rsidR="001E5AD5" w:rsidRPr="00AB1E95" w:rsidRDefault="00E07EF2" w:rsidP="00554759">
            <w:pPr>
              <w:jc w:val="right"/>
            </w:pPr>
            <w:r w:rsidRPr="00E07EF2">
              <w:t>-0.02213692</w:t>
            </w:r>
          </w:p>
        </w:tc>
        <w:tc>
          <w:tcPr>
            <w:tcW w:w="1506" w:type="dxa"/>
          </w:tcPr>
          <w:p w14:paraId="6FADBBDB" w14:textId="5CC5EF3B" w:rsidR="001E5AD5" w:rsidRPr="00AB1E95" w:rsidRDefault="001E5AD5" w:rsidP="00554759">
            <w:pPr>
              <w:jc w:val="right"/>
            </w:pPr>
            <w:r w:rsidRPr="00AB1E95">
              <w:t>-0.140</w:t>
            </w:r>
          </w:p>
        </w:tc>
        <w:tc>
          <w:tcPr>
            <w:tcW w:w="1506" w:type="dxa"/>
          </w:tcPr>
          <w:p w14:paraId="770CBDE9" w14:textId="77777777" w:rsidR="001E5AD5" w:rsidRPr="00AB1E95" w:rsidRDefault="001E5AD5" w:rsidP="00554759">
            <w:pPr>
              <w:jc w:val="right"/>
            </w:pPr>
            <w:r w:rsidRPr="00AB1E95">
              <w:t>0.889</w:t>
            </w:r>
          </w:p>
        </w:tc>
      </w:tr>
      <w:tr w:rsidR="00791531" w:rsidRPr="00AB1E95" w14:paraId="491F8262" w14:textId="77777777" w:rsidTr="00791531">
        <w:trPr>
          <w:trHeight w:val="502"/>
        </w:trPr>
        <w:tc>
          <w:tcPr>
            <w:tcW w:w="1631" w:type="dxa"/>
            <w:shd w:val="clear" w:color="auto" w:fill="F2F2F2" w:themeFill="background1" w:themeFillShade="F2"/>
          </w:tcPr>
          <w:p w14:paraId="7B340514" w14:textId="522F7B1F" w:rsidR="001E5AD5" w:rsidRPr="00AB1E95" w:rsidRDefault="002208CF" w:rsidP="00554759">
            <w:pPr>
              <w:jc w:val="both"/>
            </w:pPr>
            <w:r>
              <w:t xml:space="preserve">B7, </w:t>
            </w:r>
            <w:r w:rsidR="001E5AD5" w:rsidRPr="00AB1E95">
              <w:t>Lockdown</w:t>
            </w:r>
          </w:p>
        </w:tc>
        <w:tc>
          <w:tcPr>
            <w:tcW w:w="1690" w:type="dxa"/>
            <w:shd w:val="clear" w:color="auto" w:fill="F2F2F2" w:themeFill="background1" w:themeFillShade="F2"/>
          </w:tcPr>
          <w:p w14:paraId="15B3B978" w14:textId="77777777" w:rsidR="001E5AD5" w:rsidRPr="00AB1E95" w:rsidRDefault="001E5AD5" w:rsidP="00554759">
            <w:pPr>
              <w:jc w:val="right"/>
            </w:pPr>
            <w:r w:rsidRPr="00AB1E95">
              <w:t>-0.133101001</w:t>
            </w:r>
          </w:p>
        </w:tc>
        <w:tc>
          <w:tcPr>
            <w:tcW w:w="1693" w:type="dxa"/>
            <w:shd w:val="clear" w:color="auto" w:fill="F2F2F2" w:themeFill="background1" w:themeFillShade="F2"/>
          </w:tcPr>
          <w:p w14:paraId="2ADEE4F8" w14:textId="77777777" w:rsidR="001E5AD5" w:rsidRPr="00AB1E95" w:rsidRDefault="001E5AD5" w:rsidP="00554759">
            <w:pPr>
              <w:jc w:val="right"/>
            </w:pPr>
            <w:r w:rsidRPr="00AB1E95">
              <w:t>0.059408678</w:t>
            </w:r>
          </w:p>
        </w:tc>
        <w:tc>
          <w:tcPr>
            <w:tcW w:w="1369" w:type="dxa"/>
            <w:shd w:val="clear" w:color="auto" w:fill="F2F2F2" w:themeFill="background1" w:themeFillShade="F2"/>
          </w:tcPr>
          <w:p w14:paraId="326C2E52" w14:textId="208C1E91" w:rsidR="001E5AD5" w:rsidRPr="00AB1E95" w:rsidRDefault="00E07EF2" w:rsidP="00554759">
            <w:pPr>
              <w:jc w:val="right"/>
            </w:pPr>
            <w:r w:rsidRPr="00E07EF2">
              <w:t>-0.35756964</w:t>
            </w:r>
          </w:p>
        </w:tc>
        <w:tc>
          <w:tcPr>
            <w:tcW w:w="1506" w:type="dxa"/>
            <w:shd w:val="clear" w:color="auto" w:fill="F2F2F2" w:themeFill="background1" w:themeFillShade="F2"/>
          </w:tcPr>
          <w:p w14:paraId="4402D6A9" w14:textId="07BE811F" w:rsidR="001E5AD5" w:rsidRPr="00AB1E95" w:rsidRDefault="001E5AD5" w:rsidP="00554759">
            <w:pPr>
              <w:jc w:val="right"/>
            </w:pPr>
            <w:r w:rsidRPr="00AB1E95">
              <w:t>-2.240</w:t>
            </w:r>
          </w:p>
        </w:tc>
        <w:tc>
          <w:tcPr>
            <w:tcW w:w="1506" w:type="dxa"/>
            <w:shd w:val="clear" w:color="auto" w:fill="F2F2F2" w:themeFill="background1" w:themeFillShade="F2"/>
          </w:tcPr>
          <w:p w14:paraId="3BF1DFB2" w14:textId="77777777" w:rsidR="001E5AD5" w:rsidRPr="00AB1E95" w:rsidRDefault="001E5AD5" w:rsidP="00554759">
            <w:pPr>
              <w:jc w:val="right"/>
            </w:pPr>
            <w:r w:rsidRPr="00AB1E95">
              <w:t>0.030</w:t>
            </w:r>
          </w:p>
        </w:tc>
      </w:tr>
    </w:tbl>
    <w:p w14:paraId="7E6B1ABD" w14:textId="653952D2" w:rsidR="00610D7B" w:rsidRDefault="00A23552" w:rsidP="00615D80">
      <w:pPr>
        <w:spacing w:after="240"/>
        <w:rPr>
          <w:sz w:val="16"/>
          <w:szCs w:val="16"/>
        </w:rPr>
      </w:pPr>
      <w:r>
        <w:rPr>
          <w:sz w:val="16"/>
          <w:szCs w:val="16"/>
        </w:rPr>
        <w:t>*Dependent Variable: Residuals-squared</w:t>
      </w:r>
    </w:p>
    <w:p w14:paraId="00539704" w14:textId="23C67246" w:rsidR="00554759" w:rsidRDefault="00554759" w:rsidP="00DE3C86">
      <w:pPr>
        <w:spacing w:after="240"/>
      </w:pPr>
      <w:r>
        <w:tab/>
        <w:t xml:space="preserve">As </w:t>
      </w:r>
      <w:r w:rsidR="0020150E">
        <w:t xml:space="preserve">shown by the results of the </w:t>
      </w:r>
      <w:r w:rsidR="00F26291">
        <w:t>second regression</w:t>
      </w:r>
      <w:r w:rsidR="0020150E">
        <w:t xml:space="preserve">, the data has </w:t>
      </w:r>
      <w:r w:rsidR="00BA26AA">
        <w:t>heteroscedasticity</w:t>
      </w:r>
      <w:r w:rsidR="0020150E">
        <w:t xml:space="preserve"> </w:t>
      </w:r>
      <w:r w:rsidR="00894F05">
        <w:t>for the Tests (B3) and Lockdown (B7) variables.</w:t>
      </w:r>
      <w:r w:rsidR="00C40A7E">
        <w:t xml:space="preserve"> Another variable transformation should be </w:t>
      </w:r>
      <w:r w:rsidR="003F2CA9">
        <w:t>tried</w:t>
      </w:r>
      <w:r w:rsidR="00C40A7E">
        <w:t xml:space="preserve"> to correct the heteroscedasticity with these variables.</w:t>
      </w:r>
    </w:p>
    <w:p w14:paraId="610841B9" w14:textId="44FEB15F" w:rsidR="00650B3F" w:rsidRDefault="00D87A14" w:rsidP="00A23552">
      <w:r>
        <w:t>Step 4: Addressing Heteroscedasticity</w:t>
      </w:r>
    </w:p>
    <w:p w14:paraId="3AEE7AF6" w14:textId="4E62C444" w:rsidR="0041176F" w:rsidRDefault="00DE3C86" w:rsidP="00A23552">
      <w:r>
        <w:tab/>
      </w:r>
      <w:r w:rsidR="00DB4C50">
        <w:t xml:space="preserve">One way to adjust a model for heteroscedasticity is </w:t>
      </w:r>
      <w:r w:rsidR="00062901">
        <w:t xml:space="preserve">performing a </w:t>
      </w:r>
      <w:r w:rsidR="0093245A">
        <w:t xml:space="preserve">“ratio </w:t>
      </w:r>
      <w:r w:rsidR="00062901">
        <w:t>transformation</w:t>
      </w:r>
      <w:r w:rsidR="0093245A">
        <w:t>”</w:t>
      </w:r>
      <w:r w:rsidR="00062901">
        <w:t xml:space="preserve"> on the variables. This transformation involves dividing each quantitative variable by the explanatory variable with the worst case of heteroscedasticity. </w:t>
      </w:r>
      <w:r w:rsidR="00116243">
        <w:t xml:space="preserve">The only variable </w:t>
      </w:r>
      <w:r w:rsidR="001F7E45">
        <w:t xml:space="preserve">quantitative variable </w:t>
      </w:r>
      <w:r w:rsidR="00116243">
        <w:t>with heteroscedastic data</w:t>
      </w:r>
      <w:r w:rsidR="001F7E45">
        <w:t xml:space="preserve"> is the Tests</w:t>
      </w:r>
      <w:r w:rsidR="00016D03">
        <w:t xml:space="preserve"> (B3)</w:t>
      </w:r>
      <w:r w:rsidR="001F7E45">
        <w:t xml:space="preserve"> data,</w:t>
      </w:r>
      <w:r w:rsidR="003D0FC7">
        <w:t xml:space="preserve"> so the </w:t>
      </w:r>
      <w:r w:rsidR="0007698E">
        <w:t xml:space="preserve">it will be the basis for the </w:t>
      </w:r>
      <w:r w:rsidR="003D0FC7">
        <w:t>transformation</w:t>
      </w:r>
      <w:r w:rsidR="003E667B">
        <w:t>; T</w:t>
      </w:r>
      <w:r w:rsidR="00DB4C50">
        <w:t>ests</w:t>
      </w:r>
      <w:r w:rsidR="003E667B">
        <w:t xml:space="preserve"> (B</w:t>
      </w:r>
      <w:r w:rsidR="00016D03">
        <w:t>3)</w:t>
      </w:r>
      <w:r w:rsidR="003D0FC7">
        <w:t xml:space="preserve"> w</w:t>
      </w:r>
      <w:r w:rsidR="0070753D">
        <w:t xml:space="preserve">ill </w:t>
      </w:r>
      <w:r w:rsidR="00DB4C50">
        <w:t xml:space="preserve">be </w:t>
      </w:r>
      <w:r w:rsidR="0070753D">
        <w:t>divide</w:t>
      </w:r>
      <w:r w:rsidR="00DB4C50">
        <w:t>d</w:t>
      </w:r>
      <w:r w:rsidR="0070753D">
        <w:t xml:space="preserve"> </w:t>
      </w:r>
      <w:r w:rsidR="00DB4C50">
        <w:t xml:space="preserve">into </w:t>
      </w:r>
      <w:r w:rsidR="0070753D">
        <w:t>each quantitative</w:t>
      </w:r>
      <w:r w:rsidR="0007698E">
        <w:t xml:space="preserve"> variable</w:t>
      </w:r>
      <w:r w:rsidR="00390D32">
        <w:t xml:space="preserve"> and Tests will be replaced with its inverse.</w:t>
      </w:r>
      <w:r w:rsidR="0041176F">
        <w:t xml:space="preserve"> The new regression results, along with the </w:t>
      </w:r>
      <w:r w:rsidR="00001F98">
        <w:t xml:space="preserve">new results from </w:t>
      </w:r>
      <w:r w:rsidR="00032138">
        <w:t>a</w:t>
      </w:r>
      <w:r w:rsidR="0041176F">
        <w:t xml:space="preserve"> </w:t>
      </w:r>
      <w:proofErr w:type="spellStart"/>
      <w:r w:rsidR="0041176F">
        <w:t>Glejser</w:t>
      </w:r>
      <w:proofErr w:type="spellEnd"/>
      <w:r w:rsidR="0041176F">
        <w:t xml:space="preserve"> test, are displayed in the tables below</w:t>
      </w:r>
      <w:r w:rsidR="00622DD3">
        <w:t>. First, the new regression results:</w:t>
      </w:r>
    </w:p>
    <w:p w14:paraId="34A2EC06" w14:textId="77777777" w:rsidR="00001F98" w:rsidRPr="00535837" w:rsidRDefault="00001F98" w:rsidP="00001F98">
      <w:pPr>
        <w:spacing w:line="240" w:lineRule="auto"/>
        <w:jc w:val="center"/>
        <w:rPr>
          <w:b/>
          <w:bCs/>
        </w:rPr>
      </w:pPr>
      <w:r>
        <w:rPr>
          <w:b/>
          <w:bCs/>
        </w:rPr>
        <w:t>Model Summary</w:t>
      </w:r>
    </w:p>
    <w:tbl>
      <w:tblPr>
        <w:tblStyle w:val="TableGrid"/>
        <w:tblW w:w="9513" w:type="dxa"/>
        <w:tblLook w:val="04A0" w:firstRow="1" w:lastRow="0" w:firstColumn="1" w:lastColumn="0" w:noHBand="0" w:noVBand="1"/>
      </w:tblPr>
      <w:tblGrid>
        <w:gridCol w:w="1930"/>
        <w:gridCol w:w="2076"/>
        <w:gridCol w:w="2113"/>
        <w:gridCol w:w="1697"/>
        <w:gridCol w:w="1697"/>
      </w:tblGrid>
      <w:tr w:rsidR="00001F98" w14:paraId="3D6C2C1D" w14:textId="77777777" w:rsidTr="005C2FBC">
        <w:trPr>
          <w:trHeight w:val="485"/>
        </w:trPr>
        <w:tc>
          <w:tcPr>
            <w:tcW w:w="1930" w:type="dxa"/>
            <w:shd w:val="clear" w:color="auto" w:fill="000000" w:themeFill="text1"/>
          </w:tcPr>
          <w:p w14:paraId="694573A0" w14:textId="77777777" w:rsidR="00001F98" w:rsidRPr="0084664C" w:rsidRDefault="00001F98" w:rsidP="00696E91">
            <w:pPr>
              <w:jc w:val="center"/>
            </w:pPr>
            <w:r>
              <w:t>Model</w:t>
            </w:r>
          </w:p>
        </w:tc>
        <w:tc>
          <w:tcPr>
            <w:tcW w:w="2076" w:type="dxa"/>
            <w:shd w:val="clear" w:color="auto" w:fill="000000" w:themeFill="text1"/>
          </w:tcPr>
          <w:p w14:paraId="2871ABF9" w14:textId="77777777" w:rsidR="00001F98" w:rsidRPr="0084664C" w:rsidRDefault="00001F98" w:rsidP="00696E91">
            <w:pPr>
              <w:jc w:val="center"/>
            </w:pPr>
            <w:r>
              <w:t>R</w:t>
            </w:r>
          </w:p>
        </w:tc>
        <w:tc>
          <w:tcPr>
            <w:tcW w:w="2113" w:type="dxa"/>
            <w:shd w:val="clear" w:color="auto" w:fill="000000" w:themeFill="text1"/>
          </w:tcPr>
          <w:p w14:paraId="2BDF4A0C" w14:textId="77777777" w:rsidR="00001F98" w:rsidRPr="0084664C" w:rsidRDefault="00001F98" w:rsidP="00696E91">
            <w:pPr>
              <w:jc w:val="center"/>
            </w:pPr>
            <w:r>
              <w:t>R-Square</w:t>
            </w:r>
          </w:p>
        </w:tc>
        <w:tc>
          <w:tcPr>
            <w:tcW w:w="1697" w:type="dxa"/>
            <w:shd w:val="clear" w:color="auto" w:fill="000000" w:themeFill="text1"/>
          </w:tcPr>
          <w:p w14:paraId="302878FD" w14:textId="77777777" w:rsidR="00001F98" w:rsidRDefault="00001F98" w:rsidP="00696E91">
            <w:pPr>
              <w:jc w:val="center"/>
            </w:pPr>
            <w:r>
              <w:t>Adjusted R Square</w:t>
            </w:r>
          </w:p>
        </w:tc>
        <w:tc>
          <w:tcPr>
            <w:tcW w:w="1697" w:type="dxa"/>
            <w:shd w:val="clear" w:color="auto" w:fill="000000" w:themeFill="text1"/>
          </w:tcPr>
          <w:p w14:paraId="1BB65874" w14:textId="77777777" w:rsidR="00001F98" w:rsidRDefault="00001F98" w:rsidP="00696E91">
            <w:pPr>
              <w:jc w:val="center"/>
            </w:pPr>
            <w:r>
              <w:t>Standard Error of the Estimate</w:t>
            </w:r>
          </w:p>
        </w:tc>
      </w:tr>
      <w:tr w:rsidR="00001F98" w14:paraId="1F843B8B" w14:textId="77777777" w:rsidTr="005C2FBC">
        <w:trPr>
          <w:trHeight w:val="45"/>
        </w:trPr>
        <w:tc>
          <w:tcPr>
            <w:tcW w:w="1930" w:type="dxa"/>
          </w:tcPr>
          <w:p w14:paraId="79E5236E" w14:textId="77777777" w:rsidR="00001F98" w:rsidRDefault="00001F98" w:rsidP="00696E91">
            <w:pPr>
              <w:jc w:val="center"/>
            </w:pPr>
            <w:r>
              <w:t>1</w:t>
            </w:r>
          </w:p>
        </w:tc>
        <w:tc>
          <w:tcPr>
            <w:tcW w:w="2076" w:type="dxa"/>
          </w:tcPr>
          <w:p w14:paraId="668D3D6D" w14:textId="16CDDE2B" w:rsidR="00001F98" w:rsidRPr="0084664C" w:rsidRDefault="00370F95" w:rsidP="00696E91">
            <w:pPr>
              <w:jc w:val="center"/>
            </w:pPr>
            <w:r w:rsidRPr="00370F95">
              <w:t>0.7609205</w:t>
            </w:r>
          </w:p>
        </w:tc>
        <w:tc>
          <w:tcPr>
            <w:tcW w:w="2113" w:type="dxa"/>
          </w:tcPr>
          <w:p w14:paraId="537A7236" w14:textId="323CE72C" w:rsidR="00001F98" w:rsidRPr="0084664C" w:rsidRDefault="0047775B" w:rsidP="00696E91">
            <w:pPr>
              <w:jc w:val="center"/>
            </w:pPr>
            <w:r w:rsidRPr="0047775B">
              <w:t>0.579</w:t>
            </w:r>
          </w:p>
        </w:tc>
        <w:tc>
          <w:tcPr>
            <w:tcW w:w="1697" w:type="dxa"/>
          </w:tcPr>
          <w:p w14:paraId="1B7C65E0" w14:textId="22902E93" w:rsidR="00001F98" w:rsidRDefault="0047775B" w:rsidP="00696E91">
            <w:pPr>
              <w:jc w:val="center"/>
            </w:pPr>
            <w:r w:rsidRPr="0047775B">
              <w:t>0.5322</w:t>
            </w:r>
          </w:p>
        </w:tc>
        <w:tc>
          <w:tcPr>
            <w:tcW w:w="1697" w:type="dxa"/>
          </w:tcPr>
          <w:p w14:paraId="0E5CF734" w14:textId="0A9FD2A7" w:rsidR="00001F98" w:rsidRDefault="0047775B" w:rsidP="00696E91">
            <w:pPr>
              <w:jc w:val="center"/>
            </w:pPr>
            <w:r w:rsidRPr="0047775B">
              <w:t>0.00001154</w:t>
            </w:r>
          </w:p>
        </w:tc>
      </w:tr>
    </w:tbl>
    <w:p w14:paraId="2EECF912" w14:textId="41C91E23" w:rsidR="00001F98" w:rsidRDefault="00001F98" w:rsidP="00001F98">
      <w:pPr>
        <w:spacing w:line="240" w:lineRule="auto"/>
        <w:rPr>
          <w:sz w:val="16"/>
          <w:szCs w:val="16"/>
        </w:rPr>
      </w:pPr>
      <w:r w:rsidRPr="004B5240">
        <w:rPr>
          <w:sz w:val="16"/>
          <w:szCs w:val="16"/>
        </w:rPr>
        <w:t>*</w:t>
      </w:r>
      <w:r>
        <w:rPr>
          <w:sz w:val="16"/>
          <w:szCs w:val="16"/>
        </w:rPr>
        <w:t xml:space="preserve">Predictors: </w:t>
      </w:r>
      <w:r w:rsidR="00D877D2">
        <w:rPr>
          <w:sz w:val="16"/>
          <w:szCs w:val="16"/>
        </w:rPr>
        <w:t xml:space="preserve">Ratio of </w:t>
      </w:r>
      <w:r>
        <w:rPr>
          <w:sz w:val="16"/>
          <w:szCs w:val="16"/>
        </w:rPr>
        <w:t>Percent Wearing Masks</w:t>
      </w:r>
      <w:r w:rsidR="00D877D2">
        <w:rPr>
          <w:sz w:val="16"/>
          <w:szCs w:val="16"/>
        </w:rPr>
        <w:t xml:space="preserve"> to Tests Per </w:t>
      </w:r>
      <w:r w:rsidR="008174B2">
        <w:rPr>
          <w:sz w:val="16"/>
          <w:szCs w:val="16"/>
        </w:rPr>
        <w:t>100k</w:t>
      </w:r>
      <w:r>
        <w:rPr>
          <w:sz w:val="16"/>
          <w:szCs w:val="16"/>
        </w:rPr>
        <w:t xml:space="preserve">, </w:t>
      </w:r>
      <w:r w:rsidR="00D877D2">
        <w:rPr>
          <w:sz w:val="16"/>
          <w:szCs w:val="16"/>
        </w:rPr>
        <w:t xml:space="preserve">Ratio of </w:t>
      </w:r>
      <w:r>
        <w:rPr>
          <w:sz w:val="16"/>
          <w:szCs w:val="16"/>
        </w:rPr>
        <w:t>Urban Population Density</w:t>
      </w:r>
      <w:r w:rsidR="00D877D2">
        <w:rPr>
          <w:sz w:val="16"/>
          <w:szCs w:val="16"/>
        </w:rPr>
        <w:t xml:space="preserve"> to Tests Per </w:t>
      </w:r>
      <w:r w:rsidR="008174B2">
        <w:rPr>
          <w:sz w:val="16"/>
          <w:szCs w:val="16"/>
        </w:rPr>
        <w:t>100k</w:t>
      </w:r>
      <w:r>
        <w:rPr>
          <w:sz w:val="16"/>
          <w:szCs w:val="16"/>
        </w:rPr>
        <w:t xml:space="preserve">, </w:t>
      </w:r>
      <w:r w:rsidR="00D877D2">
        <w:rPr>
          <w:sz w:val="16"/>
          <w:szCs w:val="16"/>
        </w:rPr>
        <w:t xml:space="preserve">Inverse of </w:t>
      </w:r>
      <w:r>
        <w:rPr>
          <w:sz w:val="16"/>
          <w:szCs w:val="16"/>
        </w:rPr>
        <w:t xml:space="preserve">Total </w:t>
      </w:r>
      <w:r w:rsidR="008674A3">
        <w:rPr>
          <w:sz w:val="16"/>
          <w:szCs w:val="16"/>
        </w:rPr>
        <w:t>COVID</w:t>
      </w:r>
      <w:r>
        <w:rPr>
          <w:sz w:val="16"/>
          <w:szCs w:val="16"/>
        </w:rPr>
        <w:t xml:space="preserve"> Tests Per 100k, </w:t>
      </w:r>
      <w:r w:rsidR="008174B2">
        <w:rPr>
          <w:sz w:val="16"/>
          <w:szCs w:val="16"/>
        </w:rPr>
        <w:t xml:space="preserve">Ratio of </w:t>
      </w:r>
      <w:r>
        <w:rPr>
          <w:sz w:val="16"/>
          <w:szCs w:val="16"/>
        </w:rPr>
        <w:t>Nursing Home Residents Per 100k Adults</w:t>
      </w:r>
      <w:r w:rsidR="008174B2">
        <w:rPr>
          <w:sz w:val="16"/>
          <w:szCs w:val="16"/>
        </w:rPr>
        <w:t xml:space="preserve"> to Total Tests </w:t>
      </w:r>
      <w:r w:rsidR="009D54BE">
        <w:rPr>
          <w:sz w:val="16"/>
          <w:szCs w:val="16"/>
        </w:rPr>
        <w:t xml:space="preserve">Per </w:t>
      </w:r>
      <w:r w:rsidR="008174B2">
        <w:rPr>
          <w:sz w:val="16"/>
          <w:szCs w:val="16"/>
        </w:rPr>
        <w:t>100k</w:t>
      </w:r>
    </w:p>
    <w:p w14:paraId="541BFC82" w14:textId="23C96578" w:rsidR="00001F98" w:rsidRDefault="00001F98" w:rsidP="004E2CC0">
      <w:pPr>
        <w:spacing w:after="240" w:line="240" w:lineRule="auto"/>
        <w:rPr>
          <w:sz w:val="16"/>
          <w:szCs w:val="16"/>
        </w:rPr>
      </w:pPr>
      <w:r>
        <w:rPr>
          <w:sz w:val="16"/>
          <w:szCs w:val="16"/>
        </w:rPr>
        <w:t xml:space="preserve">*Dependent Variable: </w:t>
      </w:r>
      <w:r w:rsidR="0053447F">
        <w:rPr>
          <w:sz w:val="16"/>
          <w:szCs w:val="16"/>
        </w:rPr>
        <w:t xml:space="preserve">Ratio of New Deaths from </w:t>
      </w:r>
      <w:r w:rsidR="008674A3">
        <w:rPr>
          <w:sz w:val="16"/>
          <w:szCs w:val="16"/>
        </w:rPr>
        <w:t>COVID</w:t>
      </w:r>
      <w:r w:rsidR="0053447F">
        <w:rPr>
          <w:sz w:val="16"/>
          <w:szCs w:val="16"/>
        </w:rPr>
        <w:t xml:space="preserve"> </w:t>
      </w:r>
      <w:r w:rsidR="002478C8">
        <w:rPr>
          <w:sz w:val="16"/>
          <w:szCs w:val="16"/>
        </w:rPr>
        <w:t xml:space="preserve">(natural logarithm) </w:t>
      </w:r>
      <w:r w:rsidR="0053447F">
        <w:rPr>
          <w:sz w:val="16"/>
          <w:szCs w:val="16"/>
        </w:rPr>
        <w:t xml:space="preserve">to </w:t>
      </w:r>
      <w:r w:rsidR="002478C8">
        <w:rPr>
          <w:sz w:val="16"/>
          <w:szCs w:val="16"/>
        </w:rPr>
        <w:t>Tests Per 100k</w:t>
      </w:r>
    </w:p>
    <w:p w14:paraId="6C33E773" w14:textId="77777777" w:rsidR="00615D80" w:rsidRDefault="00615D80">
      <w:pPr>
        <w:rPr>
          <w:b/>
          <w:bCs/>
        </w:rPr>
      </w:pPr>
      <w:r>
        <w:rPr>
          <w:b/>
          <w:bCs/>
        </w:rPr>
        <w:br w:type="page"/>
      </w:r>
    </w:p>
    <w:p w14:paraId="39531FC7" w14:textId="17F9FB8C" w:rsidR="0041176F" w:rsidRPr="00282E83" w:rsidRDefault="00282E83" w:rsidP="00282E83">
      <w:pPr>
        <w:spacing w:line="240" w:lineRule="auto"/>
        <w:jc w:val="center"/>
      </w:pPr>
      <w:r>
        <w:rPr>
          <w:b/>
          <w:bCs/>
        </w:rPr>
        <w:lastRenderedPageBreak/>
        <w:t>Multivariate Regression Model Coefficients, Final Revision</w:t>
      </w:r>
      <w:r w:rsidR="00CD4456">
        <w:rPr>
          <w:b/>
          <w:bCs/>
        </w:rPr>
        <w:t xml:space="preserve"> (Ratio Transfo</w:t>
      </w:r>
      <w:r w:rsidR="00B40EC0">
        <w:rPr>
          <w:b/>
          <w:bCs/>
        </w:rPr>
        <w:t>r</w:t>
      </w:r>
      <w:r w:rsidR="00CD4456">
        <w:rPr>
          <w:b/>
          <w:bCs/>
        </w:rPr>
        <w:t>mation)</w:t>
      </w:r>
    </w:p>
    <w:tbl>
      <w:tblPr>
        <w:tblStyle w:val="TableGrid"/>
        <w:tblW w:w="9575" w:type="dxa"/>
        <w:tblLook w:val="04A0" w:firstRow="1" w:lastRow="0" w:firstColumn="1" w:lastColumn="0" w:noHBand="0" w:noVBand="1"/>
      </w:tblPr>
      <w:tblGrid>
        <w:gridCol w:w="1573"/>
        <w:gridCol w:w="2192"/>
        <w:gridCol w:w="2117"/>
        <w:gridCol w:w="1291"/>
        <w:gridCol w:w="1120"/>
        <w:gridCol w:w="1282"/>
      </w:tblGrid>
      <w:tr w:rsidR="00D46992" w:rsidRPr="004A058B" w14:paraId="533FE8D3" w14:textId="77777777" w:rsidTr="005C2FBC">
        <w:trPr>
          <w:trHeight w:val="656"/>
        </w:trPr>
        <w:tc>
          <w:tcPr>
            <w:tcW w:w="1573" w:type="dxa"/>
            <w:vMerge w:val="restart"/>
            <w:shd w:val="clear" w:color="auto" w:fill="000000" w:themeFill="text1"/>
          </w:tcPr>
          <w:p w14:paraId="60E505A5" w14:textId="4EA0FA2D" w:rsidR="00D46992" w:rsidRPr="004A058B" w:rsidRDefault="00D46992" w:rsidP="004E2CC0">
            <w:pPr>
              <w:jc w:val="both"/>
            </w:pPr>
            <w:r w:rsidRPr="004A058B">
              <w:t>Variable</w:t>
            </w:r>
          </w:p>
        </w:tc>
        <w:tc>
          <w:tcPr>
            <w:tcW w:w="4309" w:type="dxa"/>
            <w:gridSpan w:val="2"/>
            <w:shd w:val="clear" w:color="auto" w:fill="000000" w:themeFill="text1"/>
          </w:tcPr>
          <w:p w14:paraId="707E0ECE" w14:textId="5441824C" w:rsidR="00D46992" w:rsidRPr="004A058B" w:rsidRDefault="00D46992" w:rsidP="004E2CC0">
            <w:pPr>
              <w:jc w:val="center"/>
            </w:pPr>
            <w:r>
              <w:t>Unstandardized Coefficients</w:t>
            </w:r>
          </w:p>
        </w:tc>
        <w:tc>
          <w:tcPr>
            <w:tcW w:w="1291" w:type="dxa"/>
            <w:shd w:val="clear" w:color="auto" w:fill="000000" w:themeFill="text1"/>
          </w:tcPr>
          <w:p w14:paraId="2F0AF8C9" w14:textId="5B275B9D" w:rsidR="00D46992" w:rsidRDefault="00D46992" w:rsidP="004E2CC0">
            <w:pPr>
              <w:jc w:val="center"/>
            </w:pPr>
            <w:r>
              <w:t>Standardized Coefficients</w:t>
            </w:r>
          </w:p>
        </w:tc>
        <w:tc>
          <w:tcPr>
            <w:tcW w:w="1120" w:type="dxa"/>
            <w:vMerge w:val="restart"/>
            <w:shd w:val="clear" w:color="auto" w:fill="000000" w:themeFill="text1"/>
          </w:tcPr>
          <w:p w14:paraId="52F70BEA" w14:textId="588AF516" w:rsidR="00D46992" w:rsidRPr="004A058B" w:rsidRDefault="00D46992" w:rsidP="004E2CC0">
            <w:pPr>
              <w:jc w:val="center"/>
            </w:pPr>
            <w:r w:rsidRPr="004A058B">
              <w:t>t-value</w:t>
            </w:r>
          </w:p>
        </w:tc>
        <w:tc>
          <w:tcPr>
            <w:tcW w:w="1282" w:type="dxa"/>
            <w:vMerge w:val="restart"/>
            <w:shd w:val="clear" w:color="auto" w:fill="000000" w:themeFill="text1"/>
          </w:tcPr>
          <w:p w14:paraId="6A90E220" w14:textId="4D0CF883" w:rsidR="00D46992" w:rsidRPr="004A058B" w:rsidRDefault="00D46992" w:rsidP="004E2CC0">
            <w:pPr>
              <w:jc w:val="center"/>
            </w:pPr>
            <w:r w:rsidRPr="004A058B">
              <w:t>p-value</w:t>
            </w:r>
          </w:p>
        </w:tc>
      </w:tr>
      <w:tr w:rsidR="00280B7D" w:rsidRPr="004A058B" w14:paraId="493DC324" w14:textId="77777777" w:rsidTr="005C2FBC">
        <w:trPr>
          <w:trHeight w:val="544"/>
        </w:trPr>
        <w:tc>
          <w:tcPr>
            <w:tcW w:w="1573" w:type="dxa"/>
            <w:vMerge/>
          </w:tcPr>
          <w:p w14:paraId="1816E0F9" w14:textId="6007ABA6" w:rsidR="00280B7D" w:rsidRPr="004A058B" w:rsidRDefault="00280B7D" w:rsidP="004E2CC0">
            <w:pPr>
              <w:jc w:val="both"/>
            </w:pPr>
          </w:p>
        </w:tc>
        <w:tc>
          <w:tcPr>
            <w:tcW w:w="2192" w:type="dxa"/>
            <w:shd w:val="clear" w:color="auto" w:fill="000000" w:themeFill="text1"/>
          </w:tcPr>
          <w:p w14:paraId="40C1626F" w14:textId="77777777" w:rsidR="00280B7D" w:rsidRPr="004A058B" w:rsidRDefault="00280B7D" w:rsidP="004E2CC0">
            <w:pPr>
              <w:jc w:val="center"/>
            </w:pPr>
            <w:r w:rsidRPr="004A058B">
              <w:t>Estimate</w:t>
            </w:r>
          </w:p>
        </w:tc>
        <w:tc>
          <w:tcPr>
            <w:tcW w:w="2117" w:type="dxa"/>
            <w:shd w:val="clear" w:color="auto" w:fill="000000" w:themeFill="text1"/>
          </w:tcPr>
          <w:p w14:paraId="55EA1C15" w14:textId="1318DC60" w:rsidR="00280B7D" w:rsidRPr="004A058B" w:rsidRDefault="00280B7D" w:rsidP="004E2CC0">
            <w:pPr>
              <w:jc w:val="center"/>
            </w:pPr>
            <w:r w:rsidRPr="004A058B">
              <w:t>Std.</w:t>
            </w:r>
            <w:r w:rsidR="004E2CC0">
              <w:t xml:space="preserve"> </w:t>
            </w:r>
            <w:r w:rsidRPr="004A058B">
              <w:t>Error</w:t>
            </w:r>
          </w:p>
        </w:tc>
        <w:tc>
          <w:tcPr>
            <w:tcW w:w="1291" w:type="dxa"/>
            <w:shd w:val="clear" w:color="auto" w:fill="000000" w:themeFill="text1"/>
          </w:tcPr>
          <w:p w14:paraId="5D11D595" w14:textId="4AFCCD1E" w:rsidR="00280B7D" w:rsidRPr="004A058B" w:rsidRDefault="00280B7D" w:rsidP="004E2CC0">
            <w:pPr>
              <w:jc w:val="center"/>
            </w:pPr>
            <w:r>
              <w:t>Estimate</w:t>
            </w:r>
          </w:p>
        </w:tc>
        <w:tc>
          <w:tcPr>
            <w:tcW w:w="1120" w:type="dxa"/>
            <w:vMerge/>
          </w:tcPr>
          <w:p w14:paraId="114430B7" w14:textId="5B153F96" w:rsidR="00280B7D" w:rsidRPr="004A058B" w:rsidRDefault="00280B7D" w:rsidP="00754D98"/>
        </w:tc>
        <w:tc>
          <w:tcPr>
            <w:tcW w:w="1282" w:type="dxa"/>
            <w:vMerge/>
          </w:tcPr>
          <w:p w14:paraId="000DA338" w14:textId="2D93A6CB" w:rsidR="00280B7D" w:rsidRPr="004A058B" w:rsidRDefault="00280B7D" w:rsidP="00754D98"/>
        </w:tc>
      </w:tr>
      <w:tr w:rsidR="004A058B" w:rsidRPr="004A058B" w14:paraId="7A5971E4" w14:textId="77777777" w:rsidTr="005C2FBC">
        <w:trPr>
          <w:trHeight w:val="526"/>
        </w:trPr>
        <w:tc>
          <w:tcPr>
            <w:tcW w:w="1573" w:type="dxa"/>
          </w:tcPr>
          <w:p w14:paraId="61740522" w14:textId="77777777" w:rsidR="004A058B" w:rsidRPr="004A058B" w:rsidRDefault="004A058B" w:rsidP="004E2CC0">
            <w:pPr>
              <w:jc w:val="both"/>
            </w:pPr>
            <w:r w:rsidRPr="004A058B">
              <w:t>(Intercept)</w:t>
            </w:r>
          </w:p>
        </w:tc>
        <w:tc>
          <w:tcPr>
            <w:tcW w:w="2192" w:type="dxa"/>
          </w:tcPr>
          <w:p w14:paraId="3AF5C703" w14:textId="77777777" w:rsidR="004A058B" w:rsidRPr="004A058B" w:rsidRDefault="004A058B" w:rsidP="004E2CC0">
            <w:pPr>
              <w:jc w:val="right"/>
            </w:pPr>
            <w:r w:rsidRPr="004A058B">
              <w:t>0.00000152031488159</w:t>
            </w:r>
          </w:p>
        </w:tc>
        <w:tc>
          <w:tcPr>
            <w:tcW w:w="2117" w:type="dxa"/>
          </w:tcPr>
          <w:p w14:paraId="01E099E2" w14:textId="77777777" w:rsidR="004A058B" w:rsidRPr="004A058B" w:rsidRDefault="004A058B" w:rsidP="004E2CC0">
            <w:pPr>
              <w:jc w:val="right"/>
            </w:pPr>
            <w:r w:rsidRPr="004A058B">
              <w:t>0.00000706071492276</w:t>
            </w:r>
          </w:p>
        </w:tc>
        <w:tc>
          <w:tcPr>
            <w:tcW w:w="1291" w:type="dxa"/>
          </w:tcPr>
          <w:p w14:paraId="06CB4B63" w14:textId="77777777" w:rsidR="004A058B" w:rsidRPr="004A058B" w:rsidRDefault="004A058B" w:rsidP="004E2CC0">
            <w:pPr>
              <w:jc w:val="right"/>
            </w:pPr>
          </w:p>
        </w:tc>
        <w:tc>
          <w:tcPr>
            <w:tcW w:w="1120" w:type="dxa"/>
          </w:tcPr>
          <w:p w14:paraId="207C13C6" w14:textId="05B1886C" w:rsidR="004A058B" w:rsidRPr="004A058B" w:rsidRDefault="004A058B" w:rsidP="004E2CC0">
            <w:pPr>
              <w:jc w:val="right"/>
            </w:pPr>
            <w:r w:rsidRPr="004A058B">
              <w:t>0.215</w:t>
            </w:r>
          </w:p>
        </w:tc>
        <w:tc>
          <w:tcPr>
            <w:tcW w:w="1282" w:type="dxa"/>
          </w:tcPr>
          <w:p w14:paraId="530F4DE6" w14:textId="77777777" w:rsidR="004A058B" w:rsidRPr="004A058B" w:rsidRDefault="004A058B" w:rsidP="004E2CC0">
            <w:pPr>
              <w:jc w:val="right"/>
            </w:pPr>
            <w:r w:rsidRPr="004A058B">
              <w:t>0.830491</w:t>
            </w:r>
          </w:p>
        </w:tc>
      </w:tr>
      <w:tr w:rsidR="005C2FBC" w:rsidRPr="004A058B" w14:paraId="3ACC759A" w14:textId="77777777" w:rsidTr="005C2FBC">
        <w:trPr>
          <w:trHeight w:val="526"/>
        </w:trPr>
        <w:tc>
          <w:tcPr>
            <w:tcW w:w="1573" w:type="dxa"/>
            <w:shd w:val="clear" w:color="auto" w:fill="F2F2F2" w:themeFill="background1" w:themeFillShade="F2"/>
          </w:tcPr>
          <w:p w14:paraId="54732C57" w14:textId="74F129E1" w:rsidR="004A058B" w:rsidRPr="004A058B" w:rsidRDefault="000D3BFB" w:rsidP="004E2CC0">
            <w:pPr>
              <w:jc w:val="both"/>
            </w:pPr>
            <w:r>
              <w:t>B2, Nursing*</w:t>
            </w:r>
          </w:p>
        </w:tc>
        <w:tc>
          <w:tcPr>
            <w:tcW w:w="2192" w:type="dxa"/>
            <w:shd w:val="clear" w:color="auto" w:fill="F2F2F2" w:themeFill="background1" w:themeFillShade="F2"/>
          </w:tcPr>
          <w:p w14:paraId="6178F0D3" w14:textId="77777777" w:rsidR="004A058B" w:rsidRPr="004A058B" w:rsidRDefault="004A058B" w:rsidP="004E2CC0">
            <w:pPr>
              <w:jc w:val="right"/>
            </w:pPr>
            <w:r w:rsidRPr="004A058B">
              <w:t>0.88785326137692577</w:t>
            </w:r>
          </w:p>
        </w:tc>
        <w:tc>
          <w:tcPr>
            <w:tcW w:w="2117" w:type="dxa"/>
            <w:shd w:val="clear" w:color="auto" w:fill="F2F2F2" w:themeFill="background1" w:themeFillShade="F2"/>
          </w:tcPr>
          <w:p w14:paraId="77BBCC14" w14:textId="77777777" w:rsidR="004A058B" w:rsidRPr="004A058B" w:rsidRDefault="004A058B" w:rsidP="004E2CC0">
            <w:pPr>
              <w:jc w:val="right"/>
            </w:pPr>
            <w:r w:rsidRPr="004A058B">
              <w:t>0.23689187645530579</w:t>
            </w:r>
          </w:p>
        </w:tc>
        <w:tc>
          <w:tcPr>
            <w:tcW w:w="1291" w:type="dxa"/>
            <w:shd w:val="clear" w:color="auto" w:fill="F2F2F2" w:themeFill="background1" w:themeFillShade="F2"/>
          </w:tcPr>
          <w:p w14:paraId="74C319AD" w14:textId="1200D0F1" w:rsidR="004A058B" w:rsidRPr="004A058B" w:rsidRDefault="00041391" w:rsidP="004E2CC0">
            <w:pPr>
              <w:jc w:val="right"/>
            </w:pPr>
            <w:r w:rsidRPr="00041391">
              <w:t>0.4741690</w:t>
            </w:r>
          </w:p>
        </w:tc>
        <w:tc>
          <w:tcPr>
            <w:tcW w:w="1120" w:type="dxa"/>
            <w:shd w:val="clear" w:color="auto" w:fill="F2F2F2" w:themeFill="background1" w:themeFillShade="F2"/>
          </w:tcPr>
          <w:p w14:paraId="7A911E03" w14:textId="0434B2FC" w:rsidR="004A058B" w:rsidRPr="004A058B" w:rsidRDefault="004A058B" w:rsidP="004E2CC0">
            <w:pPr>
              <w:jc w:val="right"/>
            </w:pPr>
            <w:r w:rsidRPr="004A058B">
              <w:t>3.748</w:t>
            </w:r>
          </w:p>
        </w:tc>
        <w:tc>
          <w:tcPr>
            <w:tcW w:w="1282" w:type="dxa"/>
            <w:shd w:val="clear" w:color="auto" w:fill="F2F2F2" w:themeFill="background1" w:themeFillShade="F2"/>
          </w:tcPr>
          <w:p w14:paraId="2C3957F2" w14:textId="77777777" w:rsidR="004A058B" w:rsidRPr="004A058B" w:rsidRDefault="004A058B" w:rsidP="004E2CC0">
            <w:pPr>
              <w:jc w:val="right"/>
            </w:pPr>
            <w:r w:rsidRPr="004A058B">
              <w:t>0.000506</w:t>
            </w:r>
          </w:p>
        </w:tc>
      </w:tr>
      <w:tr w:rsidR="004A058B" w:rsidRPr="004A058B" w14:paraId="6784FB89" w14:textId="77777777" w:rsidTr="005C2FBC">
        <w:trPr>
          <w:trHeight w:val="526"/>
        </w:trPr>
        <w:tc>
          <w:tcPr>
            <w:tcW w:w="1573" w:type="dxa"/>
          </w:tcPr>
          <w:p w14:paraId="50C8584E" w14:textId="72944978" w:rsidR="004A058B" w:rsidRPr="004A058B" w:rsidRDefault="000D3BFB" w:rsidP="004E2CC0">
            <w:pPr>
              <w:jc w:val="both"/>
            </w:pPr>
            <w:r>
              <w:t>B3, Tests*</w:t>
            </w:r>
          </w:p>
        </w:tc>
        <w:tc>
          <w:tcPr>
            <w:tcW w:w="2192" w:type="dxa"/>
          </w:tcPr>
          <w:p w14:paraId="30F08D7E" w14:textId="77777777" w:rsidR="004A058B" w:rsidRPr="004A058B" w:rsidRDefault="004A058B" w:rsidP="004E2CC0">
            <w:pPr>
              <w:jc w:val="right"/>
            </w:pPr>
            <w:r w:rsidRPr="004A058B">
              <w:t>2.38252259951173029</w:t>
            </w:r>
          </w:p>
        </w:tc>
        <w:tc>
          <w:tcPr>
            <w:tcW w:w="2117" w:type="dxa"/>
          </w:tcPr>
          <w:p w14:paraId="1770D67E" w14:textId="77777777" w:rsidR="004A058B" w:rsidRPr="004A058B" w:rsidRDefault="004A058B" w:rsidP="004E2CC0">
            <w:pPr>
              <w:jc w:val="right"/>
            </w:pPr>
            <w:r w:rsidRPr="004A058B">
              <w:t>0.72288529641014920</w:t>
            </w:r>
          </w:p>
        </w:tc>
        <w:tc>
          <w:tcPr>
            <w:tcW w:w="1291" w:type="dxa"/>
          </w:tcPr>
          <w:p w14:paraId="201C1C4F" w14:textId="2B3FBFAA" w:rsidR="004A058B" w:rsidRPr="004A058B" w:rsidRDefault="004E2CC0" w:rsidP="004E2CC0">
            <w:pPr>
              <w:jc w:val="right"/>
            </w:pPr>
            <w:r w:rsidRPr="004E2CC0">
              <w:t>1.3944244</w:t>
            </w:r>
          </w:p>
        </w:tc>
        <w:tc>
          <w:tcPr>
            <w:tcW w:w="1120" w:type="dxa"/>
          </w:tcPr>
          <w:p w14:paraId="5EE170B2" w14:textId="4C84DCEC" w:rsidR="004A058B" w:rsidRPr="004A058B" w:rsidRDefault="004A058B" w:rsidP="004E2CC0">
            <w:pPr>
              <w:jc w:val="right"/>
            </w:pPr>
            <w:r w:rsidRPr="004A058B">
              <w:t>3.296</w:t>
            </w:r>
          </w:p>
        </w:tc>
        <w:tc>
          <w:tcPr>
            <w:tcW w:w="1282" w:type="dxa"/>
          </w:tcPr>
          <w:p w14:paraId="09AD3D1A" w14:textId="77777777" w:rsidR="004A058B" w:rsidRPr="004A058B" w:rsidRDefault="004A058B" w:rsidP="004E2CC0">
            <w:pPr>
              <w:jc w:val="right"/>
            </w:pPr>
            <w:r w:rsidRPr="004A058B">
              <w:t>0.001920</w:t>
            </w:r>
          </w:p>
        </w:tc>
      </w:tr>
      <w:tr w:rsidR="005C2FBC" w:rsidRPr="004A058B" w14:paraId="0B88AADF" w14:textId="77777777" w:rsidTr="005C2FBC">
        <w:trPr>
          <w:trHeight w:val="526"/>
        </w:trPr>
        <w:tc>
          <w:tcPr>
            <w:tcW w:w="1573" w:type="dxa"/>
            <w:shd w:val="clear" w:color="auto" w:fill="F2F2F2" w:themeFill="background1" w:themeFillShade="F2"/>
          </w:tcPr>
          <w:p w14:paraId="73B2A5F6" w14:textId="44014121" w:rsidR="004A058B" w:rsidRPr="004A058B" w:rsidRDefault="000D3BFB" w:rsidP="004E2CC0">
            <w:pPr>
              <w:jc w:val="both"/>
            </w:pPr>
            <w:r>
              <w:t>B5, Mask*</w:t>
            </w:r>
          </w:p>
        </w:tc>
        <w:tc>
          <w:tcPr>
            <w:tcW w:w="2192" w:type="dxa"/>
            <w:shd w:val="clear" w:color="auto" w:fill="F2F2F2" w:themeFill="background1" w:themeFillShade="F2"/>
          </w:tcPr>
          <w:p w14:paraId="2795BD7D" w14:textId="77777777" w:rsidR="004A058B" w:rsidRPr="004A058B" w:rsidRDefault="004A058B" w:rsidP="004E2CC0">
            <w:pPr>
              <w:jc w:val="right"/>
            </w:pPr>
            <w:r w:rsidRPr="004A058B">
              <w:t>-0.02683572474101781</w:t>
            </w:r>
          </w:p>
        </w:tc>
        <w:tc>
          <w:tcPr>
            <w:tcW w:w="2117" w:type="dxa"/>
            <w:shd w:val="clear" w:color="auto" w:fill="F2F2F2" w:themeFill="background1" w:themeFillShade="F2"/>
          </w:tcPr>
          <w:p w14:paraId="36932646" w14:textId="77777777" w:rsidR="004A058B" w:rsidRPr="004A058B" w:rsidRDefault="004A058B" w:rsidP="004E2CC0">
            <w:pPr>
              <w:jc w:val="right"/>
            </w:pPr>
            <w:r w:rsidRPr="004A058B">
              <w:t>0.00834450892131768</w:t>
            </w:r>
          </w:p>
        </w:tc>
        <w:tc>
          <w:tcPr>
            <w:tcW w:w="1291" w:type="dxa"/>
            <w:shd w:val="clear" w:color="auto" w:fill="F2F2F2" w:themeFill="background1" w:themeFillShade="F2"/>
          </w:tcPr>
          <w:p w14:paraId="2A8BE3FE" w14:textId="77A309FC" w:rsidR="004A058B" w:rsidRPr="004A058B" w:rsidRDefault="004E2CC0" w:rsidP="004E2CC0">
            <w:pPr>
              <w:jc w:val="right"/>
            </w:pPr>
            <w:r w:rsidRPr="004E2CC0">
              <w:t>-1.2679388</w:t>
            </w:r>
          </w:p>
        </w:tc>
        <w:tc>
          <w:tcPr>
            <w:tcW w:w="1120" w:type="dxa"/>
            <w:shd w:val="clear" w:color="auto" w:fill="F2F2F2" w:themeFill="background1" w:themeFillShade="F2"/>
          </w:tcPr>
          <w:p w14:paraId="4630184E" w14:textId="68C361CD" w:rsidR="004A058B" w:rsidRPr="004A058B" w:rsidRDefault="004A058B" w:rsidP="004E2CC0">
            <w:pPr>
              <w:jc w:val="right"/>
            </w:pPr>
            <w:r w:rsidRPr="004A058B">
              <w:t>-3.216</w:t>
            </w:r>
          </w:p>
        </w:tc>
        <w:tc>
          <w:tcPr>
            <w:tcW w:w="1282" w:type="dxa"/>
            <w:shd w:val="clear" w:color="auto" w:fill="F2F2F2" w:themeFill="background1" w:themeFillShade="F2"/>
          </w:tcPr>
          <w:p w14:paraId="3E21501D" w14:textId="77777777" w:rsidR="004A058B" w:rsidRPr="004A058B" w:rsidRDefault="004A058B" w:rsidP="004E2CC0">
            <w:pPr>
              <w:jc w:val="right"/>
            </w:pPr>
            <w:r w:rsidRPr="004A058B">
              <w:t>0.002409</w:t>
            </w:r>
          </w:p>
        </w:tc>
      </w:tr>
      <w:tr w:rsidR="004A058B" w:rsidRPr="004A058B" w14:paraId="500DACD1" w14:textId="77777777" w:rsidTr="005C2FBC">
        <w:trPr>
          <w:trHeight w:val="508"/>
        </w:trPr>
        <w:tc>
          <w:tcPr>
            <w:tcW w:w="1573" w:type="dxa"/>
          </w:tcPr>
          <w:p w14:paraId="150FF432" w14:textId="142B70C4" w:rsidR="004A058B" w:rsidRPr="004A058B" w:rsidRDefault="000D3BFB" w:rsidP="004E2CC0">
            <w:pPr>
              <w:jc w:val="both"/>
            </w:pPr>
            <w:r>
              <w:t>B6, Urban*</w:t>
            </w:r>
          </w:p>
        </w:tc>
        <w:tc>
          <w:tcPr>
            <w:tcW w:w="2192" w:type="dxa"/>
          </w:tcPr>
          <w:p w14:paraId="2017EB12" w14:textId="77777777" w:rsidR="004A058B" w:rsidRPr="004A058B" w:rsidRDefault="004A058B" w:rsidP="004E2CC0">
            <w:pPr>
              <w:jc w:val="right"/>
            </w:pPr>
            <w:r w:rsidRPr="004A058B">
              <w:t>0.00000000000003545</w:t>
            </w:r>
          </w:p>
        </w:tc>
        <w:tc>
          <w:tcPr>
            <w:tcW w:w="2117" w:type="dxa"/>
          </w:tcPr>
          <w:p w14:paraId="50A1E143" w14:textId="77777777" w:rsidR="004A058B" w:rsidRPr="004A058B" w:rsidRDefault="004A058B" w:rsidP="004E2CC0">
            <w:pPr>
              <w:jc w:val="right"/>
            </w:pPr>
            <w:r w:rsidRPr="004A058B">
              <w:t>0.00000000000002041</w:t>
            </w:r>
          </w:p>
        </w:tc>
        <w:tc>
          <w:tcPr>
            <w:tcW w:w="1291" w:type="dxa"/>
          </w:tcPr>
          <w:p w14:paraId="5449F0DA" w14:textId="763F0093" w:rsidR="004A058B" w:rsidRPr="004A058B" w:rsidRDefault="004E2CC0" w:rsidP="004E2CC0">
            <w:pPr>
              <w:jc w:val="right"/>
            </w:pPr>
            <w:r w:rsidRPr="004E2CC0">
              <w:t>0.2004041</w:t>
            </w:r>
          </w:p>
        </w:tc>
        <w:tc>
          <w:tcPr>
            <w:tcW w:w="1120" w:type="dxa"/>
          </w:tcPr>
          <w:p w14:paraId="6D4BAB5E" w14:textId="12154021" w:rsidR="004A058B" w:rsidRPr="004A058B" w:rsidRDefault="004A058B" w:rsidP="004E2CC0">
            <w:pPr>
              <w:jc w:val="right"/>
            </w:pPr>
            <w:r w:rsidRPr="004A058B">
              <w:t>1.737</w:t>
            </w:r>
          </w:p>
        </w:tc>
        <w:tc>
          <w:tcPr>
            <w:tcW w:w="1282" w:type="dxa"/>
          </w:tcPr>
          <w:p w14:paraId="0AFA21CC" w14:textId="77777777" w:rsidR="004A058B" w:rsidRPr="004A058B" w:rsidRDefault="004A058B" w:rsidP="004E2CC0">
            <w:pPr>
              <w:jc w:val="right"/>
            </w:pPr>
            <w:r w:rsidRPr="004A058B">
              <w:t>0.089266</w:t>
            </w:r>
          </w:p>
        </w:tc>
      </w:tr>
      <w:tr w:rsidR="005C2FBC" w:rsidRPr="00D87A14" w14:paraId="13F82523" w14:textId="77777777" w:rsidTr="005C2FBC">
        <w:trPr>
          <w:trHeight w:val="526"/>
        </w:trPr>
        <w:tc>
          <w:tcPr>
            <w:tcW w:w="1573" w:type="dxa"/>
            <w:shd w:val="clear" w:color="auto" w:fill="F2F2F2" w:themeFill="background1" w:themeFillShade="F2"/>
          </w:tcPr>
          <w:p w14:paraId="37ABA538" w14:textId="6DB85A90" w:rsidR="004A058B" w:rsidRPr="004A058B" w:rsidRDefault="000D3BFB" w:rsidP="004E2CC0">
            <w:pPr>
              <w:jc w:val="both"/>
            </w:pPr>
            <w:r>
              <w:t>B7, L</w:t>
            </w:r>
            <w:r w:rsidR="004A058B" w:rsidRPr="004A058B">
              <w:t>ockdown</w:t>
            </w:r>
          </w:p>
        </w:tc>
        <w:tc>
          <w:tcPr>
            <w:tcW w:w="2192" w:type="dxa"/>
            <w:shd w:val="clear" w:color="auto" w:fill="F2F2F2" w:themeFill="background1" w:themeFillShade="F2"/>
          </w:tcPr>
          <w:p w14:paraId="4EEE2045" w14:textId="77777777" w:rsidR="004A058B" w:rsidRPr="004A058B" w:rsidRDefault="004A058B" w:rsidP="004E2CC0">
            <w:pPr>
              <w:jc w:val="right"/>
            </w:pPr>
            <w:r w:rsidRPr="004A058B">
              <w:t>-0.00000466256049465</w:t>
            </w:r>
          </w:p>
        </w:tc>
        <w:tc>
          <w:tcPr>
            <w:tcW w:w="2117" w:type="dxa"/>
            <w:shd w:val="clear" w:color="auto" w:fill="F2F2F2" w:themeFill="background1" w:themeFillShade="F2"/>
          </w:tcPr>
          <w:p w14:paraId="2058E97C" w14:textId="77777777" w:rsidR="004A058B" w:rsidRPr="004A058B" w:rsidRDefault="004A058B" w:rsidP="004E2CC0">
            <w:pPr>
              <w:jc w:val="right"/>
            </w:pPr>
            <w:r w:rsidRPr="004A058B">
              <w:t>0.00000402153819317</w:t>
            </w:r>
          </w:p>
        </w:tc>
        <w:tc>
          <w:tcPr>
            <w:tcW w:w="1291" w:type="dxa"/>
            <w:shd w:val="clear" w:color="auto" w:fill="F2F2F2" w:themeFill="background1" w:themeFillShade="F2"/>
          </w:tcPr>
          <w:p w14:paraId="2DDB65F0" w14:textId="5011E027" w:rsidR="004A058B" w:rsidRPr="004A058B" w:rsidRDefault="004E2CC0" w:rsidP="004E2CC0">
            <w:pPr>
              <w:jc w:val="right"/>
            </w:pPr>
            <w:r w:rsidRPr="004E2CC0">
              <w:t>-0.1294417</w:t>
            </w:r>
          </w:p>
        </w:tc>
        <w:tc>
          <w:tcPr>
            <w:tcW w:w="1120" w:type="dxa"/>
            <w:shd w:val="clear" w:color="auto" w:fill="F2F2F2" w:themeFill="background1" w:themeFillShade="F2"/>
          </w:tcPr>
          <w:p w14:paraId="0E01FB8A" w14:textId="61484DBE" w:rsidR="004A058B" w:rsidRPr="004A058B" w:rsidRDefault="004A058B" w:rsidP="004E2CC0">
            <w:pPr>
              <w:jc w:val="right"/>
            </w:pPr>
            <w:r w:rsidRPr="004A058B">
              <w:t>-1.159</w:t>
            </w:r>
          </w:p>
        </w:tc>
        <w:tc>
          <w:tcPr>
            <w:tcW w:w="1282" w:type="dxa"/>
            <w:shd w:val="clear" w:color="auto" w:fill="F2F2F2" w:themeFill="background1" w:themeFillShade="F2"/>
          </w:tcPr>
          <w:p w14:paraId="7D1B872A" w14:textId="77777777" w:rsidR="004A058B" w:rsidRPr="004A058B" w:rsidRDefault="004A058B" w:rsidP="004E2CC0">
            <w:pPr>
              <w:jc w:val="right"/>
            </w:pPr>
            <w:r w:rsidRPr="004A058B">
              <w:t>0.252409</w:t>
            </w:r>
          </w:p>
        </w:tc>
      </w:tr>
    </w:tbl>
    <w:p w14:paraId="67960953" w14:textId="77777777" w:rsidR="00F154BF" w:rsidRDefault="00895144" w:rsidP="004A058B">
      <w:r>
        <w:tab/>
      </w:r>
    </w:p>
    <w:p w14:paraId="15DC0B86" w14:textId="5FE577E4" w:rsidR="004A058B" w:rsidRDefault="00895144" w:rsidP="004A058B">
      <w:r>
        <w:t xml:space="preserve">The </w:t>
      </w:r>
      <w:r w:rsidR="005C2FBC">
        <w:t xml:space="preserve">results from the </w:t>
      </w:r>
      <w:proofErr w:type="spellStart"/>
      <w:r>
        <w:t>Glejser</w:t>
      </w:r>
      <w:proofErr w:type="spellEnd"/>
      <w:r>
        <w:t xml:space="preserve"> test are as follows:</w:t>
      </w:r>
    </w:p>
    <w:p w14:paraId="0BB874E4" w14:textId="77777777" w:rsidR="00986E9E" w:rsidRPr="00535837" w:rsidRDefault="00986E9E" w:rsidP="00986E9E">
      <w:pPr>
        <w:spacing w:line="240" w:lineRule="auto"/>
        <w:jc w:val="center"/>
        <w:rPr>
          <w:b/>
          <w:bCs/>
        </w:rPr>
      </w:pPr>
      <w:r>
        <w:rPr>
          <w:b/>
          <w:bCs/>
        </w:rPr>
        <w:t>Model Summary</w:t>
      </w:r>
    </w:p>
    <w:tbl>
      <w:tblPr>
        <w:tblStyle w:val="TableGrid"/>
        <w:tblW w:w="9597" w:type="dxa"/>
        <w:tblLook w:val="04A0" w:firstRow="1" w:lastRow="0" w:firstColumn="1" w:lastColumn="0" w:noHBand="0" w:noVBand="1"/>
      </w:tblPr>
      <w:tblGrid>
        <w:gridCol w:w="1947"/>
        <w:gridCol w:w="2094"/>
        <w:gridCol w:w="2132"/>
        <w:gridCol w:w="1712"/>
        <w:gridCol w:w="1712"/>
      </w:tblGrid>
      <w:tr w:rsidR="00986E9E" w14:paraId="2E587E8C" w14:textId="77777777" w:rsidTr="005C2FBC">
        <w:trPr>
          <w:trHeight w:val="598"/>
        </w:trPr>
        <w:tc>
          <w:tcPr>
            <w:tcW w:w="1947" w:type="dxa"/>
            <w:shd w:val="clear" w:color="auto" w:fill="000000" w:themeFill="text1"/>
          </w:tcPr>
          <w:p w14:paraId="3E691543" w14:textId="77777777" w:rsidR="00986E9E" w:rsidRPr="0084664C" w:rsidRDefault="00986E9E" w:rsidP="00696E91">
            <w:pPr>
              <w:jc w:val="center"/>
            </w:pPr>
            <w:r>
              <w:t>Model</w:t>
            </w:r>
          </w:p>
        </w:tc>
        <w:tc>
          <w:tcPr>
            <w:tcW w:w="2094" w:type="dxa"/>
            <w:shd w:val="clear" w:color="auto" w:fill="000000" w:themeFill="text1"/>
          </w:tcPr>
          <w:p w14:paraId="60617B49" w14:textId="77777777" w:rsidR="00986E9E" w:rsidRPr="0084664C" w:rsidRDefault="00986E9E" w:rsidP="00696E91">
            <w:pPr>
              <w:jc w:val="center"/>
            </w:pPr>
            <w:r>
              <w:t>R</w:t>
            </w:r>
          </w:p>
        </w:tc>
        <w:tc>
          <w:tcPr>
            <w:tcW w:w="2132" w:type="dxa"/>
            <w:shd w:val="clear" w:color="auto" w:fill="000000" w:themeFill="text1"/>
          </w:tcPr>
          <w:p w14:paraId="16C39875" w14:textId="77777777" w:rsidR="00986E9E" w:rsidRPr="0084664C" w:rsidRDefault="00986E9E" w:rsidP="00696E91">
            <w:pPr>
              <w:jc w:val="center"/>
            </w:pPr>
            <w:r>
              <w:t>R-Square</w:t>
            </w:r>
          </w:p>
        </w:tc>
        <w:tc>
          <w:tcPr>
            <w:tcW w:w="1712" w:type="dxa"/>
            <w:shd w:val="clear" w:color="auto" w:fill="000000" w:themeFill="text1"/>
          </w:tcPr>
          <w:p w14:paraId="68BC7A6C" w14:textId="77777777" w:rsidR="00986E9E" w:rsidRDefault="00986E9E" w:rsidP="00696E91">
            <w:pPr>
              <w:jc w:val="center"/>
            </w:pPr>
            <w:r>
              <w:t>Adjusted R Square</w:t>
            </w:r>
          </w:p>
        </w:tc>
        <w:tc>
          <w:tcPr>
            <w:tcW w:w="1712" w:type="dxa"/>
            <w:shd w:val="clear" w:color="auto" w:fill="000000" w:themeFill="text1"/>
          </w:tcPr>
          <w:p w14:paraId="21B16ABC" w14:textId="77777777" w:rsidR="00986E9E" w:rsidRDefault="00986E9E" w:rsidP="00696E91">
            <w:pPr>
              <w:jc w:val="center"/>
            </w:pPr>
            <w:r>
              <w:t>Standard Error of the Estimate</w:t>
            </w:r>
          </w:p>
        </w:tc>
      </w:tr>
      <w:tr w:rsidR="00986E9E" w14:paraId="34E3AFE5" w14:textId="77777777" w:rsidTr="005C2FBC">
        <w:trPr>
          <w:trHeight w:val="56"/>
        </w:trPr>
        <w:tc>
          <w:tcPr>
            <w:tcW w:w="1947" w:type="dxa"/>
          </w:tcPr>
          <w:p w14:paraId="13FB88F2" w14:textId="77777777" w:rsidR="00986E9E" w:rsidRDefault="00986E9E" w:rsidP="00696E91">
            <w:pPr>
              <w:jc w:val="center"/>
            </w:pPr>
            <w:r>
              <w:t>1</w:t>
            </w:r>
          </w:p>
        </w:tc>
        <w:tc>
          <w:tcPr>
            <w:tcW w:w="2094" w:type="dxa"/>
          </w:tcPr>
          <w:p w14:paraId="33C1555A" w14:textId="77777777" w:rsidR="00986E9E" w:rsidRPr="0084664C" w:rsidRDefault="00986E9E" w:rsidP="00696E91">
            <w:pPr>
              <w:jc w:val="center"/>
            </w:pPr>
            <w:r w:rsidRPr="00370F95">
              <w:t>0.7609205</w:t>
            </w:r>
          </w:p>
        </w:tc>
        <w:tc>
          <w:tcPr>
            <w:tcW w:w="2132" w:type="dxa"/>
          </w:tcPr>
          <w:p w14:paraId="1AF42255" w14:textId="77777777" w:rsidR="00986E9E" w:rsidRPr="0084664C" w:rsidRDefault="00986E9E" w:rsidP="00696E91">
            <w:pPr>
              <w:jc w:val="center"/>
            </w:pPr>
            <w:r w:rsidRPr="0047775B">
              <w:t>0.579</w:t>
            </w:r>
          </w:p>
        </w:tc>
        <w:tc>
          <w:tcPr>
            <w:tcW w:w="1712" w:type="dxa"/>
          </w:tcPr>
          <w:p w14:paraId="22D5D90B" w14:textId="77777777" w:rsidR="00986E9E" w:rsidRDefault="00986E9E" w:rsidP="00696E91">
            <w:pPr>
              <w:jc w:val="center"/>
            </w:pPr>
            <w:r w:rsidRPr="0047775B">
              <w:t>0.5322</w:t>
            </w:r>
          </w:p>
        </w:tc>
        <w:tc>
          <w:tcPr>
            <w:tcW w:w="1712" w:type="dxa"/>
          </w:tcPr>
          <w:p w14:paraId="00F43D63" w14:textId="77777777" w:rsidR="00986E9E" w:rsidRDefault="00986E9E" w:rsidP="00696E91">
            <w:pPr>
              <w:jc w:val="center"/>
            </w:pPr>
            <w:r w:rsidRPr="0047775B">
              <w:t>0.00001154</w:t>
            </w:r>
          </w:p>
        </w:tc>
      </w:tr>
    </w:tbl>
    <w:p w14:paraId="1DDFAF20" w14:textId="27B51AA5" w:rsidR="00986E9E" w:rsidRDefault="00986E9E" w:rsidP="00986E9E">
      <w:pPr>
        <w:spacing w:line="240" w:lineRule="auto"/>
        <w:rPr>
          <w:sz w:val="16"/>
          <w:szCs w:val="16"/>
        </w:rPr>
      </w:pPr>
      <w:r w:rsidRPr="004B5240">
        <w:rPr>
          <w:sz w:val="16"/>
          <w:szCs w:val="16"/>
        </w:rPr>
        <w:t>*</w:t>
      </w:r>
      <w:r>
        <w:rPr>
          <w:sz w:val="16"/>
          <w:szCs w:val="16"/>
        </w:rPr>
        <w:t xml:space="preserve">Predictors: Ratio of Percent Wearing Masks to Tests Per 100k, Ratio of Urban Population Density to Tests Per 100k, Inverse of Total </w:t>
      </w:r>
      <w:r w:rsidR="008674A3">
        <w:rPr>
          <w:sz w:val="16"/>
          <w:szCs w:val="16"/>
        </w:rPr>
        <w:t>COVID</w:t>
      </w:r>
      <w:r>
        <w:rPr>
          <w:sz w:val="16"/>
          <w:szCs w:val="16"/>
        </w:rPr>
        <w:t xml:space="preserve"> Tests Per 100k, Ratio of Nursing Home Residents Per 100k Adults to Total Tests </w:t>
      </w:r>
      <w:r w:rsidR="009D54BE">
        <w:rPr>
          <w:sz w:val="16"/>
          <w:szCs w:val="16"/>
        </w:rPr>
        <w:t xml:space="preserve">Per </w:t>
      </w:r>
      <w:r>
        <w:rPr>
          <w:sz w:val="16"/>
          <w:szCs w:val="16"/>
        </w:rPr>
        <w:t>100k</w:t>
      </w:r>
    </w:p>
    <w:p w14:paraId="261BB2B0" w14:textId="0F165418" w:rsidR="00491356" w:rsidRPr="00DB116A" w:rsidRDefault="00986E9E" w:rsidP="00DB116A">
      <w:pPr>
        <w:spacing w:after="240" w:line="240" w:lineRule="auto"/>
        <w:rPr>
          <w:sz w:val="16"/>
          <w:szCs w:val="16"/>
        </w:rPr>
      </w:pPr>
      <w:r>
        <w:rPr>
          <w:sz w:val="16"/>
          <w:szCs w:val="16"/>
        </w:rPr>
        <w:t xml:space="preserve">*Dependent Variable: </w:t>
      </w:r>
      <w:r w:rsidR="00DB116A">
        <w:rPr>
          <w:sz w:val="16"/>
          <w:szCs w:val="16"/>
        </w:rPr>
        <w:t>Absolute Value of Residuals</w:t>
      </w:r>
    </w:p>
    <w:p w14:paraId="67C71B0D" w14:textId="063F722D" w:rsidR="00986E9E" w:rsidRPr="00DB116A" w:rsidRDefault="00DB116A" w:rsidP="00DB116A">
      <w:pPr>
        <w:spacing w:line="240" w:lineRule="auto"/>
        <w:jc w:val="center"/>
        <w:rPr>
          <w:b/>
          <w:bCs/>
        </w:rPr>
      </w:pPr>
      <w:r>
        <w:rPr>
          <w:b/>
          <w:bCs/>
        </w:rPr>
        <w:t>Coefficients</w:t>
      </w:r>
    </w:p>
    <w:tbl>
      <w:tblPr>
        <w:tblStyle w:val="TableGrid"/>
        <w:tblW w:w="9677" w:type="dxa"/>
        <w:tblLook w:val="04A0" w:firstRow="1" w:lastRow="0" w:firstColumn="1" w:lastColumn="0" w:noHBand="0" w:noVBand="1"/>
      </w:tblPr>
      <w:tblGrid>
        <w:gridCol w:w="1715"/>
        <w:gridCol w:w="2137"/>
        <w:gridCol w:w="2142"/>
        <w:gridCol w:w="1305"/>
        <w:gridCol w:w="1189"/>
        <w:gridCol w:w="1189"/>
      </w:tblGrid>
      <w:tr w:rsidR="005C2FBC" w:rsidRPr="00986E9E" w14:paraId="5D66968E" w14:textId="77777777" w:rsidTr="005C2FBC">
        <w:trPr>
          <w:trHeight w:val="686"/>
        </w:trPr>
        <w:tc>
          <w:tcPr>
            <w:tcW w:w="1715" w:type="dxa"/>
            <w:vMerge w:val="restart"/>
            <w:shd w:val="clear" w:color="auto" w:fill="000000" w:themeFill="text1"/>
          </w:tcPr>
          <w:p w14:paraId="0C615D88" w14:textId="16BC6163" w:rsidR="00986E9E" w:rsidRPr="00986E9E" w:rsidRDefault="00986E9E" w:rsidP="00DB116A">
            <w:pPr>
              <w:jc w:val="both"/>
            </w:pPr>
            <w:r w:rsidRPr="00986E9E">
              <w:t>Variable</w:t>
            </w:r>
          </w:p>
        </w:tc>
        <w:tc>
          <w:tcPr>
            <w:tcW w:w="4279" w:type="dxa"/>
            <w:gridSpan w:val="2"/>
            <w:shd w:val="clear" w:color="auto" w:fill="000000" w:themeFill="text1"/>
          </w:tcPr>
          <w:p w14:paraId="5AEA286C" w14:textId="348D6FC6" w:rsidR="00986E9E" w:rsidRPr="00986E9E" w:rsidRDefault="00986E9E" w:rsidP="00DB116A">
            <w:pPr>
              <w:jc w:val="center"/>
            </w:pPr>
            <w:r>
              <w:t>Unstandardized Coefficients</w:t>
            </w:r>
          </w:p>
        </w:tc>
        <w:tc>
          <w:tcPr>
            <w:tcW w:w="1305" w:type="dxa"/>
            <w:shd w:val="clear" w:color="auto" w:fill="000000" w:themeFill="text1"/>
          </w:tcPr>
          <w:p w14:paraId="691BC0C9" w14:textId="692E8CF5" w:rsidR="00986E9E" w:rsidRPr="00986E9E" w:rsidRDefault="00986E9E" w:rsidP="00DB116A">
            <w:pPr>
              <w:jc w:val="center"/>
            </w:pPr>
            <w:r>
              <w:t>Standardized Coefficients</w:t>
            </w:r>
          </w:p>
        </w:tc>
        <w:tc>
          <w:tcPr>
            <w:tcW w:w="1189" w:type="dxa"/>
            <w:vMerge w:val="restart"/>
            <w:shd w:val="clear" w:color="auto" w:fill="000000" w:themeFill="text1"/>
          </w:tcPr>
          <w:p w14:paraId="641D908C" w14:textId="7C98BF79" w:rsidR="00986E9E" w:rsidRPr="00986E9E" w:rsidRDefault="00986E9E" w:rsidP="00DB116A">
            <w:pPr>
              <w:jc w:val="center"/>
            </w:pPr>
            <w:r w:rsidRPr="00986E9E">
              <w:t>t-value</w:t>
            </w:r>
          </w:p>
        </w:tc>
        <w:tc>
          <w:tcPr>
            <w:tcW w:w="1189" w:type="dxa"/>
            <w:vMerge w:val="restart"/>
            <w:shd w:val="clear" w:color="auto" w:fill="000000" w:themeFill="text1"/>
          </w:tcPr>
          <w:p w14:paraId="5D3F387A" w14:textId="4902A3F8" w:rsidR="00986E9E" w:rsidRPr="00986E9E" w:rsidRDefault="00986E9E" w:rsidP="00DB116A">
            <w:pPr>
              <w:jc w:val="center"/>
            </w:pPr>
            <w:r w:rsidRPr="00986E9E">
              <w:t>p-value</w:t>
            </w:r>
          </w:p>
        </w:tc>
      </w:tr>
      <w:tr w:rsidR="00D25A83" w:rsidRPr="00986E9E" w14:paraId="1A33CA5E" w14:textId="77777777" w:rsidTr="005C2FBC">
        <w:trPr>
          <w:trHeight w:val="474"/>
        </w:trPr>
        <w:tc>
          <w:tcPr>
            <w:tcW w:w="1715" w:type="dxa"/>
            <w:vMerge/>
          </w:tcPr>
          <w:p w14:paraId="5ADFEE0C" w14:textId="21AA0513" w:rsidR="00986E9E" w:rsidRPr="00986E9E" w:rsidRDefault="00986E9E" w:rsidP="00DB116A">
            <w:pPr>
              <w:jc w:val="both"/>
            </w:pPr>
          </w:p>
        </w:tc>
        <w:tc>
          <w:tcPr>
            <w:tcW w:w="2137" w:type="dxa"/>
            <w:shd w:val="clear" w:color="auto" w:fill="000000" w:themeFill="text1"/>
          </w:tcPr>
          <w:p w14:paraId="5BBC34C6" w14:textId="77777777" w:rsidR="00986E9E" w:rsidRPr="00986E9E" w:rsidRDefault="00986E9E" w:rsidP="00DB116A">
            <w:pPr>
              <w:jc w:val="center"/>
            </w:pPr>
            <w:r w:rsidRPr="00986E9E">
              <w:t>Estimate</w:t>
            </w:r>
          </w:p>
        </w:tc>
        <w:tc>
          <w:tcPr>
            <w:tcW w:w="2141" w:type="dxa"/>
            <w:shd w:val="clear" w:color="auto" w:fill="000000" w:themeFill="text1"/>
          </w:tcPr>
          <w:p w14:paraId="5E4177C7" w14:textId="66A4DAAF" w:rsidR="00986E9E" w:rsidRPr="00986E9E" w:rsidRDefault="00986E9E" w:rsidP="00DB116A">
            <w:pPr>
              <w:jc w:val="center"/>
            </w:pPr>
            <w:r w:rsidRPr="00986E9E">
              <w:t>Std.</w:t>
            </w:r>
            <w:r w:rsidR="00DB116A">
              <w:t xml:space="preserve"> </w:t>
            </w:r>
            <w:r w:rsidRPr="00986E9E">
              <w:t>Error</w:t>
            </w:r>
          </w:p>
        </w:tc>
        <w:tc>
          <w:tcPr>
            <w:tcW w:w="1305" w:type="dxa"/>
            <w:shd w:val="clear" w:color="auto" w:fill="000000" w:themeFill="text1"/>
          </w:tcPr>
          <w:p w14:paraId="51FD15FB" w14:textId="59FC356E" w:rsidR="00986E9E" w:rsidRPr="00986E9E" w:rsidRDefault="00986E9E" w:rsidP="00DB116A">
            <w:pPr>
              <w:jc w:val="center"/>
            </w:pPr>
            <w:r>
              <w:t>Estimate</w:t>
            </w:r>
          </w:p>
        </w:tc>
        <w:tc>
          <w:tcPr>
            <w:tcW w:w="1189" w:type="dxa"/>
            <w:vMerge/>
          </w:tcPr>
          <w:p w14:paraId="109D040F" w14:textId="61C2BFFC" w:rsidR="00986E9E" w:rsidRPr="00986E9E" w:rsidRDefault="00986E9E" w:rsidP="00E22197"/>
        </w:tc>
        <w:tc>
          <w:tcPr>
            <w:tcW w:w="1189" w:type="dxa"/>
            <w:vMerge/>
          </w:tcPr>
          <w:p w14:paraId="72B1631A" w14:textId="15010B06" w:rsidR="00986E9E" w:rsidRPr="00986E9E" w:rsidRDefault="00986E9E" w:rsidP="00E22197"/>
        </w:tc>
      </w:tr>
      <w:tr w:rsidR="00D25A83" w:rsidRPr="00986E9E" w14:paraId="2F4DFB91" w14:textId="77777777" w:rsidTr="005C2FBC">
        <w:trPr>
          <w:trHeight w:val="458"/>
        </w:trPr>
        <w:tc>
          <w:tcPr>
            <w:tcW w:w="1715" w:type="dxa"/>
          </w:tcPr>
          <w:p w14:paraId="4FE73D9B" w14:textId="77777777" w:rsidR="00986E9E" w:rsidRPr="00986E9E" w:rsidRDefault="00986E9E" w:rsidP="00DB116A">
            <w:pPr>
              <w:jc w:val="both"/>
            </w:pPr>
            <w:r w:rsidRPr="00986E9E">
              <w:t>(Intercept)</w:t>
            </w:r>
          </w:p>
        </w:tc>
        <w:tc>
          <w:tcPr>
            <w:tcW w:w="2137" w:type="dxa"/>
          </w:tcPr>
          <w:p w14:paraId="75334BC1" w14:textId="77777777" w:rsidR="00986E9E" w:rsidRPr="00986E9E" w:rsidRDefault="00986E9E" w:rsidP="001B14F5">
            <w:pPr>
              <w:jc w:val="right"/>
            </w:pPr>
            <w:r w:rsidRPr="00986E9E">
              <w:t>0.00000368497916192</w:t>
            </w:r>
          </w:p>
        </w:tc>
        <w:tc>
          <w:tcPr>
            <w:tcW w:w="2141" w:type="dxa"/>
          </w:tcPr>
          <w:p w14:paraId="4BEE3342" w14:textId="77777777" w:rsidR="00986E9E" w:rsidRPr="00986E9E" w:rsidRDefault="00986E9E" w:rsidP="001B14F5">
            <w:pPr>
              <w:jc w:val="right"/>
            </w:pPr>
            <w:r w:rsidRPr="00986E9E">
              <w:t>0.00000437890000015</w:t>
            </w:r>
          </w:p>
        </w:tc>
        <w:tc>
          <w:tcPr>
            <w:tcW w:w="1305" w:type="dxa"/>
          </w:tcPr>
          <w:p w14:paraId="52256783" w14:textId="77777777" w:rsidR="00986E9E" w:rsidRPr="00986E9E" w:rsidRDefault="00986E9E" w:rsidP="001B14F5">
            <w:pPr>
              <w:jc w:val="right"/>
            </w:pPr>
          </w:p>
        </w:tc>
        <w:tc>
          <w:tcPr>
            <w:tcW w:w="1189" w:type="dxa"/>
          </w:tcPr>
          <w:p w14:paraId="0C314678" w14:textId="1CA71D8D" w:rsidR="00986E9E" w:rsidRPr="00986E9E" w:rsidRDefault="00986E9E" w:rsidP="001B14F5">
            <w:pPr>
              <w:jc w:val="right"/>
            </w:pPr>
            <w:r w:rsidRPr="00986E9E">
              <w:t>0.842</w:t>
            </w:r>
          </w:p>
        </w:tc>
        <w:tc>
          <w:tcPr>
            <w:tcW w:w="1189" w:type="dxa"/>
          </w:tcPr>
          <w:p w14:paraId="596914C0" w14:textId="77777777" w:rsidR="00986E9E" w:rsidRPr="00986E9E" w:rsidRDefault="00986E9E" w:rsidP="001B14F5">
            <w:pPr>
              <w:jc w:val="right"/>
            </w:pPr>
            <w:r w:rsidRPr="00986E9E">
              <w:t>0.405</w:t>
            </w:r>
          </w:p>
        </w:tc>
      </w:tr>
      <w:tr w:rsidR="00D25A83" w:rsidRPr="00986E9E" w14:paraId="7EBC236A" w14:textId="77777777" w:rsidTr="005C2FBC">
        <w:trPr>
          <w:trHeight w:val="458"/>
        </w:trPr>
        <w:tc>
          <w:tcPr>
            <w:tcW w:w="1715" w:type="dxa"/>
            <w:shd w:val="clear" w:color="auto" w:fill="F2F2F2" w:themeFill="background1" w:themeFillShade="F2"/>
          </w:tcPr>
          <w:p w14:paraId="5DB8C024" w14:textId="2708BC32" w:rsidR="00986E9E" w:rsidRPr="00986E9E" w:rsidRDefault="000D3BFB" w:rsidP="00DB116A">
            <w:pPr>
              <w:jc w:val="both"/>
            </w:pPr>
            <w:r>
              <w:t xml:space="preserve">B2, </w:t>
            </w:r>
            <w:r w:rsidR="00D25A83">
              <w:t>Nursing*</w:t>
            </w:r>
          </w:p>
        </w:tc>
        <w:tc>
          <w:tcPr>
            <w:tcW w:w="2137" w:type="dxa"/>
            <w:shd w:val="clear" w:color="auto" w:fill="F2F2F2" w:themeFill="background1" w:themeFillShade="F2"/>
          </w:tcPr>
          <w:p w14:paraId="13B01673" w14:textId="77777777" w:rsidR="00986E9E" w:rsidRPr="00986E9E" w:rsidRDefault="00986E9E" w:rsidP="001B14F5">
            <w:pPr>
              <w:jc w:val="right"/>
            </w:pPr>
            <w:r w:rsidRPr="00986E9E">
              <w:t>0.24571272645288789</w:t>
            </w:r>
          </w:p>
        </w:tc>
        <w:tc>
          <w:tcPr>
            <w:tcW w:w="2141" w:type="dxa"/>
            <w:shd w:val="clear" w:color="auto" w:fill="F2F2F2" w:themeFill="background1" w:themeFillShade="F2"/>
          </w:tcPr>
          <w:p w14:paraId="6559E66F" w14:textId="77777777" w:rsidR="00986E9E" w:rsidRPr="00986E9E" w:rsidRDefault="00986E9E" w:rsidP="001B14F5">
            <w:pPr>
              <w:jc w:val="right"/>
            </w:pPr>
            <w:r w:rsidRPr="00986E9E">
              <w:t>0.14691512816949182</w:t>
            </w:r>
          </w:p>
        </w:tc>
        <w:tc>
          <w:tcPr>
            <w:tcW w:w="1305" w:type="dxa"/>
            <w:shd w:val="clear" w:color="auto" w:fill="F2F2F2" w:themeFill="background1" w:themeFillShade="F2"/>
          </w:tcPr>
          <w:p w14:paraId="75B71608" w14:textId="4D8B8F91" w:rsidR="00986E9E" w:rsidRPr="00986E9E" w:rsidRDefault="00BD6C66" w:rsidP="001B14F5">
            <w:pPr>
              <w:jc w:val="right"/>
            </w:pPr>
            <w:r w:rsidRPr="00BD6C66">
              <w:t>0.30494211</w:t>
            </w:r>
          </w:p>
        </w:tc>
        <w:tc>
          <w:tcPr>
            <w:tcW w:w="1189" w:type="dxa"/>
            <w:shd w:val="clear" w:color="auto" w:fill="F2F2F2" w:themeFill="background1" w:themeFillShade="F2"/>
          </w:tcPr>
          <w:p w14:paraId="44EA140E" w14:textId="70B1F2A8" w:rsidR="00986E9E" w:rsidRPr="00986E9E" w:rsidRDefault="00986E9E" w:rsidP="001B14F5">
            <w:pPr>
              <w:jc w:val="right"/>
            </w:pPr>
            <w:r w:rsidRPr="00986E9E">
              <w:t>1.672</w:t>
            </w:r>
          </w:p>
        </w:tc>
        <w:tc>
          <w:tcPr>
            <w:tcW w:w="1189" w:type="dxa"/>
            <w:shd w:val="clear" w:color="auto" w:fill="F2F2F2" w:themeFill="background1" w:themeFillShade="F2"/>
          </w:tcPr>
          <w:p w14:paraId="63102DDB" w14:textId="77777777" w:rsidR="00986E9E" w:rsidRPr="00986E9E" w:rsidRDefault="00986E9E" w:rsidP="001B14F5">
            <w:pPr>
              <w:jc w:val="right"/>
            </w:pPr>
            <w:r w:rsidRPr="00986E9E">
              <w:t>0.101</w:t>
            </w:r>
          </w:p>
        </w:tc>
      </w:tr>
      <w:tr w:rsidR="00D25A83" w:rsidRPr="00986E9E" w14:paraId="6C51F605" w14:textId="77777777" w:rsidTr="005C2FBC">
        <w:trPr>
          <w:trHeight w:val="575"/>
        </w:trPr>
        <w:tc>
          <w:tcPr>
            <w:tcW w:w="1715" w:type="dxa"/>
          </w:tcPr>
          <w:p w14:paraId="12A79930" w14:textId="240D1F41" w:rsidR="00986E9E" w:rsidRPr="00986E9E" w:rsidRDefault="000D3BFB" w:rsidP="00DB116A">
            <w:pPr>
              <w:jc w:val="both"/>
            </w:pPr>
            <w:r>
              <w:t xml:space="preserve">B3, </w:t>
            </w:r>
            <w:r w:rsidR="00D25A83">
              <w:t>Tests</w:t>
            </w:r>
            <w:r w:rsidR="00480A8F">
              <w:t>*</w:t>
            </w:r>
          </w:p>
        </w:tc>
        <w:tc>
          <w:tcPr>
            <w:tcW w:w="2137" w:type="dxa"/>
          </w:tcPr>
          <w:p w14:paraId="42AC8DB2" w14:textId="77777777" w:rsidR="00986E9E" w:rsidRPr="00986E9E" w:rsidRDefault="00986E9E" w:rsidP="001B14F5">
            <w:pPr>
              <w:jc w:val="right"/>
            </w:pPr>
            <w:r w:rsidRPr="00986E9E">
              <w:t>-0.31697531808158635</w:t>
            </w:r>
          </w:p>
        </w:tc>
        <w:tc>
          <w:tcPr>
            <w:tcW w:w="2141" w:type="dxa"/>
          </w:tcPr>
          <w:p w14:paraId="70C4B589" w14:textId="77777777" w:rsidR="00986E9E" w:rsidRPr="00986E9E" w:rsidRDefault="00986E9E" w:rsidP="001B14F5">
            <w:pPr>
              <w:jc w:val="right"/>
            </w:pPr>
            <w:r w:rsidRPr="00986E9E">
              <w:t>0.44831755129423079</w:t>
            </w:r>
          </w:p>
        </w:tc>
        <w:tc>
          <w:tcPr>
            <w:tcW w:w="1305" w:type="dxa"/>
          </w:tcPr>
          <w:p w14:paraId="122CAEE0" w14:textId="3BACF912" w:rsidR="00986E9E" w:rsidRPr="00986E9E" w:rsidRDefault="00BD6C66" w:rsidP="001B14F5">
            <w:pPr>
              <w:jc w:val="right"/>
            </w:pPr>
            <w:r w:rsidRPr="00BD6C66">
              <w:t>-0.43110309</w:t>
            </w:r>
          </w:p>
        </w:tc>
        <w:tc>
          <w:tcPr>
            <w:tcW w:w="1189" w:type="dxa"/>
          </w:tcPr>
          <w:p w14:paraId="45753ABC" w14:textId="5CDFD64A" w:rsidR="00986E9E" w:rsidRPr="00986E9E" w:rsidRDefault="00986E9E" w:rsidP="001B14F5">
            <w:pPr>
              <w:jc w:val="right"/>
            </w:pPr>
            <w:r w:rsidRPr="00986E9E">
              <w:t>-0.707</w:t>
            </w:r>
          </w:p>
        </w:tc>
        <w:tc>
          <w:tcPr>
            <w:tcW w:w="1189" w:type="dxa"/>
          </w:tcPr>
          <w:p w14:paraId="3D5B22C7" w14:textId="77777777" w:rsidR="00986E9E" w:rsidRPr="00986E9E" w:rsidRDefault="00986E9E" w:rsidP="001B14F5">
            <w:pPr>
              <w:jc w:val="right"/>
            </w:pPr>
            <w:r w:rsidRPr="00986E9E">
              <w:t>0.483</w:t>
            </w:r>
          </w:p>
        </w:tc>
      </w:tr>
      <w:tr w:rsidR="00D25A83" w:rsidRPr="00986E9E" w14:paraId="54AEB7BA" w14:textId="77777777" w:rsidTr="005C2FBC">
        <w:trPr>
          <w:trHeight w:val="458"/>
        </w:trPr>
        <w:tc>
          <w:tcPr>
            <w:tcW w:w="1715" w:type="dxa"/>
            <w:shd w:val="clear" w:color="auto" w:fill="F2F2F2" w:themeFill="background1" w:themeFillShade="F2"/>
          </w:tcPr>
          <w:p w14:paraId="1F5813D5" w14:textId="475C27DD" w:rsidR="00986E9E" w:rsidRPr="00986E9E" w:rsidRDefault="000D3BFB" w:rsidP="00DB116A">
            <w:pPr>
              <w:jc w:val="both"/>
            </w:pPr>
            <w:r>
              <w:t xml:space="preserve">B5, </w:t>
            </w:r>
            <w:r w:rsidR="00480A8F">
              <w:t>Mask*</w:t>
            </w:r>
          </w:p>
        </w:tc>
        <w:tc>
          <w:tcPr>
            <w:tcW w:w="2137" w:type="dxa"/>
            <w:shd w:val="clear" w:color="auto" w:fill="F2F2F2" w:themeFill="background1" w:themeFillShade="F2"/>
          </w:tcPr>
          <w:p w14:paraId="10FD8928" w14:textId="77777777" w:rsidR="00986E9E" w:rsidRPr="00986E9E" w:rsidRDefault="00986E9E" w:rsidP="001B14F5">
            <w:pPr>
              <w:jc w:val="right"/>
            </w:pPr>
            <w:r w:rsidRPr="00986E9E">
              <w:t>0.00429248422993774</w:t>
            </w:r>
          </w:p>
        </w:tc>
        <w:tc>
          <w:tcPr>
            <w:tcW w:w="2141" w:type="dxa"/>
            <w:shd w:val="clear" w:color="auto" w:fill="F2F2F2" w:themeFill="background1" w:themeFillShade="F2"/>
          </w:tcPr>
          <w:p w14:paraId="69836E8A" w14:textId="77777777" w:rsidR="00986E9E" w:rsidRPr="00986E9E" w:rsidRDefault="00986E9E" w:rsidP="001B14F5">
            <w:pPr>
              <w:jc w:val="right"/>
            </w:pPr>
            <w:r w:rsidRPr="00986E9E">
              <w:t>0.00517508078381975</w:t>
            </w:r>
          </w:p>
        </w:tc>
        <w:tc>
          <w:tcPr>
            <w:tcW w:w="1305" w:type="dxa"/>
            <w:shd w:val="clear" w:color="auto" w:fill="F2F2F2" w:themeFill="background1" w:themeFillShade="F2"/>
          </w:tcPr>
          <w:p w14:paraId="09FD11A0" w14:textId="6A54394F" w:rsidR="00986E9E" w:rsidRPr="00986E9E" w:rsidRDefault="00BD6C66" w:rsidP="001B14F5">
            <w:pPr>
              <w:jc w:val="right"/>
            </w:pPr>
            <w:r w:rsidRPr="00BD6C66">
              <w:t>0.47129345</w:t>
            </w:r>
          </w:p>
        </w:tc>
        <w:tc>
          <w:tcPr>
            <w:tcW w:w="1189" w:type="dxa"/>
            <w:shd w:val="clear" w:color="auto" w:fill="F2F2F2" w:themeFill="background1" w:themeFillShade="F2"/>
          </w:tcPr>
          <w:p w14:paraId="72348802" w14:textId="4EA0CD9E" w:rsidR="00986E9E" w:rsidRPr="00986E9E" w:rsidRDefault="00986E9E" w:rsidP="001B14F5">
            <w:pPr>
              <w:jc w:val="right"/>
            </w:pPr>
            <w:r w:rsidRPr="00986E9E">
              <w:t>0.829</w:t>
            </w:r>
          </w:p>
        </w:tc>
        <w:tc>
          <w:tcPr>
            <w:tcW w:w="1189" w:type="dxa"/>
            <w:shd w:val="clear" w:color="auto" w:fill="F2F2F2" w:themeFill="background1" w:themeFillShade="F2"/>
          </w:tcPr>
          <w:p w14:paraId="6452B9CC" w14:textId="77777777" w:rsidR="00986E9E" w:rsidRPr="00986E9E" w:rsidRDefault="00986E9E" w:rsidP="001B14F5">
            <w:pPr>
              <w:jc w:val="right"/>
            </w:pPr>
            <w:r w:rsidRPr="00986E9E">
              <w:t>0.411</w:t>
            </w:r>
          </w:p>
        </w:tc>
      </w:tr>
      <w:tr w:rsidR="00D25A83" w:rsidRPr="00986E9E" w14:paraId="3E895EEE" w14:textId="77777777" w:rsidTr="005C2FBC">
        <w:trPr>
          <w:trHeight w:val="697"/>
        </w:trPr>
        <w:tc>
          <w:tcPr>
            <w:tcW w:w="1715" w:type="dxa"/>
          </w:tcPr>
          <w:p w14:paraId="4DCB34A2" w14:textId="1E5CBC5F" w:rsidR="00986E9E" w:rsidRPr="00986E9E" w:rsidRDefault="000D3BFB" w:rsidP="00DB116A">
            <w:pPr>
              <w:jc w:val="both"/>
            </w:pPr>
            <w:r>
              <w:t xml:space="preserve">B6, </w:t>
            </w:r>
            <w:r w:rsidR="00480A8F">
              <w:t>Urban*</w:t>
            </w:r>
          </w:p>
        </w:tc>
        <w:tc>
          <w:tcPr>
            <w:tcW w:w="2137" w:type="dxa"/>
          </w:tcPr>
          <w:p w14:paraId="07AF116F" w14:textId="77777777" w:rsidR="00986E9E" w:rsidRPr="00986E9E" w:rsidRDefault="00986E9E" w:rsidP="001B14F5">
            <w:pPr>
              <w:jc w:val="right"/>
            </w:pPr>
            <w:r w:rsidRPr="00986E9E">
              <w:t>-0.00000000000000137</w:t>
            </w:r>
          </w:p>
        </w:tc>
        <w:tc>
          <w:tcPr>
            <w:tcW w:w="2141" w:type="dxa"/>
          </w:tcPr>
          <w:p w14:paraId="623C75FC" w14:textId="77777777" w:rsidR="00986E9E" w:rsidRPr="00986E9E" w:rsidRDefault="00986E9E" w:rsidP="001B14F5">
            <w:pPr>
              <w:jc w:val="right"/>
            </w:pPr>
            <w:r w:rsidRPr="00986E9E">
              <w:t>0.00000000000001266</w:t>
            </w:r>
          </w:p>
        </w:tc>
        <w:tc>
          <w:tcPr>
            <w:tcW w:w="1305" w:type="dxa"/>
          </w:tcPr>
          <w:p w14:paraId="72DD391A" w14:textId="69512E06" w:rsidR="00986E9E" w:rsidRPr="00986E9E" w:rsidRDefault="00BD6C66" w:rsidP="001B14F5">
            <w:pPr>
              <w:jc w:val="right"/>
            </w:pPr>
            <w:r w:rsidRPr="00BD6C66">
              <w:t>-0.01799506</w:t>
            </w:r>
          </w:p>
        </w:tc>
        <w:tc>
          <w:tcPr>
            <w:tcW w:w="1189" w:type="dxa"/>
          </w:tcPr>
          <w:p w14:paraId="44873A42" w14:textId="3BBD93D5" w:rsidR="00986E9E" w:rsidRPr="00986E9E" w:rsidRDefault="00986E9E" w:rsidP="001B14F5">
            <w:pPr>
              <w:jc w:val="right"/>
            </w:pPr>
            <w:r w:rsidRPr="00986E9E">
              <w:t>-0.108</w:t>
            </w:r>
          </w:p>
        </w:tc>
        <w:tc>
          <w:tcPr>
            <w:tcW w:w="1189" w:type="dxa"/>
          </w:tcPr>
          <w:p w14:paraId="12D2DD88" w14:textId="77777777" w:rsidR="00986E9E" w:rsidRPr="00986E9E" w:rsidRDefault="00986E9E" w:rsidP="001B14F5">
            <w:pPr>
              <w:jc w:val="right"/>
            </w:pPr>
            <w:r w:rsidRPr="00986E9E">
              <w:t>0.914</w:t>
            </w:r>
          </w:p>
        </w:tc>
      </w:tr>
      <w:tr w:rsidR="00D25A83" w:rsidRPr="00D87A14" w14:paraId="7D11557A" w14:textId="77777777" w:rsidTr="005C2FBC">
        <w:trPr>
          <w:trHeight w:val="676"/>
        </w:trPr>
        <w:tc>
          <w:tcPr>
            <w:tcW w:w="1715" w:type="dxa"/>
            <w:shd w:val="clear" w:color="auto" w:fill="F2F2F2" w:themeFill="background1" w:themeFillShade="F2"/>
          </w:tcPr>
          <w:p w14:paraId="370BB6F7" w14:textId="20963DCB" w:rsidR="00986E9E" w:rsidRPr="00986E9E" w:rsidRDefault="000D3BFB" w:rsidP="00DB116A">
            <w:pPr>
              <w:jc w:val="both"/>
            </w:pPr>
            <w:r>
              <w:t xml:space="preserve">B7, </w:t>
            </w:r>
            <w:r w:rsidR="00480A8F">
              <w:t>L</w:t>
            </w:r>
            <w:r w:rsidR="00986E9E" w:rsidRPr="00986E9E">
              <w:t>ockdown</w:t>
            </w:r>
          </w:p>
        </w:tc>
        <w:tc>
          <w:tcPr>
            <w:tcW w:w="2137" w:type="dxa"/>
            <w:shd w:val="clear" w:color="auto" w:fill="F2F2F2" w:themeFill="background1" w:themeFillShade="F2"/>
          </w:tcPr>
          <w:p w14:paraId="5776E7CA" w14:textId="77777777" w:rsidR="00986E9E" w:rsidRPr="00986E9E" w:rsidRDefault="00986E9E" w:rsidP="001B14F5">
            <w:pPr>
              <w:jc w:val="right"/>
            </w:pPr>
            <w:r w:rsidRPr="00986E9E">
              <w:t>-0.00000214611858927</w:t>
            </w:r>
          </w:p>
        </w:tc>
        <w:tc>
          <w:tcPr>
            <w:tcW w:w="2141" w:type="dxa"/>
            <w:shd w:val="clear" w:color="auto" w:fill="F2F2F2" w:themeFill="background1" w:themeFillShade="F2"/>
          </w:tcPr>
          <w:p w14:paraId="07A703DB" w14:textId="77777777" w:rsidR="00986E9E" w:rsidRPr="00986E9E" w:rsidRDefault="00986E9E" w:rsidP="001B14F5">
            <w:pPr>
              <w:jc w:val="right"/>
            </w:pPr>
            <w:r w:rsidRPr="00986E9E">
              <w:t>0.00000249406947984</w:t>
            </w:r>
          </w:p>
        </w:tc>
        <w:tc>
          <w:tcPr>
            <w:tcW w:w="1305" w:type="dxa"/>
            <w:shd w:val="clear" w:color="auto" w:fill="F2F2F2" w:themeFill="background1" w:themeFillShade="F2"/>
          </w:tcPr>
          <w:p w14:paraId="174D77D1" w14:textId="3AA0F400" w:rsidR="00986E9E" w:rsidRPr="00986E9E" w:rsidRDefault="001B14F5" w:rsidP="001B14F5">
            <w:pPr>
              <w:jc w:val="right"/>
            </w:pPr>
            <w:r w:rsidRPr="001B14F5">
              <w:t>-0.13845264</w:t>
            </w:r>
          </w:p>
        </w:tc>
        <w:tc>
          <w:tcPr>
            <w:tcW w:w="1189" w:type="dxa"/>
            <w:shd w:val="clear" w:color="auto" w:fill="F2F2F2" w:themeFill="background1" w:themeFillShade="F2"/>
          </w:tcPr>
          <w:p w14:paraId="2D4BA95F" w14:textId="287E7B50" w:rsidR="00986E9E" w:rsidRPr="00986E9E" w:rsidRDefault="00986E9E" w:rsidP="001B14F5">
            <w:pPr>
              <w:jc w:val="right"/>
            </w:pPr>
            <w:r w:rsidRPr="00986E9E">
              <w:t>-0.860</w:t>
            </w:r>
          </w:p>
        </w:tc>
        <w:tc>
          <w:tcPr>
            <w:tcW w:w="1189" w:type="dxa"/>
            <w:shd w:val="clear" w:color="auto" w:fill="F2F2F2" w:themeFill="background1" w:themeFillShade="F2"/>
          </w:tcPr>
          <w:p w14:paraId="4AAD7FEC" w14:textId="77777777" w:rsidR="00986E9E" w:rsidRPr="00D87A14" w:rsidRDefault="00986E9E" w:rsidP="001B14F5">
            <w:pPr>
              <w:jc w:val="right"/>
            </w:pPr>
            <w:r w:rsidRPr="00986E9E">
              <w:t>0.394</w:t>
            </w:r>
          </w:p>
        </w:tc>
      </w:tr>
    </w:tbl>
    <w:p w14:paraId="487B1333" w14:textId="7DA39919" w:rsidR="00543DF6" w:rsidRDefault="00543DF6" w:rsidP="00543DF6"/>
    <w:p w14:paraId="41FB89BF" w14:textId="1879E531" w:rsidR="002D4493" w:rsidRDefault="00EA330C" w:rsidP="00543DF6">
      <w:r>
        <w:lastRenderedPageBreak/>
        <w:tab/>
      </w:r>
      <w:r w:rsidR="00690658">
        <w:t xml:space="preserve">To </w:t>
      </w:r>
      <w:r w:rsidR="007D6FCE">
        <w:t>simplify</w:t>
      </w:r>
      <w:r w:rsidR="00690658">
        <w:t xml:space="preserve"> the analysis, there are three versions of the regression </w:t>
      </w:r>
      <w:r w:rsidR="00A97B67">
        <w:t xml:space="preserve">model </w:t>
      </w:r>
      <w:r w:rsidR="00690658">
        <w:t>which will be discussed</w:t>
      </w:r>
      <w:r w:rsidR="00D46B95">
        <w:t xml:space="preserve"> for the remainder of the paper</w:t>
      </w:r>
      <w:r w:rsidR="00690658">
        <w:t xml:space="preserve">. The first is the initial regression, which was </w:t>
      </w:r>
      <w:r w:rsidR="00EE404F">
        <w:t xml:space="preserve">the very first multiple regression in this paper. The second </w:t>
      </w:r>
      <w:r w:rsidR="007E4AC5">
        <w:t>is the revised model, which involved taking the natural logarithm of the dependent variable (Deaths)</w:t>
      </w:r>
      <w:r w:rsidR="00436177">
        <w:t xml:space="preserve"> and replaced state population density with urban population density</w:t>
      </w:r>
      <w:r w:rsidR="00C955FE">
        <w:t xml:space="preserve"> (B6)</w:t>
      </w:r>
      <w:r w:rsidR="00436177">
        <w:t>. The third</w:t>
      </w:r>
      <w:r w:rsidR="00512EBE">
        <w:t xml:space="preserve">, most recent </w:t>
      </w:r>
      <w:r w:rsidR="00CB7F81">
        <w:t>regression (</w:t>
      </w:r>
      <w:r w:rsidR="00512EBE">
        <w:t>with the ratio transformation</w:t>
      </w:r>
      <w:r w:rsidR="00CB7F81">
        <w:t>)</w:t>
      </w:r>
      <w:r w:rsidR="00512EBE">
        <w:t xml:space="preserve"> will be referred to as the final regression.</w:t>
      </w:r>
    </w:p>
    <w:p w14:paraId="21826CAD" w14:textId="4DAADFC1" w:rsidR="002D4493" w:rsidRDefault="002D4493" w:rsidP="00543DF6">
      <w:r>
        <w:tab/>
      </w:r>
      <w:r w:rsidR="00C160D2">
        <w:t>As the tables above show, the ratio transformation removed heteroscedasticity from the variables in the model</w:t>
      </w:r>
      <w:r w:rsidR="00321A23">
        <w:t>, in addition to</w:t>
      </w:r>
      <w:r w:rsidR="008367C2">
        <w:t xml:space="preserve"> bumping the R-square up by about </w:t>
      </w:r>
      <w:r w:rsidR="00B67A29">
        <w:t>0</w:t>
      </w:r>
      <w:r w:rsidR="008367C2">
        <w:t>.1</w:t>
      </w:r>
      <w:r w:rsidR="00B67A29">
        <w:t>3.</w:t>
      </w:r>
      <w:r w:rsidR="00247DFD">
        <w:t xml:space="preserve"> Nursing</w:t>
      </w:r>
      <w:r w:rsidR="003D4BD8">
        <w:t>* (B2), Tests* (B3),</w:t>
      </w:r>
      <w:r w:rsidR="00247DFD">
        <w:t xml:space="preserve"> and</w:t>
      </w:r>
      <w:r w:rsidR="003D4BD8">
        <w:t xml:space="preserve"> </w:t>
      </w:r>
      <w:r w:rsidR="00247DFD">
        <w:t xml:space="preserve">Mask* (B5) are all significant at the </w:t>
      </w:r>
      <w:r w:rsidR="000B4758">
        <w:t>0.</w:t>
      </w:r>
      <w:r w:rsidR="00F855A5">
        <w:t>05</w:t>
      </w:r>
      <w:r w:rsidR="000B4758">
        <w:t xml:space="preserve"> level of sig</w:t>
      </w:r>
      <w:r w:rsidR="00F855A5">
        <w:t xml:space="preserve">nificance using a two-tailed test. Urban* (B6) is also significant at the </w:t>
      </w:r>
      <w:r w:rsidR="00077EAC">
        <w:t>0.05 level of significance when using a one-tailed test. A one-tailed test is justified because conventional wisdom suggests that the closer people live to one another</w:t>
      </w:r>
      <w:r w:rsidR="00934691">
        <w:t>—t</w:t>
      </w:r>
      <w:r w:rsidR="00077EAC">
        <w:t>he more densely populated</w:t>
      </w:r>
      <w:r w:rsidR="00934691">
        <w:t xml:space="preserve"> the state’s</w:t>
      </w:r>
      <w:r w:rsidR="00077EAC">
        <w:t xml:space="preserve"> urban </w:t>
      </w:r>
      <w:r w:rsidR="00934691">
        <w:t>landmass—t</w:t>
      </w:r>
      <w:r w:rsidR="00077EAC">
        <w:t>he</w:t>
      </w:r>
      <w:r w:rsidR="00E937E5">
        <w:t xml:space="preserve"> more likely someone is to </w:t>
      </w:r>
      <w:proofErr w:type="gramStart"/>
      <w:r w:rsidR="00E937E5">
        <w:t>come into contact with</w:t>
      </w:r>
      <w:proofErr w:type="gramEnd"/>
      <w:r w:rsidR="00E937E5">
        <w:t xml:space="preserve"> an infected individual</w:t>
      </w:r>
      <w:r w:rsidR="00D3768D">
        <w:t xml:space="preserve">. When the virus spreads faster, more people </w:t>
      </w:r>
      <w:r w:rsidR="00713FF7">
        <w:t>are at risk of getting sick and thereby dying from the virus.</w:t>
      </w:r>
      <w:r w:rsidR="00590A78">
        <w:t xml:space="preserve"> The positive signs on the coefficients </w:t>
      </w:r>
      <w:r w:rsidR="00CF551A">
        <w:t xml:space="preserve">in both the revised model and final regression </w:t>
      </w:r>
      <w:r w:rsidR="00E54F29">
        <w:t>suggest this is the case</w:t>
      </w:r>
      <w:r w:rsidR="00D622FC">
        <w:t>, and it</w:t>
      </w:r>
      <w:r w:rsidR="00E54F29">
        <w:t xml:space="preserve"> seems unreasonable to assume that</w:t>
      </w:r>
      <w:r w:rsidR="00D105E9">
        <w:t xml:space="preserve"> as urban population density increases, new deaths due to </w:t>
      </w:r>
      <w:r w:rsidR="008674A3">
        <w:t>COVID</w:t>
      </w:r>
      <w:r w:rsidR="00D105E9">
        <w:t xml:space="preserve"> decrease.</w:t>
      </w:r>
      <w:r w:rsidR="00DD4967">
        <w:t xml:space="preserve"> The </w:t>
      </w:r>
      <w:proofErr w:type="spellStart"/>
      <w:r w:rsidR="00DD4967">
        <w:t>Glejser</w:t>
      </w:r>
      <w:proofErr w:type="spellEnd"/>
      <w:r w:rsidR="00DD4967">
        <w:t xml:space="preserve"> tests </w:t>
      </w:r>
      <w:r w:rsidR="005B58F3">
        <w:t xml:space="preserve">on the final regression </w:t>
      </w:r>
      <w:r w:rsidR="00DD4967">
        <w:t xml:space="preserve">all showed that none of the explanatory variables </w:t>
      </w:r>
      <w:r w:rsidR="00442370">
        <w:t>contained heteroscedasticity</w:t>
      </w:r>
      <w:r w:rsidR="005B58F3">
        <w:t>,</w:t>
      </w:r>
      <w:r w:rsidR="00442370">
        <w:t xml:space="preserve"> judging by the fact that </w:t>
      </w:r>
      <w:r w:rsidR="005B58F3">
        <w:t>none of the variables had significant p-values</w:t>
      </w:r>
      <w:r w:rsidR="00714BBB">
        <w:t xml:space="preserve"> in the two tests performed</w:t>
      </w:r>
      <w:r w:rsidR="005B58F3">
        <w:t>.</w:t>
      </w:r>
    </w:p>
    <w:p w14:paraId="78090BBC" w14:textId="77777777" w:rsidR="00714BBB" w:rsidRDefault="00714BBB" w:rsidP="00543DF6"/>
    <w:p w14:paraId="3ADF101C" w14:textId="0E141540" w:rsidR="00714BBB" w:rsidRDefault="00714BBB" w:rsidP="00543DF6">
      <w:pPr>
        <w:rPr>
          <w:i/>
          <w:iCs/>
        </w:rPr>
      </w:pPr>
      <w:r>
        <w:rPr>
          <w:i/>
          <w:iCs/>
        </w:rPr>
        <w:t>Testing for Autocorrelation</w:t>
      </w:r>
    </w:p>
    <w:p w14:paraId="337FE5BC" w14:textId="7347B661" w:rsidR="00714BBB" w:rsidRDefault="00714BBB" w:rsidP="00543DF6">
      <w:r>
        <w:tab/>
      </w:r>
      <w:r w:rsidR="00FE0B47">
        <w:t>Autocorrelation</w:t>
      </w:r>
      <w:r w:rsidR="00B1229D">
        <w:t xml:space="preserve"> refers to</w:t>
      </w:r>
      <w:r w:rsidR="00EF4E98">
        <w:t xml:space="preserve"> th</w:t>
      </w:r>
      <w:r w:rsidR="00E059C0">
        <w:t>e degree of correlation</w:t>
      </w:r>
      <w:r w:rsidR="00E37050">
        <w:t xml:space="preserve"> between the values of the same </w:t>
      </w:r>
      <w:r w:rsidR="00CA2C95">
        <w:t>variable across different observations in the data</w:t>
      </w:r>
      <w:r w:rsidR="00B1229D">
        <w:t>. Autocorrelation occurs most oft</w:t>
      </w:r>
      <w:r w:rsidR="00F309D4">
        <w:t>en in time series and panel data</w:t>
      </w:r>
      <w:r w:rsidR="000224BA">
        <w:t>, and can be caused by a multitude of factors</w:t>
      </w:r>
      <w:r w:rsidR="00EB2BA4">
        <w:t>, though it is quite rare in cross-sectional data</w:t>
      </w:r>
      <w:r w:rsidR="00311867">
        <w:t>.</w:t>
      </w:r>
      <w:r w:rsidR="00F844A3">
        <w:t xml:space="preserve"> To test for autocorrelation, the Durbin-Watson test will be </w:t>
      </w:r>
      <w:r w:rsidR="004200A8">
        <w:t xml:space="preserve">performed on the data. If the D-W statistic is close to </w:t>
      </w:r>
      <w:r w:rsidR="00E245BD">
        <w:t xml:space="preserve">2.0, the data are </w:t>
      </w:r>
      <w:r w:rsidR="00A62E51">
        <w:t xml:space="preserve">unlikely to be autocorrelated. The results from the Durbin-Watson test </w:t>
      </w:r>
      <w:r w:rsidR="001B6282">
        <w:t xml:space="preserve">using the data from the final regression </w:t>
      </w:r>
      <w:r w:rsidR="00A62E51">
        <w:t>are shown below:</w:t>
      </w:r>
    </w:p>
    <w:p w14:paraId="71A7CB90" w14:textId="196E3838" w:rsidR="00011756" w:rsidRDefault="00011756" w:rsidP="002332AB">
      <w:pPr>
        <w:spacing w:line="240" w:lineRule="auto"/>
        <w:jc w:val="center"/>
        <w:rPr>
          <w:b/>
          <w:bCs/>
        </w:rPr>
      </w:pPr>
      <w:r>
        <w:rPr>
          <w:b/>
          <w:bCs/>
        </w:rPr>
        <w:t>Durbin-Watson Test</w:t>
      </w:r>
    </w:p>
    <w:tbl>
      <w:tblPr>
        <w:tblStyle w:val="TableGrid"/>
        <w:tblW w:w="9346" w:type="dxa"/>
        <w:tblLook w:val="04A0" w:firstRow="1" w:lastRow="0" w:firstColumn="1" w:lastColumn="0" w:noHBand="0" w:noVBand="1"/>
      </w:tblPr>
      <w:tblGrid>
        <w:gridCol w:w="2336"/>
        <w:gridCol w:w="2336"/>
        <w:gridCol w:w="2337"/>
        <w:gridCol w:w="2337"/>
      </w:tblGrid>
      <w:tr w:rsidR="002332AB" w:rsidRPr="002332AB" w14:paraId="44965FCC" w14:textId="77777777" w:rsidTr="00EF1CEC">
        <w:trPr>
          <w:trHeight w:val="416"/>
        </w:trPr>
        <w:tc>
          <w:tcPr>
            <w:tcW w:w="2336" w:type="dxa"/>
            <w:shd w:val="clear" w:color="auto" w:fill="000000" w:themeFill="text1"/>
          </w:tcPr>
          <w:p w14:paraId="1ABA9429" w14:textId="77777777" w:rsidR="002332AB" w:rsidRPr="002332AB" w:rsidRDefault="002332AB" w:rsidP="002332AB">
            <w:pPr>
              <w:jc w:val="center"/>
            </w:pPr>
            <w:r w:rsidRPr="002332AB">
              <w:t>lag</w:t>
            </w:r>
          </w:p>
        </w:tc>
        <w:tc>
          <w:tcPr>
            <w:tcW w:w="2336" w:type="dxa"/>
            <w:shd w:val="clear" w:color="auto" w:fill="000000" w:themeFill="text1"/>
          </w:tcPr>
          <w:p w14:paraId="02D2AAE9" w14:textId="77777777" w:rsidR="002332AB" w:rsidRPr="002332AB" w:rsidRDefault="002332AB" w:rsidP="002332AB">
            <w:pPr>
              <w:jc w:val="center"/>
            </w:pPr>
            <w:r w:rsidRPr="002332AB">
              <w:t>Autocorrelation</w:t>
            </w:r>
          </w:p>
        </w:tc>
        <w:tc>
          <w:tcPr>
            <w:tcW w:w="2337" w:type="dxa"/>
            <w:shd w:val="clear" w:color="auto" w:fill="000000" w:themeFill="text1"/>
          </w:tcPr>
          <w:p w14:paraId="66F36118" w14:textId="31FD5DFE" w:rsidR="002332AB" w:rsidRPr="002332AB" w:rsidRDefault="002332AB" w:rsidP="002332AB">
            <w:pPr>
              <w:jc w:val="center"/>
            </w:pPr>
            <w:r w:rsidRPr="002332AB">
              <w:t>D-W</w:t>
            </w:r>
            <w:r>
              <w:t xml:space="preserve"> </w:t>
            </w:r>
            <w:r w:rsidRPr="002332AB">
              <w:t>Statistic</w:t>
            </w:r>
          </w:p>
        </w:tc>
        <w:tc>
          <w:tcPr>
            <w:tcW w:w="2337" w:type="dxa"/>
            <w:shd w:val="clear" w:color="auto" w:fill="000000" w:themeFill="text1"/>
          </w:tcPr>
          <w:p w14:paraId="21E0B542" w14:textId="77777777" w:rsidR="002332AB" w:rsidRPr="002332AB" w:rsidRDefault="002332AB" w:rsidP="002332AB">
            <w:pPr>
              <w:jc w:val="center"/>
            </w:pPr>
            <w:r w:rsidRPr="002332AB">
              <w:t>p-value</w:t>
            </w:r>
          </w:p>
        </w:tc>
      </w:tr>
      <w:tr w:rsidR="002332AB" w:rsidRPr="002332AB" w14:paraId="0F7EA53B" w14:textId="77777777" w:rsidTr="00EF1CEC">
        <w:trPr>
          <w:trHeight w:val="313"/>
        </w:trPr>
        <w:tc>
          <w:tcPr>
            <w:tcW w:w="2336" w:type="dxa"/>
          </w:tcPr>
          <w:p w14:paraId="57E5DF23" w14:textId="77777777" w:rsidR="002332AB" w:rsidRPr="002332AB" w:rsidRDefault="002332AB" w:rsidP="002332AB">
            <w:pPr>
              <w:jc w:val="center"/>
            </w:pPr>
            <w:r w:rsidRPr="002332AB">
              <w:t>1</w:t>
            </w:r>
          </w:p>
        </w:tc>
        <w:tc>
          <w:tcPr>
            <w:tcW w:w="2336" w:type="dxa"/>
          </w:tcPr>
          <w:p w14:paraId="28AE2D3D" w14:textId="77777777" w:rsidR="002332AB" w:rsidRPr="002332AB" w:rsidRDefault="002332AB" w:rsidP="002332AB">
            <w:pPr>
              <w:jc w:val="center"/>
            </w:pPr>
            <w:r w:rsidRPr="002332AB">
              <w:t>0.05859691</w:t>
            </w:r>
          </w:p>
        </w:tc>
        <w:tc>
          <w:tcPr>
            <w:tcW w:w="2337" w:type="dxa"/>
          </w:tcPr>
          <w:p w14:paraId="3D0A49BD" w14:textId="77777777" w:rsidR="002332AB" w:rsidRPr="002332AB" w:rsidRDefault="002332AB" w:rsidP="002332AB">
            <w:pPr>
              <w:jc w:val="center"/>
            </w:pPr>
            <w:r w:rsidRPr="002332AB">
              <w:t>1.833173</w:t>
            </w:r>
          </w:p>
        </w:tc>
        <w:tc>
          <w:tcPr>
            <w:tcW w:w="2337" w:type="dxa"/>
          </w:tcPr>
          <w:p w14:paraId="4EBBA390" w14:textId="77777777" w:rsidR="002332AB" w:rsidRPr="002332AB" w:rsidRDefault="002332AB" w:rsidP="002332AB">
            <w:pPr>
              <w:jc w:val="center"/>
            </w:pPr>
            <w:r w:rsidRPr="002332AB">
              <w:t>0.486</w:t>
            </w:r>
          </w:p>
        </w:tc>
      </w:tr>
    </w:tbl>
    <w:p w14:paraId="406C0CA5" w14:textId="77777777" w:rsidR="0056364C" w:rsidRDefault="0056364C" w:rsidP="0056364C">
      <w:pPr>
        <w:spacing w:line="240" w:lineRule="auto"/>
        <w:jc w:val="center"/>
        <w:rPr>
          <w:b/>
          <w:bCs/>
        </w:rPr>
      </w:pPr>
    </w:p>
    <w:p w14:paraId="10D76530" w14:textId="77777777" w:rsidR="00032138" w:rsidRDefault="00032138" w:rsidP="0056364C">
      <w:pPr>
        <w:spacing w:line="240" w:lineRule="auto"/>
        <w:jc w:val="center"/>
        <w:rPr>
          <w:b/>
          <w:bCs/>
        </w:rPr>
      </w:pPr>
    </w:p>
    <w:p w14:paraId="0004F745" w14:textId="77777777" w:rsidR="00032138" w:rsidRDefault="00032138" w:rsidP="0056364C">
      <w:pPr>
        <w:spacing w:line="240" w:lineRule="auto"/>
        <w:jc w:val="center"/>
        <w:rPr>
          <w:b/>
          <w:bCs/>
        </w:rPr>
      </w:pPr>
    </w:p>
    <w:p w14:paraId="53600CA3" w14:textId="77777777" w:rsidR="00032138" w:rsidRDefault="00032138" w:rsidP="0056364C">
      <w:pPr>
        <w:spacing w:line="240" w:lineRule="auto"/>
        <w:jc w:val="center"/>
        <w:rPr>
          <w:b/>
          <w:bCs/>
        </w:rPr>
      </w:pPr>
    </w:p>
    <w:p w14:paraId="547475BB" w14:textId="77777777" w:rsidR="00032138" w:rsidRDefault="00032138" w:rsidP="0056364C">
      <w:pPr>
        <w:spacing w:line="240" w:lineRule="auto"/>
        <w:jc w:val="center"/>
        <w:rPr>
          <w:b/>
          <w:bCs/>
        </w:rPr>
      </w:pPr>
    </w:p>
    <w:p w14:paraId="1EEB7DBC" w14:textId="77777777" w:rsidR="00032138" w:rsidRDefault="00032138" w:rsidP="0056364C">
      <w:pPr>
        <w:spacing w:line="240" w:lineRule="auto"/>
        <w:jc w:val="center"/>
        <w:rPr>
          <w:b/>
          <w:bCs/>
        </w:rPr>
      </w:pPr>
    </w:p>
    <w:p w14:paraId="346F7E5B" w14:textId="12D560B3" w:rsidR="002332AB" w:rsidRPr="0056364C" w:rsidRDefault="0056364C" w:rsidP="0056364C">
      <w:pPr>
        <w:spacing w:line="240" w:lineRule="auto"/>
        <w:jc w:val="center"/>
        <w:rPr>
          <w:b/>
          <w:bCs/>
        </w:rPr>
      </w:pPr>
      <w:r>
        <w:rPr>
          <w:b/>
          <w:bCs/>
        </w:rPr>
        <w:lastRenderedPageBreak/>
        <w:t xml:space="preserve">Durbin-Watson </w:t>
      </w:r>
      <w:r>
        <w:rPr>
          <w:b/>
          <w:bCs/>
          <w:i/>
          <w:iCs/>
        </w:rPr>
        <w:t>d</w:t>
      </w:r>
      <w:r>
        <w:rPr>
          <w:b/>
          <w:bCs/>
        </w:rPr>
        <w:t xml:space="preserve"> Statistic</w:t>
      </w:r>
    </w:p>
    <w:p w14:paraId="18F79FA1" w14:textId="767FAAA7" w:rsidR="0056364C" w:rsidRDefault="005A0885" w:rsidP="002332AB">
      <w:pPr>
        <w:jc w:val="center"/>
      </w:pPr>
      <w:r>
        <w:rPr>
          <w:b/>
          <w:bCs/>
          <w:noProof/>
        </w:rPr>
        <mc:AlternateContent>
          <mc:Choice Requires="wps">
            <w:drawing>
              <wp:anchor distT="0" distB="0" distL="114300" distR="114300" simplePos="0" relativeHeight="251665408" behindDoc="0" locked="0" layoutInCell="1" allowOverlap="1" wp14:anchorId="1AC2AD73" wp14:editId="7EBCF018">
                <wp:simplePos x="0" y="0"/>
                <wp:positionH relativeFrom="column">
                  <wp:posOffset>2683378</wp:posOffset>
                </wp:positionH>
                <wp:positionV relativeFrom="paragraph">
                  <wp:posOffset>2433320</wp:posOffset>
                </wp:positionV>
                <wp:extent cx="0" cy="422843"/>
                <wp:effectExtent l="57150" t="38100" r="57150" b="15875"/>
                <wp:wrapNone/>
                <wp:docPr id="15" name="Straight Arrow Connector 15"/>
                <wp:cNvGraphicFramePr/>
                <a:graphic xmlns:a="http://schemas.openxmlformats.org/drawingml/2006/main">
                  <a:graphicData uri="http://schemas.microsoft.com/office/word/2010/wordprocessingShape">
                    <wps:wsp>
                      <wps:cNvCnPr/>
                      <wps:spPr>
                        <a:xfrm flipV="1">
                          <a:off x="0" y="0"/>
                          <a:ext cx="0" cy="422843"/>
                        </a:xfrm>
                        <a:prstGeom prst="straightConnector1">
                          <a:avLst/>
                        </a:prstGeom>
                        <a:ln w="28575">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934B89" id="_x0000_t32" coordsize="21600,21600" o:spt="32" o:oned="t" path="m,l21600,21600e" filled="f">
                <v:path arrowok="t" fillok="f" o:connecttype="none"/>
                <o:lock v:ext="edit" shapetype="t"/>
              </v:shapetype>
              <v:shape id="Straight Arrow Connector 15" o:spid="_x0000_s1026" type="#_x0000_t32" style="position:absolute;margin-left:211.3pt;margin-top:191.6pt;width:0;height:33.3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" strokecolor="white [3212]" strokeweight="2.25pt">
                <v:stroke endarrow="block" joinstyle="miter"/>
              </v:shape>
            </w:pict>
          </mc:Fallback>
        </mc:AlternateContent>
      </w:r>
      <w:r w:rsidR="00901AF2" w:rsidRPr="0056364C">
        <w:rPr>
          <w:b/>
          <w:bCs/>
          <w:noProof/>
        </w:rPr>
        <mc:AlternateContent>
          <mc:Choice Requires="wps">
            <w:drawing>
              <wp:anchor distT="45720" distB="45720" distL="114300" distR="114300" simplePos="0" relativeHeight="251664384" behindDoc="0" locked="0" layoutInCell="1" allowOverlap="1" wp14:anchorId="14FC7215" wp14:editId="1497DB15">
                <wp:simplePos x="0" y="0"/>
                <wp:positionH relativeFrom="column">
                  <wp:posOffset>1257601</wp:posOffset>
                </wp:positionH>
                <wp:positionV relativeFrom="paragraph">
                  <wp:posOffset>2855782</wp:posOffset>
                </wp:positionV>
                <wp:extent cx="1754329" cy="1404620"/>
                <wp:effectExtent l="0" t="0" r="17780" b="241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329" cy="1404620"/>
                        </a:xfrm>
                        <a:prstGeom prst="rect">
                          <a:avLst/>
                        </a:prstGeom>
                        <a:solidFill>
                          <a:schemeClr val="tx1"/>
                        </a:solidFill>
                        <a:ln w="9525">
                          <a:solidFill>
                            <a:srgbClr val="000000"/>
                          </a:solidFill>
                          <a:miter lim="800000"/>
                          <a:headEnd/>
                          <a:tailEnd/>
                        </a:ln>
                      </wps:spPr>
                      <wps:txbx>
                        <w:txbxContent>
                          <w:p w14:paraId="1DC488AA" w14:textId="1BC193AE" w:rsidR="0056364C" w:rsidRPr="005A0885" w:rsidRDefault="005A0885">
                            <w:pPr>
                              <w:rPr>
                                <w:b/>
                                <w:bCs/>
                                <w:sz w:val="28"/>
                                <w:szCs w:val="28"/>
                              </w:rPr>
                            </w:pPr>
                            <w:r>
                              <w:rPr>
                                <w:b/>
                                <w:bCs/>
                                <w:sz w:val="28"/>
                                <w:szCs w:val="28"/>
                              </w:rPr>
                              <w:t xml:space="preserve">D-W Statistic: </w:t>
                            </w:r>
                            <w:r w:rsidR="0056364C" w:rsidRPr="005A0885">
                              <w:rPr>
                                <w:b/>
                                <w:bCs/>
                                <w:sz w:val="28"/>
                                <w:szCs w:val="28"/>
                              </w:rPr>
                              <w:t>1.83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4FC7215" id="_x0000_t202" coordsize="21600,21600" o:spt="202" path="m,l,21600r21600,l21600,xe">
                <v:stroke joinstyle="miter"/>
                <v:path gradientshapeok="t" o:connecttype="rect"/>
              </v:shapetype>
              <v:shape id="Text Box 2" o:spid="_x0000_s1026" type="#_x0000_t202" style="position:absolute;left:0;text-align:left;margin-left:99pt;margin-top:224.85pt;width:138.1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" fillcolor="black [3213]">
                <v:textbox style="mso-fit-shape-to-text:t">
                  <w:txbxContent>
                    <w:p w14:paraId="1DC488AA" w14:textId="1BC193AE" w:rsidR="0056364C" w:rsidRPr="005A0885" w:rsidRDefault="005A0885">
                      <w:pPr>
                        <w:rPr>
                          <w:b/>
                          <w:bCs/>
                          <w:sz w:val="28"/>
                          <w:szCs w:val="28"/>
                        </w:rPr>
                      </w:pPr>
                      <w:r>
                        <w:rPr>
                          <w:b/>
                          <w:bCs/>
                          <w:sz w:val="28"/>
                          <w:szCs w:val="28"/>
                        </w:rPr>
                        <w:t xml:space="preserve">D-W Statistic: </w:t>
                      </w:r>
                      <w:r w:rsidR="0056364C" w:rsidRPr="005A0885">
                        <w:rPr>
                          <w:b/>
                          <w:bCs/>
                          <w:sz w:val="28"/>
                          <w:szCs w:val="28"/>
                        </w:rPr>
                        <w:t>1.83</w:t>
                      </w:r>
                    </w:p>
                  </w:txbxContent>
                </v:textbox>
              </v:shape>
            </w:pict>
          </mc:Fallback>
        </mc:AlternateContent>
      </w:r>
      <w:r w:rsidR="0056364C" w:rsidRPr="0056364C">
        <w:rPr>
          <w:noProof/>
        </w:rPr>
        <w:drawing>
          <wp:inline distT="0" distB="0" distL="0" distR="0" wp14:anchorId="26A083F0" wp14:editId="59137931">
            <wp:extent cx="5943600" cy="35013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01390"/>
                    </a:xfrm>
                    <a:prstGeom prst="rect">
                      <a:avLst/>
                    </a:prstGeom>
                  </pic:spPr>
                </pic:pic>
              </a:graphicData>
            </a:graphic>
          </wp:inline>
        </w:drawing>
      </w:r>
    </w:p>
    <w:p w14:paraId="47997D63" w14:textId="2D9F74D0" w:rsidR="002513E3" w:rsidRDefault="002513E3" w:rsidP="002513E3">
      <w:r>
        <w:tab/>
        <w:t xml:space="preserve">Since the </w:t>
      </w:r>
      <w:r w:rsidR="007011FB">
        <w:t xml:space="preserve">D-W statistic is close to 2.0, it is reasonable to </w:t>
      </w:r>
      <w:r w:rsidR="003562B6">
        <w:t xml:space="preserve">dismiss the possibility that the data are autocorrelated. This </w:t>
      </w:r>
      <w:r w:rsidR="003E62C3">
        <w:t>result is not surprising</w:t>
      </w:r>
      <w:r w:rsidR="00010E21">
        <w:t xml:space="preserve"> because</w:t>
      </w:r>
      <w:r w:rsidR="003E62C3">
        <w:t xml:space="preserve"> the data used in this study is cross-sectional</w:t>
      </w:r>
      <w:r w:rsidR="00010E21">
        <w:t>.</w:t>
      </w:r>
    </w:p>
    <w:p w14:paraId="59511552" w14:textId="53222260" w:rsidR="00266EE2" w:rsidRDefault="00266EE2" w:rsidP="002513E3"/>
    <w:p w14:paraId="5F8DA9BF" w14:textId="77777777" w:rsidR="00C43E36" w:rsidRDefault="00C43E36" w:rsidP="002513E3"/>
    <w:p w14:paraId="627E0416" w14:textId="658AAB66" w:rsidR="00B84A5A" w:rsidRDefault="00266EE2" w:rsidP="002513E3">
      <w:pPr>
        <w:rPr>
          <w:b/>
          <w:bCs/>
        </w:rPr>
      </w:pPr>
      <w:r>
        <w:rPr>
          <w:b/>
          <w:bCs/>
        </w:rPr>
        <w:t>Conclusion</w:t>
      </w:r>
    </w:p>
    <w:p w14:paraId="13DE52FB" w14:textId="44075132" w:rsidR="00C43E36" w:rsidRDefault="00C43E36" w:rsidP="002513E3">
      <w:r>
        <w:tab/>
      </w:r>
      <w:r w:rsidR="00020A59">
        <w:t>The data used in th</w:t>
      </w:r>
      <w:r w:rsidR="00827CBA">
        <w:t xml:space="preserve">e </w:t>
      </w:r>
      <w:r w:rsidR="00AF765F">
        <w:t>regressions</w:t>
      </w:r>
      <w:r w:rsidR="00020A59">
        <w:t xml:space="preserve"> </w:t>
      </w:r>
      <w:r w:rsidR="000634BE">
        <w:t>provide a unique look into the</w:t>
      </w:r>
      <w:r w:rsidR="00683115">
        <w:t xml:space="preserve"> various factors</w:t>
      </w:r>
      <w:r w:rsidR="00667AB9">
        <w:t xml:space="preserve"> determining </w:t>
      </w:r>
      <w:r w:rsidR="006F7444">
        <w:t>the number of</w:t>
      </w:r>
      <w:r w:rsidR="00667AB9">
        <w:t xml:space="preserve"> people </w:t>
      </w:r>
      <w:r w:rsidR="006F7444">
        <w:t xml:space="preserve">who </w:t>
      </w:r>
      <w:r w:rsidR="00667AB9">
        <w:t xml:space="preserve">die </w:t>
      </w:r>
      <w:r w:rsidR="00C2335F">
        <w:t>from the coronavirus. One conclusion which was very interesting was that the elderly variable</w:t>
      </w:r>
      <w:r w:rsidR="00E0713D">
        <w:t xml:space="preserve"> </w:t>
      </w:r>
      <w:r w:rsidR="00C905A4">
        <w:t xml:space="preserve">(B4) </w:t>
      </w:r>
      <w:r w:rsidR="00E0713D">
        <w:t>was not significant in any of the regressions performed in the study</w:t>
      </w:r>
      <w:r w:rsidR="00003C3F">
        <w:t xml:space="preserve">. This </w:t>
      </w:r>
      <w:r w:rsidR="00F65854">
        <w:t>disputes</w:t>
      </w:r>
      <w:r w:rsidR="00003C3F">
        <w:t xml:space="preserve"> the narrative</w:t>
      </w:r>
      <w:r w:rsidR="00F65854">
        <w:t xml:space="preserve"> </w:t>
      </w:r>
      <w:r w:rsidR="00ED1DBD">
        <w:t>claiming</w:t>
      </w:r>
      <w:r w:rsidR="00003C3F">
        <w:t xml:space="preserve"> </w:t>
      </w:r>
      <w:r w:rsidR="00F65854">
        <w:t xml:space="preserve">states </w:t>
      </w:r>
      <w:r w:rsidR="00003C3F">
        <w:t>with older populations, such as Florida</w:t>
      </w:r>
      <w:r w:rsidR="005F4AB1">
        <w:t>,</w:t>
      </w:r>
      <w:r w:rsidR="00F65854">
        <w:t xml:space="preserve"> are more likely</w:t>
      </w:r>
      <w:r w:rsidR="006D61C8">
        <w:t xml:space="preserve"> to have higher death rates</w:t>
      </w:r>
      <w:r w:rsidR="00ED1DBD">
        <w:t xml:space="preserve"> solely</w:t>
      </w:r>
      <w:r w:rsidR="006D61C8">
        <w:t xml:space="preserve"> due to</w:t>
      </w:r>
      <w:r w:rsidR="00ED1DBD">
        <w:t xml:space="preserve"> the fact</w:t>
      </w:r>
      <w:r w:rsidR="006D61C8">
        <w:t xml:space="preserve"> that </w:t>
      </w:r>
      <w:r w:rsidR="00F65854">
        <w:t>there are more people over the age 65 as a percent of the population.</w:t>
      </w:r>
      <w:r w:rsidR="009C56C6">
        <w:t xml:space="preserve"> The data in this study provides mixed results on the role lockdowns play on the death rate. </w:t>
      </w:r>
      <w:r w:rsidR="00990CF9">
        <w:t xml:space="preserve">It was significant in the </w:t>
      </w:r>
      <w:r w:rsidR="00853A6F">
        <w:t xml:space="preserve">simple regression model, though lingering multicollinearity may </w:t>
      </w:r>
      <w:r w:rsidR="00B32170">
        <w:t>have raised its p-value. Regardless, the significance of the lockdown variable should not be entirely trusted because of the time</w:t>
      </w:r>
      <w:r w:rsidR="007E5113">
        <w:t xml:space="preserve"> disparity noted in the section on hesitations within this model.</w:t>
      </w:r>
    </w:p>
    <w:p w14:paraId="5AC4E768" w14:textId="714B76AC" w:rsidR="00D37614" w:rsidRDefault="00D37614" w:rsidP="002513E3">
      <w:r>
        <w:tab/>
      </w:r>
      <w:r w:rsidR="009B7E2F">
        <w:t xml:space="preserve">The </w:t>
      </w:r>
      <w:r w:rsidR="00CA5B66">
        <w:t>final regression’s</w:t>
      </w:r>
      <w:r w:rsidR="000F1DA0">
        <w:t xml:space="preserve"> </w:t>
      </w:r>
      <w:r w:rsidR="009B7E2F">
        <w:t xml:space="preserve">testing variable </w:t>
      </w:r>
      <w:r w:rsidR="00CD39A9">
        <w:t>disputes</w:t>
      </w:r>
      <w:r w:rsidR="006F6C16">
        <w:t xml:space="preserve"> </w:t>
      </w:r>
      <w:r w:rsidR="000F1DA0">
        <w:t>claim</w:t>
      </w:r>
      <w:r w:rsidR="00CD39A9">
        <w:t>s</w:t>
      </w:r>
      <w:r w:rsidR="000F1DA0">
        <w:t xml:space="preserve"> </w:t>
      </w:r>
      <w:r w:rsidR="009B7E2F">
        <w:t xml:space="preserve">that increased test capacity will </w:t>
      </w:r>
      <w:r w:rsidR="007C4B51">
        <w:t>low</w:t>
      </w:r>
      <w:r w:rsidR="000A0442">
        <w:t xml:space="preserve">er new deaths to the virus. </w:t>
      </w:r>
      <w:r w:rsidR="00E03D6F">
        <w:t>The sign on the coefficient for Tests (B3) was positive</w:t>
      </w:r>
      <w:r w:rsidR="008C52F9">
        <w:t xml:space="preserve"> with a value of 2.38</w:t>
      </w:r>
      <w:r w:rsidR="00E03D6F">
        <w:t xml:space="preserve">, </w:t>
      </w:r>
      <w:r w:rsidR="008C52F9">
        <w:t xml:space="preserve">which </w:t>
      </w:r>
      <w:r w:rsidR="0021390E">
        <w:t xml:space="preserve">means that </w:t>
      </w:r>
      <w:r w:rsidR="0016223A">
        <w:t xml:space="preserve">an increase </w:t>
      </w:r>
      <w:r w:rsidR="0016223A">
        <w:lastRenderedPageBreak/>
        <w:t>of</w:t>
      </w:r>
      <w:r w:rsidR="0002740A">
        <w:t xml:space="preserve"> one</w:t>
      </w:r>
      <w:r w:rsidR="00F214B1">
        <w:t xml:space="preserve"> in the inverse of</w:t>
      </w:r>
      <w:r w:rsidR="0016223A">
        <w:t xml:space="preserve"> test</w:t>
      </w:r>
      <w:r w:rsidR="00F214B1">
        <w:t>s</w:t>
      </w:r>
      <w:r w:rsidR="0016223A">
        <w:t xml:space="preserve"> per 100k people means </w:t>
      </w:r>
      <w:r w:rsidR="00562404">
        <w:t>the</w:t>
      </w:r>
      <w:r w:rsidR="00767293">
        <w:t xml:space="preserve"> ratio of the natural logarithm of </w:t>
      </w:r>
      <w:r w:rsidR="0095491B">
        <w:t xml:space="preserve">new COVID deaths per 100k to the </w:t>
      </w:r>
      <w:r w:rsidR="00782E0D">
        <w:t>number of tests per 100k</w:t>
      </w:r>
      <w:r w:rsidR="003B1562">
        <w:t xml:space="preserve"> </w:t>
      </w:r>
      <w:r w:rsidR="00670F51">
        <w:t>increases by 2-3</w:t>
      </w:r>
      <w:r w:rsidR="003B1562">
        <w:t>.</w:t>
      </w:r>
      <w:r w:rsidR="00081BE1">
        <w:t xml:space="preserve"> This </w:t>
      </w:r>
      <w:r w:rsidR="0089799D">
        <w:t>defied expectations from</w:t>
      </w:r>
      <w:r w:rsidR="00081BE1">
        <w:t xml:space="preserve"> the beginning of the stud</w:t>
      </w:r>
      <w:r w:rsidR="0089799D">
        <w:t xml:space="preserve">y stating that </w:t>
      </w:r>
      <w:r w:rsidR="00081BE1">
        <w:t xml:space="preserve">more tests would reduce the number of </w:t>
      </w:r>
      <w:r w:rsidR="0089799D">
        <w:t>deaths.</w:t>
      </w:r>
      <w:r w:rsidR="008C52F9">
        <w:t xml:space="preserve"> </w:t>
      </w:r>
      <w:r w:rsidR="00F52AAE">
        <w:t xml:space="preserve">Further research should be undertaken to </w:t>
      </w:r>
      <w:r w:rsidR="0019718D">
        <w:t xml:space="preserve">confirm the results of this study. Even if the </w:t>
      </w:r>
      <w:r w:rsidR="0048144E">
        <w:t xml:space="preserve">number of tests per 100k </w:t>
      </w:r>
      <w:r w:rsidR="008B5B5A">
        <w:t xml:space="preserve">implies that there are more deaths due to the coronavirus, </w:t>
      </w:r>
      <w:r w:rsidR="000E6A91">
        <w:t xml:space="preserve">perhaps testing capacity aids </w:t>
      </w:r>
      <w:r w:rsidR="00B40D0B">
        <w:t>other purposes</w:t>
      </w:r>
      <w:r w:rsidR="00471FBD">
        <w:t xml:space="preserve">, such as slowing the spread of the virus. Alternatively, though, the results from testing could be a case study </w:t>
      </w:r>
      <w:r w:rsidR="00594220">
        <w:t>o</w:t>
      </w:r>
      <w:r w:rsidR="00471FBD">
        <w:t xml:space="preserve">n </w:t>
      </w:r>
      <w:r w:rsidR="00594220">
        <w:t>opportunity cost—it is possible that states increased spending on the production of tests at the expense of other needed equipment</w:t>
      </w:r>
      <w:r w:rsidR="003757ED">
        <w:t xml:space="preserve">. Again, this is mere speculation and further research is required to </w:t>
      </w:r>
      <w:r w:rsidR="002142EC">
        <w:t xml:space="preserve">determine the efficacy of tests </w:t>
      </w:r>
      <w:r w:rsidR="009A17D9">
        <w:t xml:space="preserve">to </w:t>
      </w:r>
      <w:r w:rsidR="002142EC">
        <w:t>reduc</w:t>
      </w:r>
      <w:r w:rsidR="009A17D9">
        <w:t>e</w:t>
      </w:r>
      <w:r w:rsidR="002142EC">
        <w:t xml:space="preserve"> the number of COVID deaths.</w:t>
      </w:r>
    </w:p>
    <w:p w14:paraId="53FC1DDD" w14:textId="67C2B591" w:rsidR="009A17D9" w:rsidRDefault="009A17D9" w:rsidP="002513E3">
      <w:r>
        <w:tab/>
      </w:r>
      <w:r w:rsidR="00827CBA">
        <w:t xml:space="preserve">The Mask (B5) variable </w:t>
      </w:r>
      <w:r w:rsidR="00127801">
        <w:t>was highly significant in almost all regressions done in this study</w:t>
      </w:r>
      <w:r w:rsidR="0004461F">
        <w:t>. In e</w:t>
      </w:r>
      <w:r w:rsidR="007407D1">
        <w:t>ach revision of the model, however, the masks variable</w:t>
      </w:r>
      <w:r w:rsidR="00737F1C">
        <w:t xml:space="preserve"> had a coefficient close to zero</w:t>
      </w:r>
      <w:r w:rsidR="006D1C31">
        <w:t>, although it was negative</w:t>
      </w:r>
      <w:r w:rsidR="007407D1">
        <w:t>.</w:t>
      </w:r>
      <w:r w:rsidR="00737F1C">
        <w:t xml:space="preserve"> This </w:t>
      </w:r>
      <w:r w:rsidR="005406F4">
        <w:t>suggests</w:t>
      </w:r>
      <w:r w:rsidR="00737F1C">
        <w:t xml:space="preserve"> that masks only have a modest </w:t>
      </w:r>
      <w:r w:rsidR="005406F4">
        <w:t xml:space="preserve">impact on the increase in deaths. Put differently, masks </w:t>
      </w:r>
      <w:r w:rsidR="003D2FEB">
        <w:t>only reduce the deaths due to COVID modestly.</w:t>
      </w:r>
      <w:r w:rsidR="006D1C31" w:rsidRPr="006D1C31">
        <w:t xml:space="preserve"> </w:t>
      </w:r>
      <w:r w:rsidR="009B2400">
        <w:t xml:space="preserve">Despite </w:t>
      </w:r>
      <w:r w:rsidR="00BC267C">
        <w:t>low practical significance, m</w:t>
      </w:r>
      <w:r w:rsidR="00187A13">
        <w:t>asks do</w:t>
      </w:r>
      <w:r w:rsidR="006D1C31">
        <w:t xml:space="preserve"> what was predicted at the start of beginning of this paper</w:t>
      </w:r>
      <w:r w:rsidR="00BC267C">
        <w:t>. T</w:t>
      </w:r>
      <w:r w:rsidR="006D1C31">
        <w:t>he more people wear masks, the</w:t>
      </w:r>
      <w:r w:rsidR="00187A13">
        <w:t xml:space="preserve"> fewer the deaths due to COVID</w:t>
      </w:r>
      <w:r w:rsidR="00BC267C">
        <w:t>—c</w:t>
      </w:r>
      <w:r w:rsidR="00187A13">
        <w:t>ontrolled for population.</w:t>
      </w:r>
    </w:p>
    <w:p w14:paraId="33BC63AD" w14:textId="19F6A750" w:rsidR="00C905A4" w:rsidRDefault="00C905A4" w:rsidP="002513E3">
      <w:r>
        <w:tab/>
        <w:t xml:space="preserve">Another surprising result from the </w:t>
      </w:r>
      <w:r w:rsidR="00AE2141">
        <w:t>final regression</w:t>
      </w:r>
      <w:r>
        <w:t xml:space="preserve"> was that </w:t>
      </w:r>
      <w:r w:rsidR="00AE2141">
        <w:t>the Urban (B6) variable</w:t>
      </w:r>
      <w:r w:rsidR="005D31C9">
        <w:t>, though statistically significant using a one-tailed test, was not practically significant.</w:t>
      </w:r>
      <w:r w:rsidR="000E5974">
        <w:t xml:space="preserve"> This upsets the predictions from the beginning of the paper expecting moderate practical significance. </w:t>
      </w:r>
      <w:r w:rsidR="005B43BD">
        <w:t xml:space="preserve">The sign of the coefficient is positive—as urban densities increase, the number of </w:t>
      </w:r>
      <w:r w:rsidR="00011363">
        <w:t>deaths due to COVID increases, but they increase by a negligible amount.</w:t>
      </w:r>
      <w:r w:rsidR="00DD6B9D">
        <w:t xml:space="preserve"> Urban densities seem to have little bearing on the number of new deaths </w:t>
      </w:r>
      <w:r w:rsidR="00855F34">
        <w:t xml:space="preserve">due </w:t>
      </w:r>
      <w:r w:rsidR="00DD6B9D">
        <w:t>to the virus, which is surprising</w:t>
      </w:r>
      <w:r w:rsidR="00AD659E">
        <w:t xml:space="preserve"> because on</w:t>
      </w:r>
      <w:r w:rsidR="00855F34">
        <w:t>e</w:t>
      </w:r>
      <w:r w:rsidR="00AD659E">
        <w:t xml:space="preserve"> expect</w:t>
      </w:r>
      <w:r w:rsidR="00855F34">
        <w:t>s</w:t>
      </w:r>
      <w:r w:rsidR="00AD659E">
        <w:t xml:space="preserve"> that</w:t>
      </w:r>
      <w:r w:rsidR="00855F34">
        <w:t xml:space="preserve"> as urban densities increase, people are more likely to come into contact with one another.</w:t>
      </w:r>
      <w:r w:rsidR="0017327E">
        <w:t xml:space="preserve"> </w:t>
      </w:r>
      <w:r w:rsidR="00AD49D9">
        <w:t>Further exploration into</w:t>
      </w:r>
      <w:r w:rsidR="00F32115">
        <w:t xml:space="preserve"> that expectation</w:t>
      </w:r>
      <w:r w:rsidR="0017327E">
        <w:t xml:space="preserve"> would</w:t>
      </w:r>
      <w:r w:rsidR="00F32115">
        <w:t xml:space="preserve"> also</w:t>
      </w:r>
      <w:r w:rsidR="0017327E">
        <w:t xml:space="preserve"> make for a compelling follow-up study.</w:t>
      </w:r>
    </w:p>
    <w:p w14:paraId="267D79D0" w14:textId="153ACEC2" w:rsidR="005D7B51" w:rsidRDefault="005D7B51" w:rsidP="002513E3">
      <w:r>
        <w:tab/>
        <w:t xml:space="preserve">The lockdown variable had promising results in the </w:t>
      </w:r>
      <w:r w:rsidR="00AC3261">
        <w:t>simple regression model</w:t>
      </w:r>
      <w:r w:rsidR="008374AC">
        <w:t xml:space="preserve"> but continued to disappoint the prediction of moderate significance </w:t>
      </w:r>
      <w:r w:rsidR="003007B7">
        <w:t>made at the beginning of the paper.</w:t>
      </w:r>
      <w:r w:rsidR="00AC3261">
        <w:t xml:space="preserve"> </w:t>
      </w:r>
      <w:r w:rsidR="005B1773">
        <w:t xml:space="preserve">Judging by the results of the final regression, the lockdown variable </w:t>
      </w:r>
      <w:r w:rsidR="009F4A03">
        <w:t xml:space="preserve">was not significant enough to rule out the possibility that the true value of B7 </w:t>
      </w:r>
      <w:r w:rsidR="00FE36D9">
        <w:t xml:space="preserve">was zero. This </w:t>
      </w:r>
      <w:r w:rsidR="002A6AA2">
        <w:t>suggests</w:t>
      </w:r>
      <w:r w:rsidR="00FE36D9">
        <w:t xml:space="preserve"> strict lockdowns do not </w:t>
      </w:r>
      <w:r w:rsidR="002762AB">
        <w:t xml:space="preserve">have </w:t>
      </w:r>
      <w:r w:rsidR="0024023D">
        <w:t xml:space="preserve">one of their most important </w:t>
      </w:r>
      <w:r w:rsidR="002762AB">
        <w:t>intended effect</w:t>
      </w:r>
      <w:r w:rsidR="0024023D">
        <w:t>s</w:t>
      </w:r>
      <w:r w:rsidR="002762AB">
        <w:t>—</w:t>
      </w:r>
      <w:r w:rsidR="002A6AA2">
        <w:t>reduc</w:t>
      </w:r>
      <w:r w:rsidR="002762AB">
        <w:t>ing</w:t>
      </w:r>
      <w:r w:rsidR="002A6AA2">
        <w:t xml:space="preserve"> the number of deaths due to COVID</w:t>
      </w:r>
      <w:r w:rsidR="0024023D">
        <w:t xml:space="preserve">. To reiterate from the Hesitations section of the paper, however, this variable should be recalculated </w:t>
      </w:r>
      <w:r w:rsidR="009445FD">
        <w:t xml:space="preserve">with more accurate data; simply because a state had a lockdown in </w:t>
      </w:r>
      <w:r w:rsidR="007F1503">
        <w:t>mid-September does not necessarily mean they have a strict lockdown in mid-October</w:t>
      </w:r>
      <w:r w:rsidR="008E301D">
        <w:t xml:space="preserve">—the policy could have since reversed </w:t>
      </w:r>
      <w:r w:rsidR="008168BF">
        <w:t>for states with or without a strict lockdown.</w:t>
      </w:r>
    </w:p>
    <w:p w14:paraId="227168C9" w14:textId="6235DC18" w:rsidR="00D37614" w:rsidRPr="00C43E36" w:rsidRDefault="007E5113" w:rsidP="002513E3">
      <w:r>
        <w:lastRenderedPageBreak/>
        <w:tab/>
      </w:r>
      <w:r w:rsidR="00CB40CF">
        <w:t xml:space="preserve">In all regressions, the variable of interest—Nursing (B2)—was </w:t>
      </w:r>
      <w:r w:rsidR="009C303B">
        <w:t xml:space="preserve">highly significant. </w:t>
      </w:r>
      <w:r w:rsidR="00FC348A">
        <w:t>What</w:t>
      </w:r>
      <w:r w:rsidR="00756159">
        <w:t xml:space="preserve"> is</w:t>
      </w:r>
      <w:r w:rsidR="00FC348A">
        <w:t xml:space="preserve"> </w:t>
      </w:r>
      <w:r w:rsidR="00412AD0">
        <w:t xml:space="preserve">worth mentioning </w:t>
      </w:r>
      <w:r w:rsidR="00FC348A">
        <w:t xml:space="preserve">about this variable is that it says nothing about the </w:t>
      </w:r>
      <w:r w:rsidR="005031FF">
        <w:t xml:space="preserve">conditions of the facilities in which the residents live, </w:t>
      </w:r>
      <w:r w:rsidR="0056078E">
        <w:t xml:space="preserve">staffing shortages, or a whole host of other </w:t>
      </w:r>
      <w:r w:rsidR="00756159">
        <w:t>factors</w:t>
      </w:r>
      <w:r w:rsidR="00412AD0">
        <w:t xml:space="preserve"> relevant to the spread of the</w:t>
      </w:r>
      <w:r w:rsidR="00756159">
        <w:t xml:space="preserve"> </w:t>
      </w:r>
      <w:r w:rsidR="00412AD0">
        <w:t xml:space="preserve">virus. </w:t>
      </w:r>
      <w:r w:rsidR="004C3155">
        <w:t xml:space="preserve">Simply the number of patients per the adult population was enough to </w:t>
      </w:r>
      <w:r w:rsidR="00E60E01">
        <w:t xml:space="preserve">make the variable very significant. </w:t>
      </w:r>
      <w:r w:rsidR="007807D8">
        <w:t xml:space="preserve">Future research taking discrepancies between </w:t>
      </w:r>
      <w:r w:rsidR="003E7A24">
        <w:t xml:space="preserve">facilities into account may tell a very interesting story. </w:t>
      </w:r>
      <w:r w:rsidR="009C303B">
        <w:t>This outcome is consistent with the public</w:t>
      </w:r>
      <w:r w:rsidR="006357EA">
        <w:t>ity</w:t>
      </w:r>
      <w:r w:rsidR="009C303B">
        <w:t xml:space="preserve"> </w:t>
      </w:r>
      <w:r w:rsidR="006357EA">
        <w:t>surrounding</w:t>
      </w:r>
      <w:r w:rsidR="00371290">
        <w:t xml:space="preserve"> deaths coming from nursing homes throughout the country.</w:t>
      </w:r>
      <w:r w:rsidR="000E0192">
        <w:t xml:space="preserve"> </w:t>
      </w:r>
      <w:r w:rsidR="00F8238A">
        <w:t>The nursing home variable supports the notion that the coronavirus has hit these facilities</w:t>
      </w:r>
      <w:r w:rsidR="007A4E11">
        <w:t xml:space="preserve"> especially hard</w:t>
      </w:r>
      <w:r w:rsidR="00F8238A">
        <w:t xml:space="preserve">, claiming </w:t>
      </w:r>
      <w:r w:rsidR="007A4E11">
        <w:t xml:space="preserve">the </w:t>
      </w:r>
      <w:r w:rsidR="00F8238A">
        <w:t>lives</w:t>
      </w:r>
      <w:r w:rsidR="007A4E11">
        <w:t xml:space="preserve"> of many</w:t>
      </w:r>
      <w:r w:rsidR="00F8238A">
        <w:t xml:space="preserve">. </w:t>
      </w:r>
      <w:r w:rsidR="000E0192">
        <w:t>In a practical sense, the</w:t>
      </w:r>
      <w:r w:rsidR="00C13445">
        <w:t>se</w:t>
      </w:r>
      <w:r w:rsidR="000E0192">
        <w:t xml:space="preserve"> results </w:t>
      </w:r>
      <w:r w:rsidR="00A064F6">
        <w:t>support</w:t>
      </w:r>
      <w:r w:rsidR="008870C7">
        <w:t xml:space="preserve"> what people have </w:t>
      </w:r>
      <w:r w:rsidR="00A064F6">
        <w:t>thought</w:t>
      </w:r>
      <w:r w:rsidR="008870C7">
        <w:t xml:space="preserve"> all along</w:t>
      </w:r>
      <w:r w:rsidR="0022405F">
        <w:t xml:space="preserve">: </w:t>
      </w:r>
      <w:r w:rsidR="008870C7">
        <w:t xml:space="preserve">those at greatest risk of developing </w:t>
      </w:r>
      <w:r w:rsidR="0022405F">
        <w:t>terminal illness</w:t>
      </w:r>
      <w:r w:rsidR="00376B7F">
        <w:t>—t</w:t>
      </w:r>
      <w:r w:rsidR="0022405F">
        <w:t>h</w:t>
      </w:r>
      <w:r w:rsidR="004E3CF2">
        <w:t>ose in nursing facilities</w:t>
      </w:r>
      <w:r w:rsidR="00376B7F">
        <w:t>—s</w:t>
      </w:r>
      <w:r w:rsidR="00083D1E">
        <w:t>hould take the utmost care to avoid close contact with</w:t>
      </w:r>
      <w:r w:rsidR="00376B7F">
        <w:t xml:space="preserve"> carriers of </w:t>
      </w:r>
      <w:r w:rsidR="00083D1E">
        <w:t>the virus</w:t>
      </w:r>
      <w:r w:rsidR="004F5BE3">
        <w:t>.</w:t>
      </w:r>
      <w:r w:rsidR="00C13445">
        <w:t xml:space="preserve"> </w:t>
      </w:r>
      <w:r w:rsidR="00650CBF">
        <w:t>I leave</w:t>
      </w:r>
      <w:r w:rsidR="003B6C92">
        <w:t xml:space="preserve"> for</w:t>
      </w:r>
      <w:r w:rsidR="00650CBF">
        <w:t xml:space="preserve"> </w:t>
      </w:r>
      <w:r w:rsidR="009E2C25">
        <w:t>the reader t</w:t>
      </w:r>
      <w:r w:rsidR="003B6C92">
        <w:t>he</w:t>
      </w:r>
      <w:r w:rsidR="009E2C25">
        <w:t xml:space="preserve"> dec</w:t>
      </w:r>
      <w:r w:rsidR="003B6C92">
        <w:t>ision on</w:t>
      </w:r>
      <w:r w:rsidR="009E2C25">
        <w:t xml:space="preserve"> whether the Governor of New York State has any culpability in the </w:t>
      </w:r>
      <w:r w:rsidR="003B6C92">
        <w:t>death of Granny.</w:t>
      </w:r>
    </w:p>
    <w:sectPr w:rsidR="00D37614" w:rsidRPr="00C43E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450B6" w14:textId="77777777" w:rsidR="001868CA" w:rsidRDefault="001868CA" w:rsidP="00185CDC">
      <w:pPr>
        <w:spacing w:line="240" w:lineRule="auto"/>
      </w:pPr>
      <w:r>
        <w:separator/>
      </w:r>
    </w:p>
  </w:endnote>
  <w:endnote w:type="continuationSeparator" w:id="0">
    <w:p w14:paraId="017927F3" w14:textId="77777777" w:rsidR="001868CA" w:rsidRDefault="001868CA" w:rsidP="00185C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56BA1" w14:textId="77777777" w:rsidR="001868CA" w:rsidRDefault="001868CA" w:rsidP="00185CDC">
      <w:pPr>
        <w:spacing w:line="240" w:lineRule="auto"/>
      </w:pPr>
      <w:r>
        <w:separator/>
      </w:r>
    </w:p>
  </w:footnote>
  <w:footnote w:type="continuationSeparator" w:id="0">
    <w:p w14:paraId="787384BE" w14:textId="77777777" w:rsidR="001868CA" w:rsidRDefault="001868CA" w:rsidP="00185CDC">
      <w:pPr>
        <w:spacing w:line="240" w:lineRule="auto"/>
      </w:pPr>
      <w:r>
        <w:continuationSeparator/>
      </w:r>
    </w:p>
  </w:footnote>
  <w:footnote w:id="1">
    <w:p w14:paraId="740C65F9" w14:textId="31849A35" w:rsidR="00185CDC" w:rsidRDefault="00185CDC">
      <w:pPr>
        <w:pStyle w:val="FootnoteText"/>
      </w:pPr>
      <w:r>
        <w:rPr>
          <w:rStyle w:val="FootnoteReference"/>
        </w:rPr>
        <w:footnoteRef/>
      </w:r>
      <w:r>
        <w:t>Connor Krenzer is an undergraduate student at Siena College</w:t>
      </w:r>
      <w:r w:rsidR="00A73CCD">
        <w:t xml:space="preserve"> (</w:t>
      </w:r>
      <w:r w:rsidR="00A73CCD" w:rsidRPr="00A73CCD">
        <w:t>cr14kren@siena.edu</w:t>
      </w:r>
      <w:r w:rsidR="00A73CCD">
        <w:t>). Department of Economics, 102 Kiernan Hall, Siena College, Loudonville, NY 12211.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60F43"/>
    <w:multiLevelType w:val="hybridMultilevel"/>
    <w:tmpl w:val="13BA0D9A"/>
    <w:lvl w:ilvl="0" w:tplc="7E2011E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7517F"/>
    <w:multiLevelType w:val="hybridMultilevel"/>
    <w:tmpl w:val="C7C09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1412E"/>
    <w:multiLevelType w:val="hybridMultilevel"/>
    <w:tmpl w:val="329E4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4130A"/>
    <w:multiLevelType w:val="hybridMultilevel"/>
    <w:tmpl w:val="D05E47D2"/>
    <w:lvl w:ilvl="0" w:tplc="29B8CDC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B2AD0"/>
    <w:multiLevelType w:val="hybridMultilevel"/>
    <w:tmpl w:val="5518EBF0"/>
    <w:lvl w:ilvl="0" w:tplc="32AC6D2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3C220E"/>
    <w:multiLevelType w:val="hybridMultilevel"/>
    <w:tmpl w:val="A748DF14"/>
    <w:lvl w:ilvl="0" w:tplc="C88075E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59A"/>
    <w:rsid w:val="00000A4F"/>
    <w:rsid w:val="00001F98"/>
    <w:rsid w:val="00003C3F"/>
    <w:rsid w:val="00010E21"/>
    <w:rsid w:val="00011344"/>
    <w:rsid w:val="00011363"/>
    <w:rsid w:val="00011507"/>
    <w:rsid w:val="00011756"/>
    <w:rsid w:val="0001214D"/>
    <w:rsid w:val="00012DC8"/>
    <w:rsid w:val="00014DD6"/>
    <w:rsid w:val="00016641"/>
    <w:rsid w:val="00016D03"/>
    <w:rsid w:val="000176B7"/>
    <w:rsid w:val="000202C8"/>
    <w:rsid w:val="00020A59"/>
    <w:rsid w:val="00020CE9"/>
    <w:rsid w:val="000224BA"/>
    <w:rsid w:val="00022834"/>
    <w:rsid w:val="0002740A"/>
    <w:rsid w:val="00032138"/>
    <w:rsid w:val="00036E94"/>
    <w:rsid w:val="00041391"/>
    <w:rsid w:val="0004143A"/>
    <w:rsid w:val="00043212"/>
    <w:rsid w:val="00043661"/>
    <w:rsid w:val="0004461F"/>
    <w:rsid w:val="00045691"/>
    <w:rsid w:val="0005263D"/>
    <w:rsid w:val="00052B7A"/>
    <w:rsid w:val="000552AC"/>
    <w:rsid w:val="00055A3F"/>
    <w:rsid w:val="0005645D"/>
    <w:rsid w:val="00057304"/>
    <w:rsid w:val="00061778"/>
    <w:rsid w:val="00062901"/>
    <w:rsid w:val="000634BE"/>
    <w:rsid w:val="000648B1"/>
    <w:rsid w:val="000703DE"/>
    <w:rsid w:val="0007090D"/>
    <w:rsid w:val="00072AE4"/>
    <w:rsid w:val="0007698E"/>
    <w:rsid w:val="00077EAC"/>
    <w:rsid w:val="00081082"/>
    <w:rsid w:val="00081BE1"/>
    <w:rsid w:val="00083D1E"/>
    <w:rsid w:val="00086AB8"/>
    <w:rsid w:val="000905A9"/>
    <w:rsid w:val="00095514"/>
    <w:rsid w:val="000978D9"/>
    <w:rsid w:val="000A0442"/>
    <w:rsid w:val="000A24C3"/>
    <w:rsid w:val="000A3EE6"/>
    <w:rsid w:val="000A47A7"/>
    <w:rsid w:val="000A7565"/>
    <w:rsid w:val="000B4758"/>
    <w:rsid w:val="000B7BDE"/>
    <w:rsid w:val="000C1C4A"/>
    <w:rsid w:val="000C268E"/>
    <w:rsid w:val="000C3410"/>
    <w:rsid w:val="000C7EF6"/>
    <w:rsid w:val="000D0C81"/>
    <w:rsid w:val="000D3BFB"/>
    <w:rsid w:val="000D3FB8"/>
    <w:rsid w:val="000D6AB8"/>
    <w:rsid w:val="000D7322"/>
    <w:rsid w:val="000E0192"/>
    <w:rsid w:val="000E2774"/>
    <w:rsid w:val="000E4BBD"/>
    <w:rsid w:val="000E527D"/>
    <w:rsid w:val="000E5974"/>
    <w:rsid w:val="000E6A91"/>
    <w:rsid w:val="000F1DA0"/>
    <w:rsid w:val="000F3F0B"/>
    <w:rsid w:val="000F7A43"/>
    <w:rsid w:val="001059B2"/>
    <w:rsid w:val="001121A2"/>
    <w:rsid w:val="00112C7C"/>
    <w:rsid w:val="00112C85"/>
    <w:rsid w:val="00116243"/>
    <w:rsid w:val="0012093B"/>
    <w:rsid w:val="00121B68"/>
    <w:rsid w:val="00127801"/>
    <w:rsid w:val="00132F22"/>
    <w:rsid w:val="00133AB3"/>
    <w:rsid w:val="001407AE"/>
    <w:rsid w:val="001407BA"/>
    <w:rsid w:val="00142433"/>
    <w:rsid w:val="001432ED"/>
    <w:rsid w:val="00152EF9"/>
    <w:rsid w:val="00156225"/>
    <w:rsid w:val="00157639"/>
    <w:rsid w:val="00160D95"/>
    <w:rsid w:val="0016223A"/>
    <w:rsid w:val="001650F2"/>
    <w:rsid w:val="00165A28"/>
    <w:rsid w:val="001679AC"/>
    <w:rsid w:val="0017183B"/>
    <w:rsid w:val="00172C11"/>
    <w:rsid w:val="0017327E"/>
    <w:rsid w:val="00174197"/>
    <w:rsid w:val="00177F9B"/>
    <w:rsid w:val="001821C9"/>
    <w:rsid w:val="00185CDC"/>
    <w:rsid w:val="001868CA"/>
    <w:rsid w:val="00187A13"/>
    <w:rsid w:val="00190E8E"/>
    <w:rsid w:val="0019189C"/>
    <w:rsid w:val="00194F0B"/>
    <w:rsid w:val="0019718D"/>
    <w:rsid w:val="001973A2"/>
    <w:rsid w:val="001A040A"/>
    <w:rsid w:val="001A3008"/>
    <w:rsid w:val="001A4B1A"/>
    <w:rsid w:val="001A7704"/>
    <w:rsid w:val="001B14F5"/>
    <w:rsid w:val="001B1DEB"/>
    <w:rsid w:val="001B2E0F"/>
    <w:rsid w:val="001B6282"/>
    <w:rsid w:val="001D0A90"/>
    <w:rsid w:val="001D449F"/>
    <w:rsid w:val="001E2827"/>
    <w:rsid w:val="001E5AD5"/>
    <w:rsid w:val="001F6045"/>
    <w:rsid w:val="001F7AEA"/>
    <w:rsid w:val="001F7E45"/>
    <w:rsid w:val="001F7EFF"/>
    <w:rsid w:val="0020150E"/>
    <w:rsid w:val="002018CC"/>
    <w:rsid w:val="00202BC2"/>
    <w:rsid w:val="00210146"/>
    <w:rsid w:val="00210C16"/>
    <w:rsid w:val="0021390E"/>
    <w:rsid w:val="002142EC"/>
    <w:rsid w:val="00215F65"/>
    <w:rsid w:val="0021627F"/>
    <w:rsid w:val="002208CF"/>
    <w:rsid w:val="002215A1"/>
    <w:rsid w:val="0022405F"/>
    <w:rsid w:val="00224789"/>
    <w:rsid w:val="002305C3"/>
    <w:rsid w:val="00230E05"/>
    <w:rsid w:val="00230E20"/>
    <w:rsid w:val="00232C51"/>
    <w:rsid w:val="002332AB"/>
    <w:rsid w:val="0023341F"/>
    <w:rsid w:val="0024023D"/>
    <w:rsid w:val="002414A2"/>
    <w:rsid w:val="00242DA5"/>
    <w:rsid w:val="002458EF"/>
    <w:rsid w:val="00245CD2"/>
    <w:rsid w:val="0024706D"/>
    <w:rsid w:val="002478C8"/>
    <w:rsid w:val="00247DFD"/>
    <w:rsid w:val="002504EF"/>
    <w:rsid w:val="002513E3"/>
    <w:rsid w:val="00264359"/>
    <w:rsid w:val="00265B1B"/>
    <w:rsid w:val="00266EE2"/>
    <w:rsid w:val="00270169"/>
    <w:rsid w:val="0027094F"/>
    <w:rsid w:val="002716C4"/>
    <w:rsid w:val="00271B59"/>
    <w:rsid w:val="00273FE2"/>
    <w:rsid w:val="002762AB"/>
    <w:rsid w:val="00277F52"/>
    <w:rsid w:val="00280B7D"/>
    <w:rsid w:val="0028219E"/>
    <w:rsid w:val="00282E83"/>
    <w:rsid w:val="00285C97"/>
    <w:rsid w:val="00290F52"/>
    <w:rsid w:val="002915D3"/>
    <w:rsid w:val="00294A18"/>
    <w:rsid w:val="0029710F"/>
    <w:rsid w:val="002A2EFF"/>
    <w:rsid w:val="002A3200"/>
    <w:rsid w:val="002A4648"/>
    <w:rsid w:val="002A57D4"/>
    <w:rsid w:val="002A58EB"/>
    <w:rsid w:val="002A6AA2"/>
    <w:rsid w:val="002A7315"/>
    <w:rsid w:val="002B0367"/>
    <w:rsid w:val="002B04C2"/>
    <w:rsid w:val="002B2C11"/>
    <w:rsid w:val="002B4F94"/>
    <w:rsid w:val="002B5A17"/>
    <w:rsid w:val="002B6975"/>
    <w:rsid w:val="002B6D6D"/>
    <w:rsid w:val="002B70D1"/>
    <w:rsid w:val="002C5B3F"/>
    <w:rsid w:val="002C7EFC"/>
    <w:rsid w:val="002D1BA9"/>
    <w:rsid w:val="002D35CF"/>
    <w:rsid w:val="002D4493"/>
    <w:rsid w:val="002E0DDA"/>
    <w:rsid w:val="002E187F"/>
    <w:rsid w:val="002E76CF"/>
    <w:rsid w:val="002F00E9"/>
    <w:rsid w:val="002F609C"/>
    <w:rsid w:val="003007B7"/>
    <w:rsid w:val="00310C99"/>
    <w:rsid w:val="00310E4A"/>
    <w:rsid w:val="00311867"/>
    <w:rsid w:val="00314807"/>
    <w:rsid w:val="00314CFD"/>
    <w:rsid w:val="003173B1"/>
    <w:rsid w:val="00321A23"/>
    <w:rsid w:val="00322076"/>
    <w:rsid w:val="003225DB"/>
    <w:rsid w:val="00325C7D"/>
    <w:rsid w:val="00330F8B"/>
    <w:rsid w:val="00331C01"/>
    <w:rsid w:val="00334808"/>
    <w:rsid w:val="00334DF7"/>
    <w:rsid w:val="00336088"/>
    <w:rsid w:val="00336206"/>
    <w:rsid w:val="0034613C"/>
    <w:rsid w:val="00346362"/>
    <w:rsid w:val="00354FE5"/>
    <w:rsid w:val="003562B6"/>
    <w:rsid w:val="00357002"/>
    <w:rsid w:val="0035719F"/>
    <w:rsid w:val="00361080"/>
    <w:rsid w:val="0036198D"/>
    <w:rsid w:val="00362732"/>
    <w:rsid w:val="003631D5"/>
    <w:rsid w:val="0036357A"/>
    <w:rsid w:val="00364DA0"/>
    <w:rsid w:val="00367D76"/>
    <w:rsid w:val="00370F95"/>
    <w:rsid w:val="00371290"/>
    <w:rsid w:val="003734FA"/>
    <w:rsid w:val="00373DD2"/>
    <w:rsid w:val="003757ED"/>
    <w:rsid w:val="00376B7F"/>
    <w:rsid w:val="0038038B"/>
    <w:rsid w:val="003874EA"/>
    <w:rsid w:val="00387FB5"/>
    <w:rsid w:val="00390196"/>
    <w:rsid w:val="00390D32"/>
    <w:rsid w:val="00390DA5"/>
    <w:rsid w:val="003916E4"/>
    <w:rsid w:val="00395617"/>
    <w:rsid w:val="003957A4"/>
    <w:rsid w:val="003A46B1"/>
    <w:rsid w:val="003A56FE"/>
    <w:rsid w:val="003A659F"/>
    <w:rsid w:val="003A6C5E"/>
    <w:rsid w:val="003B02D0"/>
    <w:rsid w:val="003B04CF"/>
    <w:rsid w:val="003B0B17"/>
    <w:rsid w:val="003B1562"/>
    <w:rsid w:val="003B46CE"/>
    <w:rsid w:val="003B4BC2"/>
    <w:rsid w:val="003B4D6E"/>
    <w:rsid w:val="003B6A30"/>
    <w:rsid w:val="003B6C92"/>
    <w:rsid w:val="003C1692"/>
    <w:rsid w:val="003C287A"/>
    <w:rsid w:val="003C65C0"/>
    <w:rsid w:val="003D0FC7"/>
    <w:rsid w:val="003D10AE"/>
    <w:rsid w:val="003D2683"/>
    <w:rsid w:val="003D2CB4"/>
    <w:rsid w:val="003D2FEB"/>
    <w:rsid w:val="003D31F6"/>
    <w:rsid w:val="003D4BD8"/>
    <w:rsid w:val="003D573F"/>
    <w:rsid w:val="003D7FAC"/>
    <w:rsid w:val="003E4297"/>
    <w:rsid w:val="003E62C3"/>
    <w:rsid w:val="003E667B"/>
    <w:rsid w:val="003E69E3"/>
    <w:rsid w:val="003E7A24"/>
    <w:rsid w:val="003F1942"/>
    <w:rsid w:val="003F2CA9"/>
    <w:rsid w:val="003F35DB"/>
    <w:rsid w:val="003F5AB9"/>
    <w:rsid w:val="00402008"/>
    <w:rsid w:val="00405A51"/>
    <w:rsid w:val="004105B0"/>
    <w:rsid w:val="0041176F"/>
    <w:rsid w:val="00411ADD"/>
    <w:rsid w:val="00412AD0"/>
    <w:rsid w:val="00417016"/>
    <w:rsid w:val="004179C9"/>
    <w:rsid w:val="004200A8"/>
    <w:rsid w:val="00425272"/>
    <w:rsid w:val="00425B35"/>
    <w:rsid w:val="00427073"/>
    <w:rsid w:val="00427A0A"/>
    <w:rsid w:val="004300C9"/>
    <w:rsid w:val="00430DE2"/>
    <w:rsid w:val="004323CF"/>
    <w:rsid w:val="0043258D"/>
    <w:rsid w:val="00435E7F"/>
    <w:rsid w:val="00436177"/>
    <w:rsid w:val="004370EC"/>
    <w:rsid w:val="00442370"/>
    <w:rsid w:val="004426E7"/>
    <w:rsid w:val="0044595D"/>
    <w:rsid w:val="00451427"/>
    <w:rsid w:val="00451FA8"/>
    <w:rsid w:val="00451FD2"/>
    <w:rsid w:val="0045640A"/>
    <w:rsid w:val="00462ED3"/>
    <w:rsid w:val="00471721"/>
    <w:rsid w:val="00471FBD"/>
    <w:rsid w:val="00472FFF"/>
    <w:rsid w:val="004761FB"/>
    <w:rsid w:val="0047679E"/>
    <w:rsid w:val="0047775B"/>
    <w:rsid w:val="004800D1"/>
    <w:rsid w:val="00480A8F"/>
    <w:rsid w:val="0048144E"/>
    <w:rsid w:val="004838C3"/>
    <w:rsid w:val="00491356"/>
    <w:rsid w:val="004926DA"/>
    <w:rsid w:val="00492762"/>
    <w:rsid w:val="004930D8"/>
    <w:rsid w:val="00494887"/>
    <w:rsid w:val="00494C5B"/>
    <w:rsid w:val="00494C71"/>
    <w:rsid w:val="00495BB3"/>
    <w:rsid w:val="004A058B"/>
    <w:rsid w:val="004A318F"/>
    <w:rsid w:val="004A6094"/>
    <w:rsid w:val="004B0856"/>
    <w:rsid w:val="004B3B52"/>
    <w:rsid w:val="004B5240"/>
    <w:rsid w:val="004C20E9"/>
    <w:rsid w:val="004C3155"/>
    <w:rsid w:val="004C3EAB"/>
    <w:rsid w:val="004C6CCC"/>
    <w:rsid w:val="004D0311"/>
    <w:rsid w:val="004D179D"/>
    <w:rsid w:val="004E0A4D"/>
    <w:rsid w:val="004E1ADE"/>
    <w:rsid w:val="004E273D"/>
    <w:rsid w:val="004E2B53"/>
    <w:rsid w:val="004E2CC0"/>
    <w:rsid w:val="004E3A01"/>
    <w:rsid w:val="004E3CF2"/>
    <w:rsid w:val="004E42C0"/>
    <w:rsid w:val="004E4F19"/>
    <w:rsid w:val="004E539C"/>
    <w:rsid w:val="004E6F95"/>
    <w:rsid w:val="004F487B"/>
    <w:rsid w:val="004F5BE3"/>
    <w:rsid w:val="005031FF"/>
    <w:rsid w:val="005033AC"/>
    <w:rsid w:val="00503C03"/>
    <w:rsid w:val="005077DA"/>
    <w:rsid w:val="00512EBE"/>
    <w:rsid w:val="00513F62"/>
    <w:rsid w:val="00520440"/>
    <w:rsid w:val="00522851"/>
    <w:rsid w:val="00524BF4"/>
    <w:rsid w:val="00525BA4"/>
    <w:rsid w:val="00526B9B"/>
    <w:rsid w:val="00526F68"/>
    <w:rsid w:val="00532DFC"/>
    <w:rsid w:val="00533895"/>
    <w:rsid w:val="0053447F"/>
    <w:rsid w:val="00535837"/>
    <w:rsid w:val="005406F4"/>
    <w:rsid w:val="005410DB"/>
    <w:rsid w:val="005416B6"/>
    <w:rsid w:val="005432FA"/>
    <w:rsid w:val="00543CD5"/>
    <w:rsid w:val="00543DF6"/>
    <w:rsid w:val="00544078"/>
    <w:rsid w:val="00554759"/>
    <w:rsid w:val="00555056"/>
    <w:rsid w:val="00555FD8"/>
    <w:rsid w:val="00556C75"/>
    <w:rsid w:val="0056078E"/>
    <w:rsid w:val="00562194"/>
    <w:rsid w:val="00562404"/>
    <w:rsid w:val="00562842"/>
    <w:rsid w:val="005630B0"/>
    <w:rsid w:val="0056364C"/>
    <w:rsid w:val="005638CB"/>
    <w:rsid w:val="005662FB"/>
    <w:rsid w:val="00566B88"/>
    <w:rsid w:val="00570279"/>
    <w:rsid w:val="00571829"/>
    <w:rsid w:val="00577A09"/>
    <w:rsid w:val="00581186"/>
    <w:rsid w:val="005821E8"/>
    <w:rsid w:val="0058352C"/>
    <w:rsid w:val="005840D4"/>
    <w:rsid w:val="00590A78"/>
    <w:rsid w:val="00590C1C"/>
    <w:rsid w:val="00594220"/>
    <w:rsid w:val="005946EB"/>
    <w:rsid w:val="00596426"/>
    <w:rsid w:val="0059683B"/>
    <w:rsid w:val="00597DCA"/>
    <w:rsid w:val="005A0885"/>
    <w:rsid w:val="005A7868"/>
    <w:rsid w:val="005A7BF8"/>
    <w:rsid w:val="005B0BED"/>
    <w:rsid w:val="005B0D0C"/>
    <w:rsid w:val="005B1773"/>
    <w:rsid w:val="005B1E69"/>
    <w:rsid w:val="005B2708"/>
    <w:rsid w:val="005B3B98"/>
    <w:rsid w:val="005B43BD"/>
    <w:rsid w:val="005B45A1"/>
    <w:rsid w:val="005B46CE"/>
    <w:rsid w:val="005B56D6"/>
    <w:rsid w:val="005B58F3"/>
    <w:rsid w:val="005B5AAF"/>
    <w:rsid w:val="005B5E32"/>
    <w:rsid w:val="005B6481"/>
    <w:rsid w:val="005C1F3E"/>
    <w:rsid w:val="005C225E"/>
    <w:rsid w:val="005C2FBC"/>
    <w:rsid w:val="005C430C"/>
    <w:rsid w:val="005C5B9A"/>
    <w:rsid w:val="005D2426"/>
    <w:rsid w:val="005D2B5F"/>
    <w:rsid w:val="005D31C9"/>
    <w:rsid w:val="005D5053"/>
    <w:rsid w:val="005D596F"/>
    <w:rsid w:val="005D791E"/>
    <w:rsid w:val="005D7B51"/>
    <w:rsid w:val="005E292C"/>
    <w:rsid w:val="005E44AF"/>
    <w:rsid w:val="005E465A"/>
    <w:rsid w:val="005E7B8E"/>
    <w:rsid w:val="005F3DAF"/>
    <w:rsid w:val="005F49B0"/>
    <w:rsid w:val="005F4AB1"/>
    <w:rsid w:val="005F6F9C"/>
    <w:rsid w:val="00600747"/>
    <w:rsid w:val="00601E04"/>
    <w:rsid w:val="00603A3D"/>
    <w:rsid w:val="00607BC9"/>
    <w:rsid w:val="00610D7B"/>
    <w:rsid w:val="0061151F"/>
    <w:rsid w:val="0061392D"/>
    <w:rsid w:val="006140D9"/>
    <w:rsid w:val="00614EA5"/>
    <w:rsid w:val="0061544C"/>
    <w:rsid w:val="00615D80"/>
    <w:rsid w:val="00615DA5"/>
    <w:rsid w:val="006166A4"/>
    <w:rsid w:val="00622DD3"/>
    <w:rsid w:val="0062397B"/>
    <w:rsid w:val="00625054"/>
    <w:rsid w:val="0062605D"/>
    <w:rsid w:val="006264B5"/>
    <w:rsid w:val="006313B0"/>
    <w:rsid w:val="00631709"/>
    <w:rsid w:val="006357EA"/>
    <w:rsid w:val="006373FA"/>
    <w:rsid w:val="00640346"/>
    <w:rsid w:val="00644454"/>
    <w:rsid w:val="006500C6"/>
    <w:rsid w:val="00650B3F"/>
    <w:rsid w:val="00650CBF"/>
    <w:rsid w:val="0066130F"/>
    <w:rsid w:val="006640A2"/>
    <w:rsid w:val="00667AB9"/>
    <w:rsid w:val="00670F51"/>
    <w:rsid w:val="00671A12"/>
    <w:rsid w:val="00671B55"/>
    <w:rsid w:val="006747F2"/>
    <w:rsid w:val="00676732"/>
    <w:rsid w:val="00677A7D"/>
    <w:rsid w:val="00677C46"/>
    <w:rsid w:val="00682CEE"/>
    <w:rsid w:val="00683115"/>
    <w:rsid w:val="00683B21"/>
    <w:rsid w:val="00685AD0"/>
    <w:rsid w:val="00690658"/>
    <w:rsid w:val="00696536"/>
    <w:rsid w:val="006969ED"/>
    <w:rsid w:val="00696C71"/>
    <w:rsid w:val="006A1F34"/>
    <w:rsid w:val="006A2AB7"/>
    <w:rsid w:val="006B03A0"/>
    <w:rsid w:val="006B0F63"/>
    <w:rsid w:val="006B1395"/>
    <w:rsid w:val="006B4CE5"/>
    <w:rsid w:val="006B517A"/>
    <w:rsid w:val="006B7D6B"/>
    <w:rsid w:val="006C1605"/>
    <w:rsid w:val="006C16FC"/>
    <w:rsid w:val="006C5880"/>
    <w:rsid w:val="006C5EA5"/>
    <w:rsid w:val="006C6D27"/>
    <w:rsid w:val="006D1C31"/>
    <w:rsid w:val="006D61C8"/>
    <w:rsid w:val="006D6355"/>
    <w:rsid w:val="006E10B4"/>
    <w:rsid w:val="006E4493"/>
    <w:rsid w:val="006E5DE5"/>
    <w:rsid w:val="006E5F55"/>
    <w:rsid w:val="006E6EAB"/>
    <w:rsid w:val="006E6F81"/>
    <w:rsid w:val="006F3B62"/>
    <w:rsid w:val="006F637C"/>
    <w:rsid w:val="006F65CE"/>
    <w:rsid w:val="006F6C16"/>
    <w:rsid w:val="006F7444"/>
    <w:rsid w:val="006F7A08"/>
    <w:rsid w:val="007009E2"/>
    <w:rsid w:val="007011FB"/>
    <w:rsid w:val="00702195"/>
    <w:rsid w:val="007034EA"/>
    <w:rsid w:val="0070753D"/>
    <w:rsid w:val="00710105"/>
    <w:rsid w:val="00713FF7"/>
    <w:rsid w:val="00714BBB"/>
    <w:rsid w:val="00717DA4"/>
    <w:rsid w:val="00722DF0"/>
    <w:rsid w:val="00725878"/>
    <w:rsid w:val="00725EF6"/>
    <w:rsid w:val="00726A26"/>
    <w:rsid w:val="00726C3D"/>
    <w:rsid w:val="007279C6"/>
    <w:rsid w:val="00731465"/>
    <w:rsid w:val="00736AC8"/>
    <w:rsid w:val="00737F1C"/>
    <w:rsid w:val="0074058F"/>
    <w:rsid w:val="007407D1"/>
    <w:rsid w:val="007410E7"/>
    <w:rsid w:val="00741F18"/>
    <w:rsid w:val="0074260C"/>
    <w:rsid w:val="007433AB"/>
    <w:rsid w:val="00750A19"/>
    <w:rsid w:val="00755FD8"/>
    <w:rsid w:val="00756159"/>
    <w:rsid w:val="00756A6D"/>
    <w:rsid w:val="00757DF1"/>
    <w:rsid w:val="00767088"/>
    <w:rsid w:val="00767293"/>
    <w:rsid w:val="00771FF0"/>
    <w:rsid w:val="00773079"/>
    <w:rsid w:val="00773416"/>
    <w:rsid w:val="0077486E"/>
    <w:rsid w:val="00775F36"/>
    <w:rsid w:val="007772AC"/>
    <w:rsid w:val="0077795E"/>
    <w:rsid w:val="007807D8"/>
    <w:rsid w:val="0078112B"/>
    <w:rsid w:val="00781660"/>
    <w:rsid w:val="00782E0D"/>
    <w:rsid w:val="007849C6"/>
    <w:rsid w:val="00785A01"/>
    <w:rsid w:val="00785C70"/>
    <w:rsid w:val="00785F79"/>
    <w:rsid w:val="00787167"/>
    <w:rsid w:val="0079021D"/>
    <w:rsid w:val="00790547"/>
    <w:rsid w:val="00791531"/>
    <w:rsid w:val="00795585"/>
    <w:rsid w:val="007A0168"/>
    <w:rsid w:val="007A3FDD"/>
    <w:rsid w:val="007A4E11"/>
    <w:rsid w:val="007A67DA"/>
    <w:rsid w:val="007B5515"/>
    <w:rsid w:val="007B6AC6"/>
    <w:rsid w:val="007C0C78"/>
    <w:rsid w:val="007C0DB7"/>
    <w:rsid w:val="007C1A60"/>
    <w:rsid w:val="007C1E86"/>
    <w:rsid w:val="007C4368"/>
    <w:rsid w:val="007C4B51"/>
    <w:rsid w:val="007C5A01"/>
    <w:rsid w:val="007C7D7C"/>
    <w:rsid w:val="007C7D94"/>
    <w:rsid w:val="007D0245"/>
    <w:rsid w:val="007D0310"/>
    <w:rsid w:val="007D1E3C"/>
    <w:rsid w:val="007D2B67"/>
    <w:rsid w:val="007D4632"/>
    <w:rsid w:val="007D6FCE"/>
    <w:rsid w:val="007E0262"/>
    <w:rsid w:val="007E0DBE"/>
    <w:rsid w:val="007E357B"/>
    <w:rsid w:val="007E442C"/>
    <w:rsid w:val="007E4A36"/>
    <w:rsid w:val="007E4AC5"/>
    <w:rsid w:val="007E5113"/>
    <w:rsid w:val="007E6536"/>
    <w:rsid w:val="007E6FE1"/>
    <w:rsid w:val="007F1503"/>
    <w:rsid w:val="007F27D6"/>
    <w:rsid w:val="007F60CB"/>
    <w:rsid w:val="007F6942"/>
    <w:rsid w:val="00800798"/>
    <w:rsid w:val="00800E84"/>
    <w:rsid w:val="00803A8F"/>
    <w:rsid w:val="00804093"/>
    <w:rsid w:val="00804D06"/>
    <w:rsid w:val="00805248"/>
    <w:rsid w:val="008117A1"/>
    <w:rsid w:val="00811AE2"/>
    <w:rsid w:val="00815422"/>
    <w:rsid w:val="0081573E"/>
    <w:rsid w:val="00816877"/>
    <w:rsid w:val="008168BF"/>
    <w:rsid w:val="00817190"/>
    <w:rsid w:val="008174B2"/>
    <w:rsid w:val="00817784"/>
    <w:rsid w:val="00817FD0"/>
    <w:rsid w:val="0082399B"/>
    <w:rsid w:val="00823CB7"/>
    <w:rsid w:val="00825F2E"/>
    <w:rsid w:val="00827CBA"/>
    <w:rsid w:val="008314AD"/>
    <w:rsid w:val="00831C2C"/>
    <w:rsid w:val="00833644"/>
    <w:rsid w:val="00835886"/>
    <w:rsid w:val="008367C2"/>
    <w:rsid w:val="008374AC"/>
    <w:rsid w:val="00840B21"/>
    <w:rsid w:val="00841911"/>
    <w:rsid w:val="00841E15"/>
    <w:rsid w:val="00841F4F"/>
    <w:rsid w:val="008422F8"/>
    <w:rsid w:val="00843903"/>
    <w:rsid w:val="00843AA6"/>
    <w:rsid w:val="0084664C"/>
    <w:rsid w:val="00850E93"/>
    <w:rsid w:val="00851BFB"/>
    <w:rsid w:val="00852ABD"/>
    <w:rsid w:val="00853A6F"/>
    <w:rsid w:val="00854815"/>
    <w:rsid w:val="00854A5A"/>
    <w:rsid w:val="00855F34"/>
    <w:rsid w:val="00857C0F"/>
    <w:rsid w:val="00860CC6"/>
    <w:rsid w:val="00860F30"/>
    <w:rsid w:val="008618DB"/>
    <w:rsid w:val="00861D8E"/>
    <w:rsid w:val="008636F5"/>
    <w:rsid w:val="00867291"/>
    <w:rsid w:val="008674A3"/>
    <w:rsid w:val="00867D78"/>
    <w:rsid w:val="00871566"/>
    <w:rsid w:val="00871B09"/>
    <w:rsid w:val="0087251E"/>
    <w:rsid w:val="0087681D"/>
    <w:rsid w:val="00881A8D"/>
    <w:rsid w:val="0088271E"/>
    <w:rsid w:val="008835EE"/>
    <w:rsid w:val="008870C7"/>
    <w:rsid w:val="008908E1"/>
    <w:rsid w:val="00892C86"/>
    <w:rsid w:val="00893115"/>
    <w:rsid w:val="00894F05"/>
    <w:rsid w:val="00895144"/>
    <w:rsid w:val="0089799D"/>
    <w:rsid w:val="008A2626"/>
    <w:rsid w:val="008A5686"/>
    <w:rsid w:val="008A687B"/>
    <w:rsid w:val="008A7060"/>
    <w:rsid w:val="008B357E"/>
    <w:rsid w:val="008B40BC"/>
    <w:rsid w:val="008B5B5A"/>
    <w:rsid w:val="008C52F9"/>
    <w:rsid w:val="008C5649"/>
    <w:rsid w:val="008D2371"/>
    <w:rsid w:val="008D3B56"/>
    <w:rsid w:val="008D4A54"/>
    <w:rsid w:val="008D7324"/>
    <w:rsid w:val="008E01B8"/>
    <w:rsid w:val="008E0617"/>
    <w:rsid w:val="008E0B67"/>
    <w:rsid w:val="008E301D"/>
    <w:rsid w:val="008F2AC3"/>
    <w:rsid w:val="008F44E3"/>
    <w:rsid w:val="008F4B5C"/>
    <w:rsid w:val="008F7D62"/>
    <w:rsid w:val="00901706"/>
    <w:rsid w:val="00901AF2"/>
    <w:rsid w:val="0090245C"/>
    <w:rsid w:val="00903116"/>
    <w:rsid w:val="009033F7"/>
    <w:rsid w:val="00903687"/>
    <w:rsid w:val="00904B8C"/>
    <w:rsid w:val="00916A23"/>
    <w:rsid w:val="00917478"/>
    <w:rsid w:val="009214C0"/>
    <w:rsid w:val="00925E82"/>
    <w:rsid w:val="00926779"/>
    <w:rsid w:val="00930AE3"/>
    <w:rsid w:val="00930DE0"/>
    <w:rsid w:val="0093245A"/>
    <w:rsid w:val="0093270A"/>
    <w:rsid w:val="00933127"/>
    <w:rsid w:val="00933BDD"/>
    <w:rsid w:val="00934171"/>
    <w:rsid w:val="00934691"/>
    <w:rsid w:val="009379E5"/>
    <w:rsid w:val="009404F8"/>
    <w:rsid w:val="009425B0"/>
    <w:rsid w:val="009425F7"/>
    <w:rsid w:val="009445FD"/>
    <w:rsid w:val="00953D6A"/>
    <w:rsid w:val="009548CA"/>
    <w:rsid w:val="0095491B"/>
    <w:rsid w:val="0095612B"/>
    <w:rsid w:val="00960D46"/>
    <w:rsid w:val="0096116E"/>
    <w:rsid w:val="00961642"/>
    <w:rsid w:val="0096253D"/>
    <w:rsid w:val="009625AA"/>
    <w:rsid w:val="00962E5C"/>
    <w:rsid w:val="00963672"/>
    <w:rsid w:val="00965064"/>
    <w:rsid w:val="00966C4A"/>
    <w:rsid w:val="00967304"/>
    <w:rsid w:val="00970AE5"/>
    <w:rsid w:val="009722D5"/>
    <w:rsid w:val="00972D36"/>
    <w:rsid w:val="00974615"/>
    <w:rsid w:val="00977744"/>
    <w:rsid w:val="00980F8B"/>
    <w:rsid w:val="00982C3B"/>
    <w:rsid w:val="0098332F"/>
    <w:rsid w:val="00984C73"/>
    <w:rsid w:val="0098597F"/>
    <w:rsid w:val="00986E9E"/>
    <w:rsid w:val="00990CF9"/>
    <w:rsid w:val="009A17D9"/>
    <w:rsid w:val="009A3C70"/>
    <w:rsid w:val="009A4066"/>
    <w:rsid w:val="009B0346"/>
    <w:rsid w:val="009B1610"/>
    <w:rsid w:val="009B20C6"/>
    <w:rsid w:val="009B2400"/>
    <w:rsid w:val="009B58C9"/>
    <w:rsid w:val="009B7E2F"/>
    <w:rsid w:val="009C303B"/>
    <w:rsid w:val="009C3176"/>
    <w:rsid w:val="009C5671"/>
    <w:rsid w:val="009C56C6"/>
    <w:rsid w:val="009C780C"/>
    <w:rsid w:val="009C7822"/>
    <w:rsid w:val="009D54BE"/>
    <w:rsid w:val="009E1B20"/>
    <w:rsid w:val="009E2C25"/>
    <w:rsid w:val="009E5B11"/>
    <w:rsid w:val="009E7A71"/>
    <w:rsid w:val="009E7A7C"/>
    <w:rsid w:val="009E7EB8"/>
    <w:rsid w:val="009F1E30"/>
    <w:rsid w:val="009F4679"/>
    <w:rsid w:val="009F4A03"/>
    <w:rsid w:val="009F4ACC"/>
    <w:rsid w:val="009F5532"/>
    <w:rsid w:val="009F5D70"/>
    <w:rsid w:val="009F67A7"/>
    <w:rsid w:val="00A004C1"/>
    <w:rsid w:val="00A00DE3"/>
    <w:rsid w:val="00A0101D"/>
    <w:rsid w:val="00A0276B"/>
    <w:rsid w:val="00A04484"/>
    <w:rsid w:val="00A047F4"/>
    <w:rsid w:val="00A064F6"/>
    <w:rsid w:val="00A104ED"/>
    <w:rsid w:val="00A10803"/>
    <w:rsid w:val="00A13E01"/>
    <w:rsid w:val="00A14A5F"/>
    <w:rsid w:val="00A170F9"/>
    <w:rsid w:val="00A17FC9"/>
    <w:rsid w:val="00A23084"/>
    <w:rsid w:val="00A23552"/>
    <w:rsid w:val="00A2569D"/>
    <w:rsid w:val="00A2650B"/>
    <w:rsid w:val="00A27D57"/>
    <w:rsid w:val="00A35CE0"/>
    <w:rsid w:val="00A367FA"/>
    <w:rsid w:val="00A412E6"/>
    <w:rsid w:val="00A42D15"/>
    <w:rsid w:val="00A45D59"/>
    <w:rsid w:val="00A4783E"/>
    <w:rsid w:val="00A50525"/>
    <w:rsid w:val="00A54F93"/>
    <w:rsid w:val="00A5568D"/>
    <w:rsid w:val="00A57307"/>
    <w:rsid w:val="00A60A1C"/>
    <w:rsid w:val="00A62E51"/>
    <w:rsid w:val="00A64851"/>
    <w:rsid w:val="00A70F13"/>
    <w:rsid w:val="00A71052"/>
    <w:rsid w:val="00A73320"/>
    <w:rsid w:val="00A73CCD"/>
    <w:rsid w:val="00A74AC4"/>
    <w:rsid w:val="00A76F7E"/>
    <w:rsid w:val="00A775E2"/>
    <w:rsid w:val="00A83F0A"/>
    <w:rsid w:val="00A868F0"/>
    <w:rsid w:val="00A966FE"/>
    <w:rsid w:val="00A97B67"/>
    <w:rsid w:val="00AA075F"/>
    <w:rsid w:val="00AA4102"/>
    <w:rsid w:val="00AA42DE"/>
    <w:rsid w:val="00AA4668"/>
    <w:rsid w:val="00AA6B8D"/>
    <w:rsid w:val="00AA73AD"/>
    <w:rsid w:val="00AB1E95"/>
    <w:rsid w:val="00AB2E87"/>
    <w:rsid w:val="00AB5FA4"/>
    <w:rsid w:val="00AB633C"/>
    <w:rsid w:val="00AB7A09"/>
    <w:rsid w:val="00AC14D6"/>
    <w:rsid w:val="00AC3261"/>
    <w:rsid w:val="00AC34BA"/>
    <w:rsid w:val="00AC3AE1"/>
    <w:rsid w:val="00AC3DB2"/>
    <w:rsid w:val="00AC5ECF"/>
    <w:rsid w:val="00AC731B"/>
    <w:rsid w:val="00AD49D9"/>
    <w:rsid w:val="00AD4F1F"/>
    <w:rsid w:val="00AD4F7A"/>
    <w:rsid w:val="00AD5016"/>
    <w:rsid w:val="00AD628C"/>
    <w:rsid w:val="00AD659E"/>
    <w:rsid w:val="00AD746D"/>
    <w:rsid w:val="00AD7606"/>
    <w:rsid w:val="00AE0079"/>
    <w:rsid w:val="00AE0D1D"/>
    <w:rsid w:val="00AE0DD5"/>
    <w:rsid w:val="00AE2141"/>
    <w:rsid w:val="00AE2B0C"/>
    <w:rsid w:val="00AE3EE2"/>
    <w:rsid w:val="00AF3485"/>
    <w:rsid w:val="00AF36CB"/>
    <w:rsid w:val="00AF7156"/>
    <w:rsid w:val="00AF765F"/>
    <w:rsid w:val="00AF7935"/>
    <w:rsid w:val="00B00B64"/>
    <w:rsid w:val="00B012D3"/>
    <w:rsid w:val="00B04484"/>
    <w:rsid w:val="00B062B2"/>
    <w:rsid w:val="00B065D6"/>
    <w:rsid w:val="00B10D42"/>
    <w:rsid w:val="00B1229D"/>
    <w:rsid w:val="00B123BB"/>
    <w:rsid w:val="00B15AEC"/>
    <w:rsid w:val="00B165B6"/>
    <w:rsid w:val="00B20456"/>
    <w:rsid w:val="00B21DA5"/>
    <w:rsid w:val="00B22C79"/>
    <w:rsid w:val="00B23121"/>
    <w:rsid w:val="00B232AF"/>
    <w:rsid w:val="00B32170"/>
    <w:rsid w:val="00B32198"/>
    <w:rsid w:val="00B33E3B"/>
    <w:rsid w:val="00B34FAF"/>
    <w:rsid w:val="00B40D0B"/>
    <w:rsid w:val="00B40EC0"/>
    <w:rsid w:val="00B42682"/>
    <w:rsid w:val="00B52743"/>
    <w:rsid w:val="00B54C22"/>
    <w:rsid w:val="00B57A31"/>
    <w:rsid w:val="00B631DF"/>
    <w:rsid w:val="00B65308"/>
    <w:rsid w:val="00B674E8"/>
    <w:rsid w:val="00B67A29"/>
    <w:rsid w:val="00B70B39"/>
    <w:rsid w:val="00B711B6"/>
    <w:rsid w:val="00B72202"/>
    <w:rsid w:val="00B7408A"/>
    <w:rsid w:val="00B76FC1"/>
    <w:rsid w:val="00B81311"/>
    <w:rsid w:val="00B833DF"/>
    <w:rsid w:val="00B83E66"/>
    <w:rsid w:val="00B84A5A"/>
    <w:rsid w:val="00B84EB1"/>
    <w:rsid w:val="00B8566C"/>
    <w:rsid w:val="00B86CC5"/>
    <w:rsid w:val="00B90836"/>
    <w:rsid w:val="00B92645"/>
    <w:rsid w:val="00B929FD"/>
    <w:rsid w:val="00B93F7A"/>
    <w:rsid w:val="00B956C8"/>
    <w:rsid w:val="00B959B0"/>
    <w:rsid w:val="00B962AE"/>
    <w:rsid w:val="00B971C0"/>
    <w:rsid w:val="00BA032E"/>
    <w:rsid w:val="00BA035F"/>
    <w:rsid w:val="00BA26AA"/>
    <w:rsid w:val="00BA3DC1"/>
    <w:rsid w:val="00BB1506"/>
    <w:rsid w:val="00BB188C"/>
    <w:rsid w:val="00BB2AAD"/>
    <w:rsid w:val="00BB2C9E"/>
    <w:rsid w:val="00BC002E"/>
    <w:rsid w:val="00BC2587"/>
    <w:rsid w:val="00BC267C"/>
    <w:rsid w:val="00BC2F9D"/>
    <w:rsid w:val="00BC528F"/>
    <w:rsid w:val="00BD4688"/>
    <w:rsid w:val="00BD4EED"/>
    <w:rsid w:val="00BD6B25"/>
    <w:rsid w:val="00BD6C66"/>
    <w:rsid w:val="00BD6DA4"/>
    <w:rsid w:val="00BE3015"/>
    <w:rsid w:val="00BE40C7"/>
    <w:rsid w:val="00BE666A"/>
    <w:rsid w:val="00BE67CE"/>
    <w:rsid w:val="00BE6ED8"/>
    <w:rsid w:val="00BE7BC1"/>
    <w:rsid w:val="00BF3052"/>
    <w:rsid w:val="00BF6EE1"/>
    <w:rsid w:val="00C032B0"/>
    <w:rsid w:val="00C0355C"/>
    <w:rsid w:val="00C0493E"/>
    <w:rsid w:val="00C06F20"/>
    <w:rsid w:val="00C079D6"/>
    <w:rsid w:val="00C124D3"/>
    <w:rsid w:val="00C13445"/>
    <w:rsid w:val="00C147D7"/>
    <w:rsid w:val="00C1513B"/>
    <w:rsid w:val="00C160D2"/>
    <w:rsid w:val="00C22FAD"/>
    <w:rsid w:val="00C2335F"/>
    <w:rsid w:val="00C305EE"/>
    <w:rsid w:val="00C32712"/>
    <w:rsid w:val="00C34C3C"/>
    <w:rsid w:val="00C36A4C"/>
    <w:rsid w:val="00C37E60"/>
    <w:rsid w:val="00C40A7E"/>
    <w:rsid w:val="00C411E5"/>
    <w:rsid w:val="00C41BD3"/>
    <w:rsid w:val="00C43E36"/>
    <w:rsid w:val="00C43EAA"/>
    <w:rsid w:val="00C444B2"/>
    <w:rsid w:val="00C51F49"/>
    <w:rsid w:val="00C51F4A"/>
    <w:rsid w:val="00C526B8"/>
    <w:rsid w:val="00C56AE7"/>
    <w:rsid w:val="00C579FB"/>
    <w:rsid w:val="00C650B6"/>
    <w:rsid w:val="00C71815"/>
    <w:rsid w:val="00C7287E"/>
    <w:rsid w:val="00C743C1"/>
    <w:rsid w:val="00C81CD4"/>
    <w:rsid w:val="00C8366A"/>
    <w:rsid w:val="00C8535C"/>
    <w:rsid w:val="00C85866"/>
    <w:rsid w:val="00C86894"/>
    <w:rsid w:val="00C8784B"/>
    <w:rsid w:val="00C905A4"/>
    <w:rsid w:val="00C955FE"/>
    <w:rsid w:val="00C96779"/>
    <w:rsid w:val="00C968C7"/>
    <w:rsid w:val="00C96ED9"/>
    <w:rsid w:val="00CA02F0"/>
    <w:rsid w:val="00CA2C95"/>
    <w:rsid w:val="00CA5B66"/>
    <w:rsid w:val="00CB05EB"/>
    <w:rsid w:val="00CB3F56"/>
    <w:rsid w:val="00CB40CF"/>
    <w:rsid w:val="00CB6CAA"/>
    <w:rsid w:val="00CB7F81"/>
    <w:rsid w:val="00CC1F01"/>
    <w:rsid w:val="00CC29A7"/>
    <w:rsid w:val="00CC4154"/>
    <w:rsid w:val="00CC550C"/>
    <w:rsid w:val="00CC7612"/>
    <w:rsid w:val="00CD39A9"/>
    <w:rsid w:val="00CD4456"/>
    <w:rsid w:val="00CD4CD4"/>
    <w:rsid w:val="00CD52AC"/>
    <w:rsid w:val="00CE004F"/>
    <w:rsid w:val="00CE1B9E"/>
    <w:rsid w:val="00CE3994"/>
    <w:rsid w:val="00CE53A4"/>
    <w:rsid w:val="00CE7D56"/>
    <w:rsid w:val="00CF4028"/>
    <w:rsid w:val="00CF551A"/>
    <w:rsid w:val="00CF64FD"/>
    <w:rsid w:val="00D015E6"/>
    <w:rsid w:val="00D018BA"/>
    <w:rsid w:val="00D06683"/>
    <w:rsid w:val="00D06F08"/>
    <w:rsid w:val="00D07C83"/>
    <w:rsid w:val="00D104E2"/>
    <w:rsid w:val="00D105E9"/>
    <w:rsid w:val="00D10C17"/>
    <w:rsid w:val="00D1694F"/>
    <w:rsid w:val="00D2030A"/>
    <w:rsid w:val="00D220AE"/>
    <w:rsid w:val="00D25A83"/>
    <w:rsid w:val="00D2658A"/>
    <w:rsid w:val="00D321DE"/>
    <w:rsid w:val="00D322FC"/>
    <w:rsid w:val="00D3644C"/>
    <w:rsid w:val="00D36570"/>
    <w:rsid w:val="00D37614"/>
    <w:rsid w:val="00D3768D"/>
    <w:rsid w:val="00D42EF4"/>
    <w:rsid w:val="00D432F1"/>
    <w:rsid w:val="00D4422B"/>
    <w:rsid w:val="00D446DA"/>
    <w:rsid w:val="00D44C1B"/>
    <w:rsid w:val="00D46992"/>
    <w:rsid w:val="00D46B95"/>
    <w:rsid w:val="00D4750D"/>
    <w:rsid w:val="00D47916"/>
    <w:rsid w:val="00D50644"/>
    <w:rsid w:val="00D5174C"/>
    <w:rsid w:val="00D519A8"/>
    <w:rsid w:val="00D545B6"/>
    <w:rsid w:val="00D56680"/>
    <w:rsid w:val="00D57C37"/>
    <w:rsid w:val="00D622FC"/>
    <w:rsid w:val="00D62AE3"/>
    <w:rsid w:val="00D63B4C"/>
    <w:rsid w:val="00D64AC0"/>
    <w:rsid w:val="00D64E86"/>
    <w:rsid w:val="00D7515A"/>
    <w:rsid w:val="00D751B8"/>
    <w:rsid w:val="00D7523D"/>
    <w:rsid w:val="00D76D1B"/>
    <w:rsid w:val="00D8163C"/>
    <w:rsid w:val="00D82AC3"/>
    <w:rsid w:val="00D849AB"/>
    <w:rsid w:val="00D8539E"/>
    <w:rsid w:val="00D8724B"/>
    <w:rsid w:val="00D873FC"/>
    <w:rsid w:val="00D877D2"/>
    <w:rsid w:val="00D87A14"/>
    <w:rsid w:val="00D9095C"/>
    <w:rsid w:val="00D9499C"/>
    <w:rsid w:val="00D9593A"/>
    <w:rsid w:val="00DA254B"/>
    <w:rsid w:val="00DA37FC"/>
    <w:rsid w:val="00DA4B5B"/>
    <w:rsid w:val="00DB116A"/>
    <w:rsid w:val="00DB3890"/>
    <w:rsid w:val="00DB3D08"/>
    <w:rsid w:val="00DB4C50"/>
    <w:rsid w:val="00DB559A"/>
    <w:rsid w:val="00DC12CE"/>
    <w:rsid w:val="00DC6EC7"/>
    <w:rsid w:val="00DC708C"/>
    <w:rsid w:val="00DD025D"/>
    <w:rsid w:val="00DD0956"/>
    <w:rsid w:val="00DD1C4E"/>
    <w:rsid w:val="00DD2092"/>
    <w:rsid w:val="00DD4490"/>
    <w:rsid w:val="00DD47D1"/>
    <w:rsid w:val="00DD4967"/>
    <w:rsid w:val="00DD662E"/>
    <w:rsid w:val="00DD6B9D"/>
    <w:rsid w:val="00DE1E1B"/>
    <w:rsid w:val="00DE3C86"/>
    <w:rsid w:val="00DE50A5"/>
    <w:rsid w:val="00DF05DC"/>
    <w:rsid w:val="00DF1B84"/>
    <w:rsid w:val="00DF34A9"/>
    <w:rsid w:val="00DF3E5C"/>
    <w:rsid w:val="00DF5356"/>
    <w:rsid w:val="00E02A86"/>
    <w:rsid w:val="00E03AC1"/>
    <w:rsid w:val="00E03D6F"/>
    <w:rsid w:val="00E059C0"/>
    <w:rsid w:val="00E05C69"/>
    <w:rsid w:val="00E06FB4"/>
    <w:rsid w:val="00E0713D"/>
    <w:rsid w:val="00E07EF2"/>
    <w:rsid w:val="00E1033C"/>
    <w:rsid w:val="00E11156"/>
    <w:rsid w:val="00E114A5"/>
    <w:rsid w:val="00E115E0"/>
    <w:rsid w:val="00E17A29"/>
    <w:rsid w:val="00E207BF"/>
    <w:rsid w:val="00E21F08"/>
    <w:rsid w:val="00E22E26"/>
    <w:rsid w:val="00E245BD"/>
    <w:rsid w:val="00E254F3"/>
    <w:rsid w:val="00E3003B"/>
    <w:rsid w:val="00E3296D"/>
    <w:rsid w:val="00E34B04"/>
    <w:rsid w:val="00E350D7"/>
    <w:rsid w:val="00E37050"/>
    <w:rsid w:val="00E424DF"/>
    <w:rsid w:val="00E44A3B"/>
    <w:rsid w:val="00E44FFA"/>
    <w:rsid w:val="00E47CAC"/>
    <w:rsid w:val="00E5206B"/>
    <w:rsid w:val="00E52589"/>
    <w:rsid w:val="00E54F29"/>
    <w:rsid w:val="00E55434"/>
    <w:rsid w:val="00E55741"/>
    <w:rsid w:val="00E557C0"/>
    <w:rsid w:val="00E60E01"/>
    <w:rsid w:val="00E6397E"/>
    <w:rsid w:val="00E63FB9"/>
    <w:rsid w:val="00E65725"/>
    <w:rsid w:val="00E65997"/>
    <w:rsid w:val="00E66F12"/>
    <w:rsid w:val="00E677AC"/>
    <w:rsid w:val="00E7033C"/>
    <w:rsid w:val="00E71771"/>
    <w:rsid w:val="00E75151"/>
    <w:rsid w:val="00E7707A"/>
    <w:rsid w:val="00E81189"/>
    <w:rsid w:val="00E81EED"/>
    <w:rsid w:val="00E81F5A"/>
    <w:rsid w:val="00E8365D"/>
    <w:rsid w:val="00E84D5C"/>
    <w:rsid w:val="00E850BF"/>
    <w:rsid w:val="00E87039"/>
    <w:rsid w:val="00E908F6"/>
    <w:rsid w:val="00E937E5"/>
    <w:rsid w:val="00E94B95"/>
    <w:rsid w:val="00E95879"/>
    <w:rsid w:val="00E9600C"/>
    <w:rsid w:val="00E97EB6"/>
    <w:rsid w:val="00EA0E2C"/>
    <w:rsid w:val="00EA330C"/>
    <w:rsid w:val="00EA41C5"/>
    <w:rsid w:val="00EA666D"/>
    <w:rsid w:val="00EA768B"/>
    <w:rsid w:val="00EB2BA4"/>
    <w:rsid w:val="00EB5C96"/>
    <w:rsid w:val="00EB6C90"/>
    <w:rsid w:val="00EB77DC"/>
    <w:rsid w:val="00EC0200"/>
    <w:rsid w:val="00EC0938"/>
    <w:rsid w:val="00EC15FF"/>
    <w:rsid w:val="00EC16F6"/>
    <w:rsid w:val="00EC237C"/>
    <w:rsid w:val="00EC7B36"/>
    <w:rsid w:val="00ED06D8"/>
    <w:rsid w:val="00ED1DBD"/>
    <w:rsid w:val="00ED364E"/>
    <w:rsid w:val="00ED3A5B"/>
    <w:rsid w:val="00ED4C73"/>
    <w:rsid w:val="00EE0EB9"/>
    <w:rsid w:val="00EE2E96"/>
    <w:rsid w:val="00EE37B6"/>
    <w:rsid w:val="00EE404F"/>
    <w:rsid w:val="00EE4631"/>
    <w:rsid w:val="00EE488A"/>
    <w:rsid w:val="00EE58E1"/>
    <w:rsid w:val="00EE60C5"/>
    <w:rsid w:val="00EF1CEC"/>
    <w:rsid w:val="00EF1CF3"/>
    <w:rsid w:val="00EF23A1"/>
    <w:rsid w:val="00EF2793"/>
    <w:rsid w:val="00EF4E98"/>
    <w:rsid w:val="00EF5FFF"/>
    <w:rsid w:val="00F00A28"/>
    <w:rsid w:val="00F04728"/>
    <w:rsid w:val="00F06D39"/>
    <w:rsid w:val="00F10FF8"/>
    <w:rsid w:val="00F135BE"/>
    <w:rsid w:val="00F154BF"/>
    <w:rsid w:val="00F214B1"/>
    <w:rsid w:val="00F21A35"/>
    <w:rsid w:val="00F26291"/>
    <w:rsid w:val="00F2653D"/>
    <w:rsid w:val="00F309D4"/>
    <w:rsid w:val="00F32115"/>
    <w:rsid w:val="00F33372"/>
    <w:rsid w:val="00F33745"/>
    <w:rsid w:val="00F34E44"/>
    <w:rsid w:val="00F35377"/>
    <w:rsid w:val="00F359F8"/>
    <w:rsid w:val="00F36457"/>
    <w:rsid w:val="00F368DE"/>
    <w:rsid w:val="00F4398E"/>
    <w:rsid w:val="00F50AC4"/>
    <w:rsid w:val="00F52AAE"/>
    <w:rsid w:val="00F555BB"/>
    <w:rsid w:val="00F5599E"/>
    <w:rsid w:val="00F57F30"/>
    <w:rsid w:val="00F6136E"/>
    <w:rsid w:val="00F65854"/>
    <w:rsid w:val="00F72C1A"/>
    <w:rsid w:val="00F73615"/>
    <w:rsid w:val="00F752F1"/>
    <w:rsid w:val="00F81F55"/>
    <w:rsid w:val="00F8238A"/>
    <w:rsid w:val="00F844A3"/>
    <w:rsid w:val="00F855A5"/>
    <w:rsid w:val="00F8790C"/>
    <w:rsid w:val="00F9291B"/>
    <w:rsid w:val="00F92E9F"/>
    <w:rsid w:val="00F94093"/>
    <w:rsid w:val="00F94F2E"/>
    <w:rsid w:val="00F95EE1"/>
    <w:rsid w:val="00F9786B"/>
    <w:rsid w:val="00F97F4D"/>
    <w:rsid w:val="00FA1FC3"/>
    <w:rsid w:val="00FA6BC0"/>
    <w:rsid w:val="00FA7439"/>
    <w:rsid w:val="00FB1528"/>
    <w:rsid w:val="00FB2078"/>
    <w:rsid w:val="00FB2DB3"/>
    <w:rsid w:val="00FB3953"/>
    <w:rsid w:val="00FB41C6"/>
    <w:rsid w:val="00FB4899"/>
    <w:rsid w:val="00FB4E1E"/>
    <w:rsid w:val="00FB5C72"/>
    <w:rsid w:val="00FB5F71"/>
    <w:rsid w:val="00FC2767"/>
    <w:rsid w:val="00FC2A4A"/>
    <w:rsid w:val="00FC348A"/>
    <w:rsid w:val="00FC397E"/>
    <w:rsid w:val="00FC409F"/>
    <w:rsid w:val="00FC42BD"/>
    <w:rsid w:val="00FD0704"/>
    <w:rsid w:val="00FD1D52"/>
    <w:rsid w:val="00FD2CEB"/>
    <w:rsid w:val="00FD3AA2"/>
    <w:rsid w:val="00FD3CAF"/>
    <w:rsid w:val="00FE0B47"/>
    <w:rsid w:val="00FE36D9"/>
    <w:rsid w:val="00FE386E"/>
    <w:rsid w:val="00FF0BE4"/>
    <w:rsid w:val="00FF4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639B"/>
  <w15:chartTrackingRefBased/>
  <w15:docId w15:val="{1AD84DED-0AFE-44CC-907B-520AC9BEE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6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3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ce">
    <w:name w:val="pl-cce"/>
    <w:basedOn w:val="DefaultParagraphFont"/>
    <w:rsid w:val="00AA6B8D"/>
  </w:style>
  <w:style w:type="paragraph" w:styleId="ListParagraph">
    <w:name w:val="List Paragraph"/>
    <w:basedOn w:val="Normal"/>
    <w:uiPriority w:val="34"/>
    <w:qFormat/>
    <w:rsid w:val="00835886"/>
    <w:pPr>
      <w:ind w:left="720"/>
      <w:contextualSpacing/>
    </w:pPr>
  </w:style>
  <w:style w:type="paragraph" w:styleId="FootnoteText">
    <w:name w:val="footnote text"/>
    <w:basedOn w:val="Normal"/>
    <w:link w:val="FootnoteTextChar"/>
    <w:uiPriority w:val="99"/>
    <w:semiHidden/>
    <w:unhideWhenUsed/>
    <w:rsid w:val="00185CDC"/>
    <w:pPr>
      <w:spacing w:line="240" w:lineRule="auto"/>
    </w:pPr>
  </w:style>
  <w:style w:type="character" w:customStyle="1" w:styleId="FootnoteTextChar">
    <w:name w:val="Footnote Text Char"/>
    <w:basedOn w:val="DefaultParagraphFont"/>
    <w:link w:val="FootnoteText"/>
    <w:uiPriority w:val="99"/>
    <w:semiHidden/>
    <w:rsid w:val="00185CDC"/>
  </w:style>
  <w:style w:type="character" w:styleId="FootnoteReference">
    <w:name w:val="footnote reference"/>
    <w:basedOn w:val="DefaultParagraphFont"/>
    <w:uiPriority w:val="99"/>
    <w:semiHidden/>
    <w:unhideWhenUsed/>
    <w:rsid w:val="00185CDC"/>
    <w:rPr>
      <w:vertAlign w:val="superscript"/>
    </w:rPr>
  </w:style>
  <w:style w:type="character" w:styleId="Hyperlink">
    <w:name w:val="Hyperlink"/>
    <w:basedOn w:val="DefaultParagraphFont"/>
    <w:uiPriority w:val="99"/>
    <w:unhideWhenUsed/>
    <w:rsid w:val="00A73CCD"/>
    <w:rPr>
      <w:color w:val="0563C1" w:themeColor="hyperlink"/>
      <w:u w:val="single"/>
    </w:rPr>
  </w:style>
  <w:style w:type="character" w:styleId="UnresolvedMention">
    <w:name w:val="Unresolved Mention"/>
    <w:basedOn w:val="DefaultParagraphFont"/>
    <w:uiPriority w:val="99"/>
    <w:semiHidden/>
    <w:unhideWhenUsed/>
    <w:rsid w:val="00A73CCD"/>
    <w:rPr>
      <w:color w:val="605E5C"/>
      <w:shd w:val="clear" w:color="auto" w:fill="E1DFDD"/>
    </w:rPr>
  </w:style>
  <w:style w:type="character" w:styleId="CommentReference">
    <w:name w:val="annotation reference"/>
    <w:basedOn w:val="DefaultParagraphFont"/>
    <w:uiPriority w:val="99"/>
    <w:semiHidden/>
    <w:unhideWhenUsed/>
    <w:rsid w:val="00B631DF"/>
    <w:rPr>
      <w:sz w:val="16"/>
      <w:szCs w:val="16"/>
    </w:rPr>
  </w:style>
  <w:style w:type="paragraph" w:styleId="CommentText">
    <w:name w:val="annotation text"/>
    <w:basedOn w:val="Normal"/>
    <w:link w:val="CommentTextChar"/>
    <w:uiPriority w:val="99"/>
    <w:semiHidden/>
    <w:unhideWhenUsed/>
    <w:rsid w:val="00B631DF"/>
    <w:pPr>
      <w:spacing w:line="240" w:lineRule="auto"/>
    </w:pPr>
  </w:style>
  <w:style w:type="character" w:customStyle="1" w:styleId="CommentTextChar">
    <w:name w:val="Comment Text Char"/>
    <w:basedOn w:val="DefaultParagraphFont"/>
    <w:link w:val="CommentText"/>
    <w:uiPriority w:val="99"/>
    <w:semiHidden/>
    <w:rsid w:val="00B631DF"/>
  </w:style>
  <w:style w:type="paragraph" w:styleId="CommentSubject">
    <w:name w:val="annotation subject"/>
    <w:basedOn w:val="CommentText"/>
    <w:next w:val="CommentText"/>
    <w:link w:val="CommentSubjectChar"/>
    <w:uiPriority w:val="99"/>
    <w:semiHidden/>
    <w:unhideWhenUsed/>
    <w:rsid w:val="00B631DF"/>
    <w:rPr>
      <w:b/>
      <w:bCs/>
    </w:rPr>
  </w:style>
  <w:style w:type="character" w:customStyle="1" w:styleId="CommentSubjectChar">
    <w:name w:val="Comment Subject Char"/>
    <w:basedOn w:val="CommentTextChar"/>
    <w:link w:val="CommentSubject"/>
    <w:uiPriority w:val="99"/>
    <w:semiHidden/>
    <w:rsid w:val="00B631DF"/>
    <w:rPr>
      <w:b/>
      <w:bCs/>
    </w:rPr>
  </w:style>
  <w:style w:type="paragraph" w:styleId="BalloonText">
    <w:name w:val="Balloon Text"/>
    <w:basedOn w:val="Normal"/>
    <w:link w:val="BalloonTextChar"/>
    <w:uiPriority w:val="99"/>
    <w:semiHidden/>
    <w:unhideWhenUsed/>
    <w:rsid w:val="00B631D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1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401201">
      <w:bodyDiv w:val="1"/>
      <w:marLeft w:val="0"/>
      <w:marRight w:val="0"/>
      <w:marTop w:val="0"/>
      <w:marBottom w:val="0"/>
      <w:divBdr>
        <w:top w:val="none" w:sz="0" w:space="0" w:color="auto"/>
        <w:left w:val="none" w:sz="0" w:space="0" w:color="auto"/>
        <w:bottom w:val="none" w:sz="0" w:space="0" w:color="auto"/>
        <w:right w:val="none" w:sz="0" w:space="0" w:color="auto"/>
      </w:divBdr>
    </w:div>
    <w:div w:id="1834487211">
      <w:bodyDiv w:val="1"/>
      <w:marLeft w:val="0"/>
      <w:marRight w:val="0"/>
      <w:marTop w:val="0"/>
      <w:marBottom w:val="0"/>
      <w:divBdr>
        <w:top w:val="none" w:sz="0" w:space="0" w:color="auto"/>
        <w:left w:val="none" w:sz="0" w:space="0" w:color="auto"/>
        <w:bottom w:val="none" w:sz="0" w:space="0" w:color="auto"/>
        <w:right w:val="none" w:sz="0" w:space="0" w:color="auto"/>
      </w:divBdr>
    </w:div>
    <w:div w:id="183922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9CC33A1-764A-483B-A964-5F4B0EB37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4640</TotalTime>
  <Pages>27</Pages>
  <Words>6776</Words>
  <Characters>38624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Krenzer</dc:creator>
  <cp:keywords/>
  <dc:description/>
  <cp:lastModifiedBy>Connor Krenzer</cp:lastModifiedBy>
  <cp:revision>1217</cp:revision>
  <dcterms:created xsi:type="dcterms:W3CDTF">2020-11-27T21:13:00Z</dcterms:created>
  <dcterms:modified xsi:type="dcterms:W3CDTF">2020-12-14T05:20:00Z</dcterms:modified>
</cp:coreProperties>
</file>