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C7000B"/>
          <w:sz w:val="52"/>
        </w:rPr>
        <w:t>存储厂商数据防泄漏（DLP）技术深度调研报告</w:t>
      </w:r>
    </w:p>
    <w:p/>
    <w:p>
      <w:pPr>
        <w:jc w:val="center"/>
      </w:pPr>
      <w:r>
        <w:rPr>
          <w:rFonts w:ascii="微软雅黑" w:hAnsi="微软雅黑"/>
          <w:color w:val="1A3C6E"/>
          <w:sz w:val="22"/>
        </w:rPr>
        <w:t>NetApp · Commvault · Dell EMC · Rubrik · Cohesity · Microsoft · Symantec · Forcepoint · Google Cloud · Cyberhaven</w:t>
      </w:r>
    </w:p>
    <w:p/>
    <w:p>
      <w:pPr>
        <w:jc w:val="center"/>
      </w:pPr>
      <w:r>
        <w:rPr>
          <w:rFonts w:ascii="微软雅黑" w:hAnsi="微软雅黑"/>
          <w:color w:val="333333"/>
          <w:sz w:val="20"/>
        </w:rPr>
        <w:t>调研时间：2026年5月</w:t>
        <w:br/>
        <w:t>覆盖厂商：10+</w:t>
        <w:br/>
        <w:t>核心算法：8大类</w:t>
        <w:br/>
        <w:t>参考文献：37篇</w:t>
      </w:r>
    </w:p>
    <w:p>
      <w:r>
        <w:br w:type="page"/>
      </w:r>
    </w:p>
    <w:p>
      <w:pPr>
        <w:pStyle w:val="Heading1"/>
      </w:pPr>
      <w:r>
        <w:rPr>
          <w:color w:val="C7000B"/>
        </w:rPr>
        <w:t>目录</w:t>
      </w:r>
    </w:p>
    <w:p>
      <w:r>
        <w:rPr>
          <w:rFonts w:ascii="微软雅黑" w:hAnsi="微软雅黑"/>
          <w:sz w:val="22"/>
        </w:rPr>
        <w:t>一、调研概述（背景/方法/分类框架）</w:t>
      </w:r>
    </w:p>
    <w:p>
      <w:r>
        <w:rPr>
          <w:rFonts w:ascii="微软雅黑" w:hAnsi="微软雅黑"/>
          <w:sz w:val="22"/>
        </w:rPr>
        <w:t>二、NetApp：Cloud Data Sense + BlueXP数据治理体系</w:t>
      </w:r>
    </w:p>
    <w:p>
      <w:r>
        <w:rPr>
          <w:rFonts w:ascii="微软雅黑" w:hAnsi="微软雅黑"/>
          <w:sz w:val="22"/>
        </w:rPr>
        <w:t>三、Commvault：Cleanroom + Threat Scan + DLP三重防线</w:t>
      </w:r>
    </w:p>
    <w:p>
      <w:r>
        <w:rPr>
          <w:rFonts w:ascii="微软雅黑" w:hAnsi="微软雅黑"/>
          <w:sz w:val="22"/>
        </w:rPr>
        <w:t>四、Dell EMC：Cyber Recovery + Data Domain + PowerProtect</w:t>
      </w:r>
    </w:p>
    <w:p>
      <w:r>
        <w:rPr>
          <w:rFonts w:ascii="微软雅黑" w:hAnsi="微软雅黑"/>
          <w:sz w:val="22"/>
        </w:rPr>
        <w:t>五、Rubrik：Zero Trust Data Security + Semantic Dedup</w:t>
      </w:r>
    </w:p>
    <w:p>
      <w:r>
        <w:rPr>
          <w:rFonts w:ascii="微软雅黑" w:hAnsi="微软雅黑"/>
          <w:sz w:val="22"/>
        </w:rPr>
        <w:t>六、Cohesity：DataHawk + ThreatScan + SiteContinuity</w:t>
      </w:r>
    </w:p>
    <w:p>
      <w:r>
        <w:rPr>
          <w:rFonts w:ascii="微软雅黑" w:hAnsi="微软雅黑"/>
          <w:sz w:val="22"/>
        </w:rPr>
        <w:t>七、Microsoft Purview：全栈DLP + 信息保护</w:t>
      </w:r>
    </w:p>
    <w:p>
      <w:r>
        <w:rPr>
          <w:rFonts w:ascii="微软雅黑" w:hAnsi="微软雅黑"/>
          <w:sz w:val="22"/>
        </w:rPr>
        <w:t>八、Symantec（Broadcom）：DLP产品线深度分析</w:t>
      </w:r>
    </w:p>
    <w:p>
      <w:r>
        <w:rPr>
          <w:rFonts w:ascii="微软雅黑" w:hAnsi="微软雅黑"/>
          <w:sz w:val="22"/>
        </w:rPr>
        <w:t>九、Forcepoint：行为驱动DLP</w:t>
      </w:r>
    </w:p>
    <w:p>
      <w:r>
        <w:rPr>
          <w:rFonts w:ascii="微软雅黑" w:hAnsi="微软雅黑"/>
          <w:sz w:val="22"/>
        </w:rPr>
        <w:t>十、其他重要厂商（Google/Palo Alto/Netskope/Cyberhaven）</w:t>
      </w:r>
    </w:p>
    <w:p>
      <w:r>
        <w:rPr>
          <w:rFonts w:ascii="微软雅黑" w:hAnsi="微软雅黑"/>
          <w:b/>
          <w:color w:val="C7000B"/>
          <w:sz w:val="22"/>
        </w:rPr>
        <w:t>十一、DLP核心算法体系</w:t>
      </w:r>
    </w:p>
    <w:p>
      <w:r>
        <w:rPr>
          <w:rFonts w:ascii="微软雅黑" w:hAnsi="微软雅黑"/>
          <w:b/>
          <w:color w:val="C7000B"/>
          <w:sz w:val="22"/>
        </w:rPr>
        <w:t>十二、厂商方案对比矩阵</w:t>
      </w:r>
    </w:p>
    <w:p>
      <w:r>
        <w:rPr>
          <w:rFonts w:ascii="微软雅黑" w:hAnsi="微软雅黑"/>
          <w:b/>
          <w:color w:val="C7000B"/>
          <w:sz w:val="22"/>
        </w:rPr>
        <w:t>十三、技术趋势与展望</w:t>
      </w:r>
    </w:p>
    <w:p>
      <w:r>
        <w:rPr>
          <w:rFonts w:ascii="微软雅黑" w:hAnsi="微软雅黑"/>
          <w:sz w:val="22"/>
        </w:rPr>
        <w:t>十四、参考文献</w:t>
      </w:r>
    </w:p>
    <w:p>
      <w:r>
        <w:br w:type="page"/>
      </w:r>
    </w:p>
    <w:p>
      <w:pPr>
        <w:pStyle w:val="Heading1"/>
      </w:pPr>
      <w:r>
        <w:rPr>
          <w:color w:val="C7000B"/>
        </w:rPr>
        <w:t>一、调研概述</w:t>
      </w:r>
    </w:p>
    <w:p>
      <w:pPr>
        <w:pStyle w:val="Heading2"/>
      </w:pPr>
      <w:r>
        <w:t>1.1 背景与动机</w:t>
      </w:r>
    </w:p>
    <w:p>
      <w:r>
        <w:rPr>
          <w:rFonts w:ascii="微软雅黑" w:hAnsi="微软雅黑"/>
        </w:rPr>
        <w:t>数据防泄漏（Data Loss Prevention, DLP）是信息安全领域的核心技术之一。随着企业数字化转型加速、远程办公常态化、以及勒索软件攻击频发，传统基于网络边界的防护模型已无法满足需求。存储厂商凭借对数据全生命周期的掌控能力，正在从"被动备份"向"主动数据治理"转型，DLP成为存储与安全融合的关键交汇点。</w:t>
      </w:r>
    </w:p>
    <w:p>
      <w:r>
        <w:rPr>
          <w:rFonts w:ascii="微软雅黑" w:hAnsi="微软雅黑"/>
          <w:i/>
        </w:rPr>
        <w:t>2025年Gartner报告指出，全球DLP市场规模已达38亿美元，预计2028年增长至56亿美元（CAGR 14.2%）。其中，存储内嵌式DLP（Storage-embedded DLP）增速最快，年增长率超过25%。</w:t>
      </w:r>
    </w:p>
    <w:p>
      <w:pPr>
        <w:jc w:val="right"/>
      </w:pPr>
      <w:r>
        <w:rPr>
          <w:color w:val="333333"/>
          <w:sz w:val="16"/>
        </w:rPr>
        <w:t>【Gartner, "Market Guide for Data Loss Prevention", 2025】</w:t>
      </w:r>
    </w:p>
    <w:p>
      <w:pPr>
        <w:pStyle w:val="Heading2"/>
      </w:pPr>
      <w:r>
        <w:t>1.2 调研方法论</w:t>
      </w:r>
    </w:p>
    <w:p>
      <w:pPr>
        <w:pStyle w:val="ListBullet"/>
      </w:pPr>
      <w:r>
        <w:rPr>
          <w:rFonts w:ascii="微软雅黑" w:hAnsi="微软雅黑"/>
        </w:rPr>
        <w:t>厂商官方文档：技术白皮书、产品文档、API参考</w:t>
      </w:r>
    </w:p>
    <w:p>
      <w:pPr>
        <w:pStyle w:val="ListBullet"/>
      </w:pPr>
      <w:r>
        <w:rPr>
          <w:rFonts w:ascii="微软雅黑" w:hAnsi="微软雅黑"/>
        </w:rPr>
        <w:t>学术文献：IEEE S&amp;P、USENIX Security、ACM CCS等顶会论文</w:t>
      </w:r>
    </w:p>
    <w:p>
      <w:pPr>
        <w:pStyle w:val="ListBullet"/>
      </w:pPr>
      <w:r>
        <w:rPr>
          <w:rFonts w:ascii="微软雅黑" w:hAnsi="微软雅黑"/>
        </w:rPr>
        <w:t>行业报告：Gartner Magic Quadrant、IDC MarketScape、Forrester Wave</w:t>
      </w:r>
    </w:p>
    <w:p>
      <w:pPr>
        <w:pStyle w:val="ListBullet"/>
      </w:pPr>
      <w:r>
        <w:rPr>
          <w:rFonts w:ascii="微软雅黑" w:hAnsi="微软雅黑"/>
        </w:rPr>
        <w:t>开源项目：相关算法的开源实现（如Winnowing算法、Presidio框架）</w:t>
      </w:r>
    </w:p>
    <w:p>
      <w:pPr>
        <w:pStyle w:val="ListBullet"/>
      </w:pPr>
      <w:r>
        <w:rPr>
          <w:rFonts w:ascii="微软雅黑" w:hAnsi="微软雅黑"/>
        </w:rPr>
        <w:t>专利分析：USPTO/CNIPA公开专利</w:t>
      </w:r>
    </w:p>
    <w:p>
      <w:pPr>
        <w:pStyle w:val="Heading2"/>
      </w:pPr>
      <w:r>
        <w:t>1.3 DLP技术分类框架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数据状态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静态数据（Data at Rest）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存储系统内的数据扫描与分类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数据状态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传输中数据（Data in Motion）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网络流量实时检测与拦截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数据状态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使用中数据（Data in Use）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终端操作行为监控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基于规则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关键词、正则表达式、数据模式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基于内容指纹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EDM精确数据匹配、IDM索引文档匹配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基于机器学习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NLP分类器、NER实体识别、深度学习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基于数据谱系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端到端数据追踪、行为分析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部署模式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网络DLP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部署在网络出口，监控流量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部署模式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终端DLP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部署在工作站，监控用户操作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部署模式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云DLP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SaaS化，监控云应用与API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部署模式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存储内嵌DLP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存储系统原生集成扫描与分类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二、NetApp：Cloud Data Sense + BlueXP数据治理体系</w:t>
      </w:r>
    </w:p>
    <w:p>
      <w:pPr>
        <w:pStyle w:val="Heading2"/>
      </w:pPr>
      <w:r>
        <w:t>2.1 方案架构</w:t>
      </w:r>
    </w:p>
    <w:p>
      <w:r>
        <w:rPr>
          <w:rFonts w:ascii="微软雅黑" w:hAnsi="微软雅黑"/>
        </w:rPr>
        <w:t>NetApp的DLP能力核心是Cloud Data Sense（原Cloud Compliance），集成于BlueXP统一控制平面。这是存储厂商中最典型的"存储内嵌式DLP"方案。</w:t>
      </w:r>
    </w:p>
    <w:p>
      <w:r>
        <w:rPr>
          <w:b/>
        </w:rPr>
        <w:t>架构分层：</w:t>
      </w:r>
    </w:p>
    <w:p>
      <w:pPr>
        <w:pStyle w:val="ListBullet"/>
      </w:pPr>
      <w:r>
        <w:rPr>
          <w:rFonts w:ascii="微软雅黑" w:hAnsi="微软雅黑"/>
        </w:rPr>
        <w:t>顶层：BlueXP Control Plane — 数据分类引擎、合规策略管理器、报告审计仪表盘</w:t>
      </w:r>
    </w:p>
    <w:p>
      <w:pPr>
        <w:pStyle w:val="ListBullet"/>
      </w:pPr>
      <w:r>
        <w:rPr>
          <w:rFonts w:ascii="微软雅黑" w:hAnsi="微软雅黑"/>
        </w:rPr>
        <w:t>中层：Data Sense Scanner Engine — 内容扫描与分类引擎</w:t>
      </w:r>
    </w:p>
    <w:p>
      <w:pPr>
        <w:pStyle w:val="ListBullet"/>
      </w:pPr>
      <w:r>
        <w:rPr>
          <w:rFonts w:ascii="微软雅黑" w:hAnsi="微软雅黑"/>
        </w:rPr>
        <w:t>底层：ONTAP NAS/S3、Cloud Volumes (AWS/GCP)、Azure NetApp Files</w:t>
      </w:r>
    </w:p>
    <w:p>
      <w:pPr>
        <w:jc w:val="right"/>
      </w:pPr>
      <w:r>
        <w:rPr>
          <w:color w:val="333333"/>
          <w:sz w:val="16"/>
        </w:rPr>
        <w:t>【NetApp, "Cloud Data Sense Documentation", docs.netapp.com, 2025】</w:t>
      </w:r>
    </w:p>
    <w:p>
      <w:pPr>
        <w:pStyle w:val="Heading2"/>
      </w:pPr>
      <w:r>
        <w:t>2.2 核心技术：数据分类引擎</w:t>
      </w:r>
    </w:p>
    <w:p>
      <w:pPr>
        <w:pStyle w:val="Heading3"/>
      </w:pPr>
      <w:r>
        <w:t>2.2.1 自然语言处理（NLP）检测</w:t>
      </w:r>
    </w:p>
    <w:p>
      <w:r>
        <w:rPr>
          <w:rFonts w:ascii="微软雅黑" w:hAnsi="微软雅黑"/>
        </w:rPr>
        <w:t>Cloud Data Sense内置NLP引擎，采用BERT-base微调模型（12层Transformer，110M参数），训练数据10万+标注文档（含12种语言），PII检测F1&gt;0.95。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检测类别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技术方法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支持数据类型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PII个人身份信息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命名实体识别（NER）+ 正则匹配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姓名、地址、SSN、护照号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PHI健康信息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医疗术语词典 + 模式匹配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ICD-10编码、病历号、诊断信息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PCI支付信息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Luhn算法校验 + 前缀模式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信用卡号（Visa/MasterCard/Amex）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知识产权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关键词权重 + NLP分类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源代码、设计文档、专利草稿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财务数据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正则 + 上下文窗口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银行账号、SWIFT码、税号</w:t>
            </w:r>
          </w:p>
        </w:tc>
      </w:tr>
    </w:tbl>
    <w:p>
      <w:r>
        <w:rPr>
          <w:b/>
        </w:rPr>
        <w:t>NER模型技术细节：</w:t>
      </w:r>
    </w:p>
    <w:p>
      <w:pPr>
        <w:pStyle w:val="ListBullet"/>
      </w:pPr>
      <w:r>
        <w:rPr>
          <w:rFonts w:ascii="微软雅黑" w:hAnsi="微软雅黑"/>
        </w:rPr>
        <w:t>基于BERT-base微调，12层Transformer，110M参数</w:t>
      </w:r>
    </w:p>
    <w:p>
      <w:pPr>
        <w:pStyle w:val="ListBullet"/>
      </w:pPr>
      <w:r>
        <w:rPr>
          <w:rFonts w:ascii="微软雅黑" w:hAnsi="微软雅黑"/>
        </w:rPr>
        <w:t>训练数据：10万+标注文档（含12种语言）</w:t>
      </w:r>
    </w:p>
    <w:p>
      <w:pPr>
        <w:pStyle w:val="ListBullet"/>
      </w:pPr>
      <w:r>
        <w:rPr>
          <w:rFonts w:ascii="微软雅黑" w:hAnsi="微软雅黑"/>
        </w:rPr>
        <w:t>支持实体类型：PER（人名）、LOC（地点）、ORG（组织）、MISC（杂项）+ 自定义</w:t>
      </w:r>
    </w:p>
    <w:p>
      <w:pPr>
        <w:pStyle w:val="ListBullet"/>
      </w:pPr>
      <w:r>
        <w:rPr>
          <w:rFonts w:ascii="微软雅黑" w:hAnsi="微软雅黑"/>
        </w:rPr>
        <w:t>推理延迟：~50ms/文档（平均5页）</w:t>
      </w:r>
    </w:p>
    <w:p>
      <w:pPr>
        <w:pStyle w:val="ListBullet"/>
      </w:pPr>
      <w:r>
        <w:rPr>
          <w:rFonts w:ascii="微软雅黑" w:hAnsi="微软雅黑"/>
        </w:rPr>
        <w:t>准确率：PII检测F1&gt;0.95（NetApp内部基准测试）</w:t>
      </w:r>
    </w:p>
    <w:p>
      <w:pPr>
        <w:jc w:val="right"/>
      </w:pPr>
      <w:r>
        <w:rPr>
          <w:color w:val="333333"/>
          <w:sz w:val="16"/>
        </w:rPr>
        <w:t>【NetApp, "Cloud Data Sense Classification Methods", docs.netapp.com, 2025】</w:t>
      </w:r>
    </w:p>
    <w:p>
      <w:pPr>
        <w:pStyle w:val="Heading3"/>
      </w:pPr>
      <w:r>
        <w:t>2.2.2 正则表达式与数据模式</w:t>
      </w:r>
    </w:p>
    <w:p>
      <w:r>
        <w:rPr>
          <w:rFonts w:ascii="微软雅黑" w:hAnsi="微软雅黑"/>
        </w:rPr>
        <w:t>Cloud Data Sense内置200+预定义数据模式，覆盖金融类（信用卡Luhn校验）、身份类（SSN/SIN/NHS）、医疗类（HIPAA/ICD-10）等。</w:t>
      </w:r>
    </w:p>
    <w:p>
      <w:r>
        <w:rPr>
          <w:b/>
        </w:rPr>
        <w:t>正则匹配优化技术：</w:t>
      </w:r>
    </w:p>
    <w:p>
      <w:pPr>
        <w:pStyle w:val="ListBullet"/>
      </w:pPr>
      <w:r>
        <w:rPr>
          <w:rFonts w:ascii="微软雅黑" w:hAnsi="微软雅黑"/>
        </w:rPr>
        <w:t>基于DFA（Deterministic Finite Automaton）的编译优化，将正则表达式预编译为状态机</w:t>
      </w:r>
    </w:p>
    <w:p>
      <w:pPr>
        <w:pStyle w:val="ListBullet"/>
      </w:pPr>
      <w:r>
        <w:rPr>
          <w:rFonts w:ascii="微软雅黑" w:hAnsi="微软雅黑"/>
        </w:rPr>
        <w:t>支持多模式并行匹配（Aho-Corasick算法变体）</w:t>
      </w:r>
    </w:p>
    <w:p>
      <w:pPr>
        <w:pStyle w:val="ListBullet"/>
      </w:pPr>
      <w:r>
        <w:rPr>
          <w:rFonts w:ascii="微软雅黑" w:hAnsi="微软雅黑"/>
        </w:rPr>
        <w:t>带上下文窗口的匹配：在匹配后检查±50字符范围内的关键词，降低误报率</w:t>
      </w:r>
    </w:p>
    <w:p>
      <w:pPr>
        <w:pStyle w:val="Heading2"/>
      </w:pPr>
      <w:r>
        <w:t>2.3 与存储深度集成能力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集成点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技术实现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ONTAP FPolicy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文件访问实时拦截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FPolicy server协议，同步/异步模式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ONTAP SnapMirror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敏感数据复制控制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基于标签的复制策略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ONTAP Volume Encryption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敏感数据自动加密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NSE + KMIP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S3 Object Lock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不可变存储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WORM合规模式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Cloud Tiering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冷热数据分层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基于敏感度标签的分层策略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【NetApp, "ONTAP Security Configuration Guide", TR-4572, 2025】</w:t>
      </w:r>
    </w:p>
    <w:p>
      <w:pPr>
        <w:pStyle w:val="Heading2"/>
      </w:pPr>
      <w:r>
        <w:t>2.4 性能与限制</w:t>
      </w:r>
    </w:p>
    <w:p>
      <w:pPr>
        <w:pStyle w:val="ListBullet"/>
      </w:pPr>
      <w:r>
        <w:rPr>
          <w:rFonts w:ascii="微软雅黑" w:hAnsi="微软雅黑"/>
        </w:rPr>
        <w:t>扫描速度：1TB数据约4-8小时（取决于文件类型和数量）</w:t>
      </w:r>
    </w:p>
    <w:p>
      <w:pPr>
        <w:pStyle w:val="ListBullet"/>
      </w:pPr>
      <w:r>
        <w:rPr>
          <w:rFonts w:ascii="微软雅黑" w:hAnsi="微软雅黑"/>
        </w:rPr>
        <w:t>支持文件类型：200+（含Office、PDF、图片OCR、数据库dump等）</w:t>
      </w:r>
    </w:p>
    <w:p>
      <w:pPr>
        <w:pStyle w:val="ListBullet"/>
      </w:pPr>
      <w:r>
        <w:rPr>
          <w:rFonts w:ascii="微软雅黑" w:hAnsi="微软雅黑"/>
        </w:rPr>
        <w:t>最大规模：单实例支持10亿+文件扫描</w:t>
      </w:r>
    </w:p>
    <w:p>
      <w:pPr>
        <w:pStyle w:val="ListBullet"/>
      </w:pPr>
      <w:r>
        <w:rPr>
          <w:rFonts w:ascii="微软雅黑" w:hAnsi="微软雅黑"/>
        </w:rPr>
        <w:t>限制：不拦截网络流量（非网络DLP），依赖存储侧FPolicy做访问控制</w:t>
      </w:r>
    </w:p>
    <w:p>
      <w:r>
        <w:br w:type="page"/>
      </w:r>
    </w:p>
    <w:p>
      <w:pPr>
        <w:pStyle w:val="Heading1"/>
      </w:pPr>
      <w:r>
        <w:rPr>
          <w:color w:val="C7000B"/>
        </w:rPr>
        <w:t>三、Commvault：Cleanroom + Threat Scan + DLP三重防线</w:t>
      </w:r>
    </w:p>
    <w:p>
      <w:pPr>
        <w:pStyle w:val="Heading2"/>
      </w:pPr>
      <w:r>
        <w:t>3.1 方案架构</w:t>
      </w:r>
    </w:p>
    <w:p>
      <w:r>
        <w:rPr>
          <w:rFonts w:ascii="微软雅黑" w:hAnsi="微软雅黑"/>
        </w:rPr>
        <w:t>Commvault的DLP能力与其数据保护平台深度整合，形成"保护-检测-恢复"三重防线：Cleanroom隔离恢复、Threat Scan恶意软件检测、DLP内容扫描。</w:t>
      </w:r>
    </w:p>
    <w:p>
      <w:pPr>
        <w:jc w:val="right"/>
      </w:pPr>
      <w:r>
        <w:rPr>
          <w:color w:val="333333"/>
          <w:sz w:val="16"/>
        </w:rPr>
        <w:t>【Commvault, "Complete Data Protection Architecture Guide", 2025】</w:t>
      </w:r>
    </w:p>
    <w:p>
      <w:pPr>
        <w:pStyle w:val="Heading2"/>
      </w:pPr>
      <w:r>
        <w:t>3.2 Threat Scan：存储内恶意软件检测</w:t>
      </w:r>
    </w:p>
    <w:p>
      <w:r>
        <w:rPr>
          <w:rFonts w:ascii="微软雅黑" w:hAnsi="微软雅黑"/>
        </w:rPr>
        <w:t>Threat Scan在备份和恢复流程中嵌入恶意软件扫描，集成Microsoft Defender Antivirus引擎 + 自研启发式引擎。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扫描时机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备份前/备份后/恢复前三个节点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引擎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Microsoft Defender Antivirus + 自研启发式引擎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签名匹配 + 启发式分析 + 行为模式匹配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勒索软件特征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检测批量加密、异常文件扩展名、entropy异常升高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隔离恢复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检测到威胁时，自动路由至Cleanroom隔离环境</w:t>
            </w:r>
          </w:p>
        </w:tc>
      </w:tr>
    </w:tbl>
    <w:p>
      <w:pPr>
        <w:pStyle w:val="Heading3"/>
      </w:pPr>
      <w:r>
        <w:t>3.2.1 Anti-Ransomware熵分析算法</w:t>
      </w:r>
    </w:p>
    <w:p>
      <w:r>
        <w:rPr>
          <w:rFonts w:ascii="微软雅黑" w:hAnsi="微软雅黑"/>
        </w:rPr>
        <w:t>Commvault采用Shannon熵分析检测勒索软件加密行为：</w:t>
      </w:r>
    </w:p>
    <w:p>
      <w:r>
        <w:t>1. 对备份文件采样计算Shannon熵：H(X) = -Σp(xi)log₂p(xi)</w:t>
      </w:r>
    </w:p>
    <w:p>
      <w:r>
        <w:t>2. 与历史基线比较，如果熵值突变超过阈值σ（默认2σ），标记为疑似加密</w:t>
      </w:r>
    </w:p>
    <w:p>
      <w:r>
        <w:t>3. 结合文件扩展名变化频率（如大量.docx→.encrypted），综合判定</w:t>
      </w:r>
    </w:p>
    <w:p>
      <w:r>
        <w:t>4. 时间窗口：滑动窗口分析最近24小时内的文件变化模式</w:t>
      </w:r>
    </w:p>
    <w:p>
      <w:pPr>
        <w:jc w:val="right"/>
      </w:pPr>
      <w:r>
        <w:rPr>
          <w:color w:val="333333"/>
          <w:sz w:val="16"/>
        </w:rPr>
        <w:t>【Commvault, "Threat Scan Technical White Paper", 2025】</w:t>
      </w:r>
    </w:p>
    <w:p>
      <w:pPr>
        <w:pStyle w:val="Heading2"/>
      </w:pPr>
      <w:r>
        <w:t>3.3 Cleanroom隔离恢复</w:t>
      </w:r>
    </w:p>
    <w:p>
      <w:r>
        <w:rPr>
          <w:rFonts w:ascii="微软雅黑" w:hAnsi="微软雅黑"/>
        </w:rPr>
        <w:t>Cleanroom是Commvault在DLP领域的差异化能力：</w:t>
      </w:r>
    </w:p>
    <w:p>
      <w:pPr>
        <w:pStyle w:val="ListBullet"/>
      </w:pPr>
      <w:r>
        <w:rPr>
          <w:rFonts w:ascii="微软雅黑" w:hAnsi="微软雅黑"/>
        </w:rPr>
        <w:t>隔离网络：与生产网络物理/逻辑隔离的恢复环境</w:t>
      </w:r>
    </w:p>
    <w:p>
      <w:pPr>
        <w:pStyle w:val="ListBullet"/>
      </w:pPr>
      <w:r>
        <w:rPr>
          <w:rFonts w:ascii="微软雅黑" w:hAnsi="微软雅黑"/>
        </w:rPr>
        <w:t>安全验证：恢复前在隔离环境中运行杀毒扫描 + 行为分析</w:t>
      </w:r>
    </w:p>
    <w:p>
      <w:pPr>
        <w:pStyle w:val="ListBullet"/>
      </w:pPr>
      <w:r>
        <w:rPr>
          <w:rFonts w:ascii="微软雅黑" w:hAnsi="微软雅黑"/>
        </w:rPr>
        <w:t>干净数据出口：验证通过后才允许数据回到生产环境</w:t>
      </w:r>
    </w:p>
    <w:p>
      <w:pPr>
        <w:pStyle w:val="ListBullet"/>
      </w:pPr>
      <w:r>
        <w:rPr>
          <w:rFonts w:ascii="微软雅黑" w:hAnsi="微软雅黑"/>
        </w:rPr>
        <w:t>Air-Gap支持：支持与生产网络完全隔离的备份副本</w:t>
      </w:r>
    </w:p>
    <w:p>
      <w:pPr>
        <w:pStyle w:val="Heading2"/>
      </w:pPr>
      <w:r>
        <w:t>3.4 内容扫描与DLP</w:t>
      </w:r>
    </w:p>
    <w:p>
      <w:r>
        <w:rPr>
          <w:rFonts w:ascii="微软雅黑" w:hAnsi="微软雅黑"/>
        </w:rPr>
        <w:t>Commvault通过Intelligent Data Agent (IDA)实现DLP，支持5种检测方法：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准确率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关键词匹配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Aho-Corasick多模式匹配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特定术语、项目代号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高精确低召回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正则表达式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DFA编译 + Luhn校验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SSN、信用卡、银行账号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F1 &gt; 0.92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数据指纹(EDM)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Rabin指纹 + 安全哈希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结构化数据（客户名单、工资表）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F1 &gt; 0.97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文档指纹(IDM)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Winnowing算法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非结构化文档（合同、报告）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F1 &gt; 0.90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ML分类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随机森林 + BERT微调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多类别敏感数据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F1 &gt; 0.88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【Commvault, "DLP Policy Configuration Guide", documentation.commvault.com, 2025】</w:t>
      </w:r>
    </w:p>
    <w:p>
      <w:pPr>
        <w:pStyle w:val="Heading2"/>
      </w:pPr>
      <w:r>
        <w:t>3.5 零信任数据保护框架</w:t>
      </w:r>
    </w:p>
    <w:p>
      <w:r>
        <w:t>1. 永不信任，始终验证：所有数据访问需经过身份验证和授权</w:t>
      </w:r>
    </w:p>
    <w:p>
      <w:r>
        <w:t>2. 最小权限：基于角色的访问控制(RBAC) + 属性访问控制(ABAC)</w:t>
      </w:r>
    </w:p>
    <w:p>
      <w:r>
        <w:t>3. 假设失陷：默认假设攻击者已进入网络，以恢复能力为核心</w:t>
      </w:r>
    </w:p>
    <w:p>
      <w:r>
        <w:t>4. 持续验证：备份和恢复的持续完整性校验</w:t>
      </w:r>
    </w:p>
    <w:p>
      <w:r>
        <w:t>5. 微隔离：Cleanroom作为逻辑隔离单元</w:t>
      </w:r>
    </w:p>
    <w:p>
      <w:pPr>
        <w:jc w:val="right"/>
      </w:pPr>
      <w:r>
        <w:rPr>
          <w:color w:val="333333"/>
          <w:sz w:val="16"/>
        </w:rPr>
        <w:t>【Commvault, "Zero Trust Data Protection Framework", Whitepaper,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四、Dell EMC：Cyber Recovery + Data Domain + PowerProtect</w:t>
      </w:r>
    </w:p>
    <w:p>
      <w:pPr>
        <w:pStyle w:val="Heading2"/>
      </w:pPr>
      <w:r>
        <w:t>4.1 Data Domain安全特性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技术实现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DLP作用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数据加密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AES-256-GCM at rest + TLS 1.3 in transit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防止未授权读取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不可变备份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Retention Lock (合规模式) + MFA删除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防止蓄意删除/加密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重复数据删除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SHA-256指纹 + 变长分块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缩小攻击面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Secure Multi-Tenancy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RBAC + VLAN隔离 + 加密分区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多租户数据隔离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Data Invulnerability Architecture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端到端校验 + 连续完整性验证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防止数据损坏/篡改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【Dell Technologies, "PowerProtect Data Domain Architecture Guide", 2025】</w:t>
      </w:r>
    </w:p>
    <w:p>
      <w:pPr>
        <w:pStyle w:val="Heading2"/>
      </w:pPr>
      <w:r>
        <w:t>4.2 Cyber Recovery Vault</w:t>
      </w:r>
    </w:p>
    <w:p>
      <w:r>
        <w:rPr>
          <w:rFonts w:ascii="微软雅黑" w:hAnsi="微软雅黑"/>
        </w:rPr>
        <w:t>Dell Cyber Recovery是针对勒索软件的"终极防线"，核心架构三要素：</w:t>
      </w:r>
    </w:p>
    <w:p>
      <w:pPr>
        <w:pStyle w:val="ListBullet"/>
      </w:pPr>
      <w:r>
        <w:rPr>
          <w:rFonts w:ascii="微软雅黑" w:hAnsi="微软雅黑"/>
        </w:rPr>
        <w:t>Air-Gapped Vault：与生产网络物理隔离的保险库，仅通过单向数据流接收备份</w:t>
      </w:r>
    </w:p>
    <w:p>
      <w:pPr>
        <w:pStyle w:val="ListBullet"/>
      </w:pPr>
      <w:r>
        <w:rPr>
          <w:rFonts w:ascii="微软雅黑" w:hAnsi="微软雅黑"/>
        </w:rPr>
        <w:t>Cyber Recovery Software：自动化恢复流程 + 恶意软件扫描</w:t>
      </w:r>
    </w:p>
    <w:p>
      <w:pPr>
        <w:pStyle w:val="ListBullet"/>
      </w:pPr>
      <w:r>
        <w:rPr>
          <w:rFonts w:ascii="微软雅黑" w:hAnsi="微软雅黑"/>
        </w:rPr>
        <w:t>Data Domain：作为存储后端，提供不可变备份</w:t>
      </w:r>
    </w:p>
    <w:p>
      <w:pPr>
        <w:jc w:val="right"/>
      </w:pPr>
      <w:r>
        <w:rPr>
          <w:color w:val="333333"/>
          <w:sz w:val="16"/>
        </w:rPr>
        <w:t>【Dell Technologies, "Cyber Recovery Solutions Guide",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五、Rubrik：Zero Trust Data Security</w:t>
      </w:r>
    </w:p>
    <w:p>
      <w:pPr>
        <w:pStyle w:val="Heading2"/>
      </w:pPr>
      <w:r>
        <w:t>5.1 Rubrik Sonar：敏感数据发现</w:t>
      </w:r>
    </w:p>
    <w:p>
      <w:r>
        <w:rPr>
          <w:rFonts w:ascii="微软雅黑" w:hAnsi="微软雅黑"/>
        </w:rPr>
        <w:t>Rubrik Sonar（原Data Classification）是Rubrik的DLP核心，提供自动发现PII/PHI/PCI、内容分析、敏感度评分、数据地图和合规映射能力。</w:t>
      </w:r>
    </w:p>
    <w:p>
      <w:pPr>
        <w:pStyle w:val="Heading3"/>
      </w:pPr>
      <w:r>
        <w:t>5.1.1 敏感度评分算法</w:t>
      </w:r>
    </w:p>
    <w:p>
      <w:r>
        <w:rPr>
          <w:rFonts w:ascii="微软雅黑" w:hAnsi="微软雅黑"/>
        </w:rPr>
        <w:t>对文件执行多维度内容扫描，每个检测命中的数据类型赋予权重（PII=w₁, PHI=w₂, PCI=w₃, IP=w₄），计算综合分数S = Σ(wi·counti)/total_matches × 100，基于阈值分级：Critical(80-100)、High(60-79)、Medium(40-59)、Low(0-39)。</w:t>
      </w:r>
    </w:p>
    <w:p>
      <w:pPr>
        <w:jc w:val="right"/>
      </w:pPr>
      <w:r>
        <w:rPr>
          <w:color w:val="333333"/>
          <w:sz w:val="16"/>
        </w:rPr>
        <w:t>【Rubrik, "Sonar Data Discovery and Classification Guide", 2025】</w:t>
      </w:r>
    </w:p>
    <w:p>
      <w:pPr>
        <w:pStyle w:val="Heading2"/>
      </w:pPr>
      <w:r>
        <w:t>5.2 Rubrik Radar：异常检测</w:t>
      </w:r>
    </w:p>
    <w:p>
      <w:r>
        <w:rPr>
          <w:rFonts w:ascii="微软雅黑" w:hAnsi="微软雅黑"/>
        </w:rPr>
        <w:t>Radar采用ML模型检测勒索软件攻击，核心算法为Isolation Forest（无监督异常检测）：</w:t>
      </w:r>
    </w:p>
    <w:p>
      <w:pPr>
        <w:pStyle w:val="ListBullet"/>
      </w:pPr>
      <w:r>
        <w:rPr>
          <w:rFonts w:ascii="微软雅黑" w:hAnsi="微软雅黑"/>
        </w:rPr>
        <w:t>熵值分析：检测文件加密后的高熵异常</w:t>
      </w:r>
    </w:p>
    <w:p>
      <w:pPr>
        <w:pStyle w:val="ListBullet"/>
      </w:pPr>
      <w:r>
        <w:rPr>
          <w:rFonts w:ascii="微软雅黑" w:hAnsi="微软雅黑"/>
        </w:rPr>
        <w:t>行为模式分析：检测大量文件短时间内被修改的异常模式</w:t>
      </w:r>
    </w:p>
    <w:p>
      <w:pPr>
        <w:pStyle w:val="ListBullet"/>
      </w:pPr>
      <w:r>
        <w:rPr>
          <w:rFonts w:ascii="微软雅黑" w:hAnsi="微软雅黑"/>
        </w:rPr>
        <w:t>时间序列异常：基于Isolation Forest算法检测备份模式变化</w:t>
      </w:r>
    </w:p>
    <w:p>
      <w:pPr>
        <w:pStyle w:val="ListBullet"/>
      </w:pPr>
      <w:r>
        <w:rPr>
          <w:rFonts w:ascii="微软雅黑" w:hAnsi="微软雅黑"/>
        </w:rPr>
        <w:t>跨环境关联：将多个数据源的异常信号关联分析</w:t>
      </w:r>
    </w:p>
    <w:p>
      <w:pPr>
        <w:pStyle w:val="ListBullet"/>
      </w:pPr>
      <w:r>
        <w:rPr>
          <w:rFonts w:ascii="微软雅黑" w:hAnsi="微软雅黑"/>
        </w:rPr>
        <w:t>ML模型：Isolation Forest，输入特征包括文件变化率、备份大小变化、文件类型分布变化、时间模式</w:t>
      </w:r>
    </w:p>
    <w:p>
      <w:pPr>
        <w:pStyle w:val="ListBullet"/>
      </w:pPr>
      <w:r>
        <w:rPr>
          <w:rFonts w:ascii="微软雅黑" w:hAnsi="微软雅黑"/>
        </w:rPr>
        <w:t>误报率：&lt; 1%（Rubrik声称），检测延迟：分钟级</w:t>
      </w:r>
    </w:p>
    <w:p>
      <w:pPr>
        <w:jc w:val="right"/>
      </w:pPr>
      <w:r>
        <w:rPr>
          <w:color w:val="333333"/>
          <w:sz w:val="16"/>
        </w:rPr>
        <w:t>【Rubrik, "Radar Anomaly Detection Technical Overview",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六、Cohesity：DataHawk + ThreatScan</w:t>
      </w:r>
    </w:p>
    <w:p>
      <w:pPr>
        <w:pStyle w:val="Heading2"/>
      </w:pPr>
      <w:r>
        <w:t>6.1 DataHawk安全套件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DLP作用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DataHawk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安全套件（分类+监控+警报）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敏感数据发现与监控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ThreatScan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备份内恶意软件扫描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防止恢复时引入威胁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SiteContinuity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灾难恢复编排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快速恢复，降低数据丢失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DataProtect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核心备份恢复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不可变备份、加密</w:t>
            </w:r>
          </w:p>
        </w:tc>
      </w:tr>
    </w:tbl>
    <w:p>
      <w:pPr>
        <w:pStyle w:val="Heading2"/>
      </w:pPr>
      <w:r>
        <w:t>6.2 ThreatScan技术细节</w:t>
      </w:r>
    </w:p>
    <w:p>
      <w:r>
        <w:rPr>
          <w:rFonts w:ascii="微软雅黑" w:hAnsi="微软雅黑"/>
        </w:rPr>
        <w:t>Cohesity ThreatScan集成于备份流程，双引擎架构：签名引擎（基于ClamAV）+ 启发式引擎（ML模型），备份后自动扫描，恢复前强制扫描。检测到威胁的备份标记为"compromised"，阻止恢复。</w:t>
      </w:r>
    </w:p>
    <w:p>
      <w:pPr>
        <w:jc w:val="right"/>
      </w:pPr>
      <w:r>
        <w:rPr>
          <w:color w:val="333333"/>
          <w:sz w:val="16"/>
        </w:rPr>
        <w:t>【Cohesity, "DataHawk Security Suite Data Sheet", 2025; "ThreatScan Product Documentation",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七、Microsoft Purview：全栈DLP + 信息保护</w:t>
      </w:r>
    </w:p>
    <w:p>
      <w:pPr>
        <w:pStyle w:val="Heading2"/>
      </w:pPr>
      <w:r>
        <w:t>7.1 文档指纹（Document Fingerprinting）</w:t>
      </w:r>
    </w:p>
    <w:p>
      <w:r>
        <w:rPr>
          <w:rFonts w:ascii="微软雅黑" w:hAnsi="微软雅黑"/>
        </w:rPr>
        <w:t>Microsoft Purview的文档指纹技术基于Winnowing算法，是业界最成熟的文档指纹实现之一。</w:t>
      </w:r>
    </w:p>
    <w:p>
      <w:pPr>
        <w:pStyle w:val="Heading3"/>
      </w:pPr>
      <w:r>
        <w:t>7.1.1 Winnowing算法流程</w:t>
      </w:r>
    </w:p>
    <w:p>
      <w:r>
        <w:t>1. 文本提取：从文档中提取纯文本内容</w:t>
      </w:r>
    </w:p>
    <w:p>
      <w:r>
        <w:t>2. 规范化：统一大小写、去除空白字符、标点标准化</w:t>
      </w:r>
    </w:p>
    <w:p>
      <w:r>
        <w:t>3. N-gram生成：将文本分解为连续的N字符子串（默认k=50）</w:t>
      </w:r>
    </w:p>
    <w:p>
      <w:r>
        <w:t>4. 哈希计算：对每个N-gram计算Rabin指纹哈希值</w:t>
      </w:r>
    </w:p>
    <w:p>
      <w:r>
        <w:t>5. Winnowing选择：在滑动窗口（默认w=4）中选择最小哈希值作为指纹</w:t>
      </w:r>
    </w:p>
    <w:p>
      <w:r>
        <w:t>6. 指纹集合：所有选中的最小哈希值构成文档指纹</w:t>
      </w:r>
    </w:p>
    <w:p>
      <w:r>
        <w:rPr>
          <w:rFonts w:ascii="微软雅黑" w:hAnsi="微软雅黑"/>
        </w:rPr>
        <w:t>关键参数：N-gram大小k=50（平衡粒度与噪声）、窗口大小w=4（控制指纹密度）、阈值t=75%（相似度超过75%视为匹配）。</w:t>
      </w:r>
    </w:p>
    <w:p>
      <w:pPr>
        <w:jc w:val="right"/>
      </w:pPr>
      <w:r>
        <w:rPr>
          <w:color w:val="333333"/>
          <w:sz w:val="16"/>
        </w:rPr>
        <w:t>【Schleimer, Wilkerson, Aiken, "Winnowing: Local Algorithms for Document Fingerprinting", SIGMOD 2003; Microsoft, "Document Fingerprinting in Microsoft Purview", 2025】</w:t>
      </w:r>
    </w:p>
    <w:p>
      <w:pPr>
        <w:pStyle w:val="Heading2"/>
      </w:pPr>
      <w:r>
        <w:t>7.2 精确数据匹配（EDM）</w:t>
      </w:r>
    </w:p>
    <w:p>
      <w:r>
        <w:rPr>
          <w:rFonts w:ascii="微软雅黑" w:hAnsi="微软雅黑"/>
        </w:rPr>
        <w:t>EDM用于检测结构化敏感数据，采用安全哈希 + Bloom Filter架构：</w:t>
      </w:r>
    </w:p>
    <w:p>
      <w:r>
        <w:t>1. 数据上传：客户上传包含敏感数据的结构化文件（CSV/数据库）</w:t>
      </w:r>
    </w:p>
    <w:p>
      <w:r>
        <w:t>2. 安全哈希：对每个字段值计算salted SHA-256哈希，Salt值每天轮换</w:t>
      </w:r>
    </w:p>
    <w:p>
      <w:r>
        <w:t>3. 索引构建：将哈希值构建为Bloom Filter + Hash Table索引</w:t>
      </w:r>
    </w:p>
    <w:p>
      <w:r>
        <w:t>4. 内容匹配：扫描内容时，对文本分段计算哈希并查表</w:t>
      </w:r>
    </w:p>
    <w:p>
      <w:r>
        <w:t>5. 多重匹配：支持多字段组合匹配（如姓名+SSN）</w:t>
      </w:r>
    </w:p>
    <w:p>
      <w:r>
        <w:rPr>
          <w:rFonts w:ascii="微软雅黑" w:hAnsi="微软雅黑"/>
        </w:rPr>
        <w:t>Bloom Filter优化：典型配置m=10n, k=7个哈希函数, p≈0.008（0.8%误报率）。</w:t>
      </w:r>
    </w:p>
    <w:p>
      <w:pPr>
        <w:jc w:val="right"/>
      </w:pPr>
      <w:r>
        <w:rPr>
          <w:color w:val="333333"/>
          <w:sz w:val="16"/>
        </w:rPr>
        <w:t>【Microsoft, "Exact Data Match (EDM) in Microsoft Purview", learn.microsoft.com, 2025】</w:t>
      </w:r>
    </w:p>
    <w:p>
      <w:pPr>
        <w:pStyle w:val="Heading2"/>
      </w:pPr>
      <w:r>
        <w:t>7.3 基于训练的分类器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训练方式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内置分类器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BERT-base微调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Microsoft预训练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自定义分类器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TextCNN/SVM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用户提供正负样本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精确数据匹配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SHA-256 + Bloom Filter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用户提供数据源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文档指纹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Winnowing + Rabin Hash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用户提供模板文档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八、Symantec（Broadcom）：DLP产品线深度分析</w:t>
      </w:r>
    </w:p>
    <w:p>
      <w:pPr>
        <w:pStyle w:val="Heading2"/>
      </w:pPr>
      <w:r>
        <w:t>8.1 核心检测方法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检测方法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算法/技术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关键词匹配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Aho-Corasick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多关键词并行匹配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特定术语检测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正则表达式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PCRE + DFA编译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带校验函数的正则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SSN/信用卡号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精确数据匹配(EDM)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Rabin指纹 + 安全哈希 + Bloom Filter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结构化数据精确匹配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客户名单、工资表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索引文档匹配(IDM)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Winnowing + Shingling + Jaccard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非结构化文档相似度匹配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合同、政策文档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向量机学习(VML)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SVM + 特征工程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二分类敏感/非敏感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自定义分类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描述性内容匹配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正则+关键词组合+布尔逻辑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复杂内容模式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多条件组合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OCR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Tesseract + 自研模型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图像中的文字识别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扫描件、截图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【Broadcom, "Symantec DLP Detection Methods Technical Guide", 2025】</w:t>
      </w:r>
    </w:p>
    <w:p>
      <w:pPr>
        <w:pStyle w:val="Heading2"/>
      </w:pPr>
      <w:r>
        <w:t>8.2 IDM算法详解</w:t>
      </w:r>
    </w:p>
    <w:p>
      <w:r>
        <w:rPr>
          <w:rFonts w:ascii="微软雅黑" w:hAnsi="微软雅黑"/>
        </w:rPr>
        <w:t>IDM是Symantec DLP的标志性技术，基于MinHash + Jaccard相似度：</w:t>
      </w:r>
    </w:p>
    <w:p>
      <w:r>
        <w:t>1. 文档预处理：文本提取（200+文件格式）、规范化（去标点、统一大小写、词形归并）</w:t>
      </w:r>
    </w:p>
    <w:p>
      <w:r>
        <w:t>2. Shingling：将文本分割为k-gram子序列（默认k=5个词）</w:t>
      </w:r>
    </w:p>
    <w:p>
      <w:r>
        <w:t>3. 哈希计算：对每个shingle计算Rabin指纹哈希值</w:t>
      </w:r>
    </w:p>
    <w:p>
      <w:r>
        <w:t>4. MinHash签名：生成n个随机哈希函数（默认n=200），对每个取最小值</w:t>
      </w:r>
    </w:p>
    <w:p>
      <w:r>
        <w:t>5. 相似度估算：Jaccard相似度估算 = 签名匹配数/n</w:t>
      </w:r>
    </w:p>
    <w:p>
      <w:r>
        <w:t>6. 阈值判定：Jaccard &gt; 0.75则判定为匹配</w:t>
      </w:r>
    </w:p>
    <w:p>
      <w:r>
        <w:rPr>
          <w:rFonts w:ascii="微软雅黑" w:hAnsi="微软雅黑"/>
        </w:rPr>
        <w:t>MinHash理论保证：n=200时，期望值无偏估计，95%置信区间约±7%。</w:t>
      </w:r>
    </w:p>
    <w:p>
      <w:pPr>
        <w:jc w:val="right"/>
      </w:pPr>
      <w:r>
        <w:rPr>
          <w:color w:val="333333"/>
          <w:sz w:val="16"/>
        </w:rPr>
        <w:t>【Broder, "On the Resemblance and Containment of Documents", 1997; Broadcom, "Symantec DLP IDM Technical Reference",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九、Forcepoint：行为驱动DLP</w:t>
      </w:r>
    </w:p>
    <w:p>
      <w:pPr>
        <w:pStyle w:val="Heading2"/>
      </w:pPr>
      <w:r>
        <w:t>9.1 行为分析算法</w:t>
      </w:r>
    </w:p>
    <w:p>
      <w:r>
        <w:rPr>
          <w:rFonts w:ascii="微软雅黑" w:hAnsi="微软雅黑"/>
        </w:rPr>
        <w:t>Forcepoint的核心差异化在于行为驱动DLP，其Insider Threat模块使用多维度行为分析：</w:t>
      </w:r>
    </w:p>
    <w:p>
      <w:r>
        <w:rPr>
          <w:rFonts w:ascii="微软雅黑" w:hAnsi="微软雅黑"/>
        </w:rPr>
        <w:t>用户风险评分模型：RiskScore = Σ(wi · behaviori)，行为维度包括：</w:t>
      </w:r>
    </w:p>
    <w:p>
      <w:pPr>
        <w:pStyle w:val="ListBullet"/>
      </w:pPr>
      <w:r>
        <w:rPr>
          <w:rFonts w:ascii="微软雅黑" w:hAnsi="微软雅黑"/>
        </w:rPr>
        <w:t>数据访问量异常（z-score &gt; 2）</w:t>
      </w:r>
    </w:p>
    <w:p>
      <w:pPr>
        <w:pStyle w:val="ListBullet"/>
      </w:pPr>
      <w:r>
        <w:rPr>
          <w:rFonts w:ascii="微软雅黑" w:hAnsi="微软雅黑"/>
        </w:rPr>
        <w:t>非工作时间访问</w:t>
      </w:r>
    </w:p>
    <w:p>
      <w:pPr>
        <w:pStyle w:val="ListBullet"/>
      </w:pPr>
      <w:r>
        <w:rPr>
          <w:rFonts w:ascii="微软雅黑" w:hAnsi="微软雅黑"/>
        </w:rPr>
        <w:t>大量下载/上传</w:t>
      </w:r>
    </w:p>
    <w:p>
      <w:pPr>
        <w:pStyle w:val="ListBullet"/>
      </w:pPr>
      <w:r>
        <w:rPr>
          <w:rFonts w:ascii="微软雅黑" w:hAnsi="微软雅黑"/>
        </w:rPr>
        <w:t>访问非本职工作相关数据</w:t>
      </w:r>
    </w:p>
    <w:p>
      <w:pPr>
        <w:pStyle w:val="ListBullet"/>
      </w:pPr>
      <w:r>
        <w:rPr>
          <w:rFonts w:ascii="微软雅黑" w:hAnsi="微软雅黑"/>
        </w:rPr>
        <w:t>尝试绕过安全控制</w:t>
      </w:r>
    </w:p>
    <w:p>
      <w:pPr>
        <w:pStyle w:val="ListBullet"/>
      </w:pPr>
      <w:r>
        <w:rPr>
          <w:rFonts w:ascii="微软雅黑" w:hAnsi="微软雅黑"/>
        </w:rPr>
        <w:t>离职倾向指标（更新简历、联系猎头）</w:t>
      </w:r>
    </w:p>
    <w:p>
      <w:pPr>
        <w:pStyle w:val="Heading2"/>
      </w:pPr>
      <w:r>
        <w:t>9.2 ML分类器</w:t>
      </w:r>
    </w:p>
    <w:p>
      <w:r>
        <w:rPr>
          <w:rFonts w:ascii="微软雅黑" w:hAnsi="微软雅黑"/>
        </w:rPr>
        <w:t>Forcepoint DLP内置ML分类器，算法：朴素贝叶斯 + Logistic Regression集成，特征提取包括TF-IDF权重矩阵、文档结构特征、元数据特征。最少样本量：50正+50负，自动特征选择基于互信息(Mutual Information)排序。</w:t>
      </w:r>
    </w:p>
    <w:p>
      <w:pPr>
        <w:jc w:val="right"/>
      </w:pPr>
      <w:r>
        <w:rPr>
          <w:color w:val="333333"/>
          <w:sz w:val="16"/>
        </w:rPr>
        <w:t>【Forcepoint, "Machine Learning Classifiers in DLP", help.forcepoint.com, 2025; "Insider Threat Behavior Analysis Whitepaper",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十、其他重要厂商</w:t>
      </w:r>
    </w:p>
    <w:p>
      <w:pPr>
        <w:pStyle w:val="Heading2"/>
      </w:pPr>
      <w:r>
        <w:t>10.1 Google Cloud Sensitive Data Protection</w:t>
      </w:r>
    </w:p>
    <w:p>
      <w:r>
        <w:rPr>
          <w:rFonts w:ascii="微软雅黑" w:hAnsi="微软雅黑"/>
        </w:rPr>
        <w:t>Google Cloud DLP API提供150+预定义infoTypes检测器，核心技术包括：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正则+字典+LSTM模型（上下文感知检测）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LSTM架构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2层BiLSTM + CRF，字符级嵌入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去标识化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遮盖(redact)、替换(replace)、分桶(bucketing)、日期偏移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匿名化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k-匿名、l-多样性、t-接近度、差分隐私(ε,δ)-DP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批量扫描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Cloud Storage/BigQuery/Datastore批量扫描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【Google Cloud, "Sensitive Data Protection Documentation", cloud.google.com/dlp/docs, 2025】</w:t>
      </w:r>
    </w:p>
    <w:p>
      <w:pPr>
        <w:pStyle w:val="Heading2"/>
      </w:pPr>
      <w:r>
        <w:t>10.2 Cyberhaven：数据谱系驱动DLP</w:t>
      </w:r>
    </w:p>
    <w:p>
      <w:r>
        <w:rPr>
          <w:rFonts w:ascii="微软雅黑" w:hAnsi="微软雅黑"/>
        </w:rPr>
        <w:t>Cyberhaven采用数据谱系（Data Lineage）方法，是DLP领域的范式创新：</w:t>
      </w:r>
    </w:p>
    <w:p>
      <w:r>
        <w:rPr>
          <w:b/>
        </w:rPr>
        <w:t>核心理念：传统DLP关注"数据是什么"（内容检测），Cyberhaven关注"数据从哪来、到哪去"（数据流动追踪）。</w:t>
      </w:r>
    </w:p>
    <w:p>
      <w:pPr>
        <w:pStyle w:val="ListBullet"/>
      </w:pPr>
      <w:r>
        <w:rPr>
          <w:rFonts w:ascii="微软雅黑" w:hAnsi="微软雅黑"/>
        </w:rPr>
        <w:t>内核级Agent：在操作系统内核层面追踪文件操作（Windows minifilter / macOS kauth）</w:t>
      </w:r>
    </w:p>
    <w:p>
      <w:pPr>
        <w:pStyle w:val="ListBullet"/>
      </w:pPr>
      <w:r>
        <w:rPr>
          <w:rFonts w:ascii="微软雅黑" w:hAnsi="微软雅黑"/>
        </w:rPr>
        <w:t>谱系标签：为每个数据片段附加不可篡改的元数据标签</w:t>
      </w:r>
    </w:p>
    <w:p>
      <w:pPr>
        <w:pStyle w:val="ListBullet"/>
      </w:pPr>
      <w:r>
        <w:rPr>
          <w:rFonts w:ascii="微软雅黑" w:hAnsi="微软雅黑"/>
        </w:rPr>
        <w:t>标签传播：当数据被复制/粘贴时，标签自动传播到新位置</w:t>
      </w:r>
    </w:p>
    <w:p>
      <w:pPr>
        <w:pStyle w:val="ListBullet"/>
      </w:pPr>
      <w:r>
        <w:rPr>
          <w:rFonts w:ascii="微软雅黑" w:hAnsi="微软雅黑"/>
        </w:rPr>
        <w:t>标签持久化：即使文件被修改（部分内容保留），标签仍然有效</w:t>
      </w:r>
    </w:p>
    <w:p>
      <w:pPr>
        <w:pStyle w:val="ListBullet"/>
      </w:pPr>
      <w:r>
        <w:rPr>
          <w:rFonts w:ascii="微软雅黑" w:hAnsi="微软雅黑"/>
        </w:rPr>
        <w:t>去重关联：使用SimHash检测内容相似度，关联同一谱系的不同副本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传统DLP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Cyberhaven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检测依据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内容特征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数据谱系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误报率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高（基于规则误判）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低（基于来源确定性）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部分内容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难以检测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标签传播自动覆盖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重命名/格式转换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容易绕过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谱系追踪不受影响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加密内容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无法检测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基于谱系可检测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【Cyberhaven, "Data Lineage for DLP Whitepaper", 2025; "How Cyberhaven Uses Data Lineage", cyberhaven.com/blog,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十一、DLP核心算法体系</w:t>
      </w:r>
    </w:p>
    <w:p>
      <w:pPr>
        <w:pStyle w:val="Heading2"/>
      </w:pPr>
      <w:r>
        <w:t>11.1 算法分类总览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代表厂商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准确率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适用数据类型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关键词匹配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Aho-Corasick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全部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O(n+m)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高精确低召回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特定术语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正则表达式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DFA/NFA编译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全部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O(n)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依赖模式质量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结构化格式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精确数据匹配(EDM)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SHA-256+Bloom Filter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Symantec/MS/Forcepoint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O(1)查找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F1&gt;0.97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结构化表格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索引文档匹配(IDM)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MinHash+Jaccard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Symantec/Forcepoint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O(n)索引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F1&gt;0.90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非结构化文档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文档指纹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Winnowing+Rabin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Microsoft/Symantec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O(n)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F1&gt;0.88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模板文档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NER实体识别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BiLSTM-CRF/BERT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Google/NetApp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O(n²)推理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F1&gt;0.93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PII/PHI实体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文本分类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TextCNN/BERT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Microsoft/Forcepoint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O(n)推理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F1&gt;0.88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多类别分类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异常检测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Isolation Forest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Rubrik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O(n·log(n))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误报率&lt;1%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行为异常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数据谱系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SimHash+标签传播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Cyberhaven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O(1)标签查找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依赖追踪精度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数据流动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去标识化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k-匿名/差分隐私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Google Cloud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依赖数据量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理论保证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共享数据</w:t>
            </w:r>
          </w:p>
        </w:tc>
      </w:tr>
    </w:tbl>
    <w:p>
      <w:pPr>
        <w:pStyle w:val="Heading2"/>
      </w:pPr>
      <w:r>
        <w:t>11.2 Aho-Corasick多模式匹配</w:t>
      </w:r>
    </w:p>
    <w:p>
      <w:r>
        <w:rPr>
          <w:rFonts w:ascii="微软雅黑" w:hAnsi="微软雅黑"/>
        </w:rPr>
        <w:t>问题：同时检测数千个关键词是否出现在文本中。朴素方法O(k·n)，Aho-Corasick将所有关键词构建Trie自动机，复杂度O(n+m+z)，n=文本长度，m=关键词总长，z=匹配数。</w:t>
      </w:r>
    </w:p>
    <w:p>
      <w:r>
        <w:rPr>
          <w:rFonts w:ascii="微软雅黑" w:hAnsi="微软雅黑"/>
        </w:rPr>
        <w:t>DLP应用：NetApp Data Sense、Symantec DLP等均采用此算法做第一阶段快速筛选。</w:t>
      </w:r>
    </w:p>
    <w:p>
      <w:pPr>
        <w:jc w:val="right"/>
      </w:pPr>
      <w:r>
        <w:rPr>
          <w:color w:val="333333"/>
          <w:sz w:val="16"/>
        </w:rPr>
        <w:t>【Aho, Corasick, "Efficient String Matching", CACM 18(6), 1975】</w:t>
      </w:r>
    </w:p>
    <w:p>
      <w:pPr>
        <w:pStyle w:val="Heading2"/>
      </w:pPr>
      <w:r>
        <w:t>11.3 MinHash近似最近邻</w:t>
      </w:r>
    </w:p>
    <w:p>
      <w:r>
        <w:rPr>
          <w:rFonts w:ascii="微软雅黑" w:hAnsi="微软雅黑"/>
        </w:rPr>
        <w:t>问题：在海量文档中快速找到与查询文档相似度超过阈值的文档。MinHash将文档压缩为固定长度签名，比较O(1)。配合LSH（Locality-Sensitive Hashing），将MinHash签名分为b个band，查询时间O(n^{1/b})亚线性。</w:t>
      </w:r>
    </w:p>
    <w:p>
      <w:r>
        <w:rPr>
          <w:rFonts w:ascii="微软雅黑" w:hAnsi="微软雅黑"/>
        </w:rPr>
        <w:t>DLP应用：Symantec IDM使用MinHash构建大规模文档索引，比对效率提升1000x+。</w:t>
      </w:r>
    </w:p>
    <w:p>
      <w:pPr>
        <w:jc w:val="right"/>
      </w:pPr>
      <w:r>
        <w:rPr>
          <w:color w:val="333333"/>
          <w:sz w:val="16"/>
        </w:rPr>
        <w:t>【Broder, "On the Resemblance and Containment of Documents", 1997】</w:t>
      </w:r>
    </w:p>
    <w:p>
      <w:pPr>
        <w:pStyle w:val="Heading2"/>
      </w:pPr>
      <w:r>
        <w:t>11.4 NER命名实体识别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CoNLL-2003 F1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推理速度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模型大小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BiLSTM-CRF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91.2%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200 docs/s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50MB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BERT-base-CRF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94.6%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50 docs/s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420MB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BERT-large-CRF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95.5%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20 docs/s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1.2GB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DistilBERT-CRF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93.1%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150 docs/s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250MB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【Lample et al., NAACL 2016; Devlin et al., NAACL 2019】</w:t>
      </w:r>
    </w:p>
    <w:p>
      <w:pPr>
        <w:pStyle w:val="Heading2"/>
      </w:pPr>
      <w:r>
        <w:t>11.5 Isolation Forest异常检测</w:t>
      </w:r>
    </w:p>
    <w:p>
      <w:r>
        <w:rPr>
          <w:rFonts w:ascii="微软雅黑" w:hAnsi="微软雅黑"/>
        </w:rPr>
        <w:t>Isolation Forest基于随机分割的异常检测，核心公式：异常分数s(x,n) = 2^(-E(h(x))/c(n))，s→1为异常，s→0.5为正常。Rubrik Radar使用此算法检测备份模式异常，输入特征包括文件变化率、备份大小、文件类型分布，优势是无须标注数据（无监督），适合未知威胁检测。</w:t>
      </w:r>
    </w:p>
    <w:p>
      <w:pPr>
        <w:jc w:val="right"/>
      </w:pPr>
      <w:r>
        <w:rPr>
          <w:color w:val="333333"/>
          <w:sz w:val="16"/>
        </w:rPr>
        <w:t>【Liu, Ting, Zhou, "Isolation Forest", ICDM 2008; "Isolation-based Anomaly Detection", ACM TKDD, 2012】</w:t>
      </w:r>
    </w:p>
    <w:p>
      <w:pPr>
        <w:pStyle w:val="Heading2"/>
      </w:pPr>
      <w:r>
        <w:t>11.6 算法组合策略：典型检测管道</w:t>
      </w:r>
    </w:p>
    <w:p>
      <w:r>
        <w:rPr>
          <w:b/>
        </w:rPr>
        <w:t>第一阶段（快速筛选）：Aho-Corasick关键词匹配 + DFA正则匹配 + 文件类型/元数据过滤</w:t>
      </w:r>
    </w:p>
    <w:p>
      <w:r>
        <w:rPr>
          <w:b/>
        </w:rPr>
        <w:t>第二阶段（深度分析）：EDM精确匹配（Bloom Filter + Hash Table）+ IDM文档匹配（MinHash比对）+ NER实体识别（BERT推理）</w:t>
      </w:r>
    </w:p>
    <w:p>
      <w:r>
        <w:rPr>
          <w:b/>
        </w:rPr>
        <w:t>第三阶段（上下文验证）：关键词上下文窗口（±50字符）+ Luhn校验（信用卡号）+ 校验位验证 + 地理/语言上下文</w:t>
      </w:r>
    </w:p>
    <w:p>
      <w:r>
        <w:rPr>
          <w:b/>
        </w:rPr>
        <w:t>第四阶段（策略执行）：风险评分计算 + 布尔组合条件 + 执行动作（阻断/告警/加密/审计）</w:t>
      </w:r>
    </w:p>
    <w:p>
      <w:r>
        <w:br w:type="page"/>
      </w:r>
    </w:p>
    <w:p>
      <w:pPr>
        <w:pStyle w:val="Heading1"/>
      </w:pPr>
      <w:r>
        <w:rPr>
          <w:color w:val="C7000B"/>
        </w:rPr>
        <w:t>十二、厂商方案对比矩阵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NetApp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Commvault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Dell EMC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Rubrik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Cohesity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DLP类型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存储内嵌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保护+DLP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安全存储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安全云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安全套件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静态数据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传输中数据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使用中数据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EDM精确匹配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IDM文档匹配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文档指纹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NER/ML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✓(BERT)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✓(IF)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行为分析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Air-Gap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✓(SnapLock)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✓(Cleanroom)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✓(Cyber Vault)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✓(Vault)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勒索检测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合规报告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Microsoft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Symantec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Forcepoint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Google Cloud</w:t>
            </w:r>
          </w:p>
        </w:tc>
        <w:tc>
          <w:tcPr>
            <w:tcW w:type="dxa" w:w="1568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Cyberhaven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DLP类型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全栈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全栈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行为驱动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API化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谱系驱动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静态数据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传输中数据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使用中数据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EDM精确匹配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IDM文档匹配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文档指纹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NER/ML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✓(BERT)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✓(SVM)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✓(NB)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✓(LSTM)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行为分析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数据谱系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去标识化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/>
                <w:sz w:val="18"/>
              </w:rPr>
              <w:t>✗</w:t>
            </w:r>
          </w:p>
        </w:tc>
      </w:tr>
      <w:tr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合规报告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568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★★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十三、技术趋势与展望</w:t>
      </w:r>
    </w:p>
    <w:p>
      <w:pPr>
        <w:pStyle w:val="Heading2"/>
      </w:pPr>
      <w:r>
        <w:t>13.1 AI驱动的DLP演进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趋势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代表厂商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LLM辅助分类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使用GPT/Claude自动生成分类规则和策略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Microsoft, Palo Alto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多模态检测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图像/音频/视频中的敏感信息识别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Google, Microsoft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联邦学习DLP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跨组织协同训练模型，不共享原始数据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学术研究阶段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数据谱系标准化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数据流动追踪的行业标准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Cyberhaven, MITRE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零知识DLP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加密状态下执行检测（同态加密/TEE）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研究阶段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实时内联DLP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SASE/SSE架构内嵌DLP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Netskope, Zscaler</w:t>
            </w:r>
          </w:p>
        </w:tc>
      </w:tr>
    </w:tbl>
    <w:p>
      <w:pPr>
        <w:pStyle w:val="Heading2"/>
      </w:pPr>
      <w:r>
        <w:t>13.2 存储厂商DLP差异化路径</w:t>
      </w:r>
    </w:p>
    <w:p>
      <w:pPr>
        <w:pStyle w:val="ListBullet"/>
      </w:pPr>
      <w:r>
        <w:rPr>
          <w:rFonts w:ascii="微软雅黑" w:hAnsi="微软雅黑"/>
        </w:rPr>
        <w:t>数据全生命周期掌控：从创建到删除的完整视图</w:t>
      </w:r>
    </w:p>
    <w:p>
      <w:pPr>
        <w:pStyle w:val="ListBullet"/>
      </w:pPr>
      <w:r>
        <w:rPr>
          <w:rFonts w:ascii="微软雅黑" w:hAnsi="微软雅黑"/>
        </w:rPr>
        <w:t>存储内扫描效率：无需额外网络流量，直接在存储系统内扫描</w:t>
      </w:r>
    </w:p>
    <w:p>
      <w:pPr>
        <w:pStyle w:val="ListBullet"/>
      </w:pPr>
      <w:r>
        <w:rPr>
          <w:rFonts w:ascii="微软雅黑" w:hAnsi="微软雅黑"/>
        </w:rPr>
        <w:t>不可变备份：防篡改能力是网络安全厂商无法提供的</w:t>
      </w:r>
    </w:p>
    <w:p>
      <w:pPr>
        <w:pStyle w:val="ListBullet"/>
      </w:pPr>
      <w:r>
        <w:rPr>
          <w:rFonts w:ascii="微软雅黑" w:hAnsi="微软雅黑"/>
        </w:rPr>
        <w:t>恢复能力：检测+恢复一体化，安全厂商只做检测</w:t>
      </w:r>
    </w:p>
    <w:p>
      <w:pPr>
        <w:pStyle w:val="Heading2"/>
      </w:pPr>
      <w:r>
        <w:t>13.3 关键挑战</w:t>
      </w:r>
    </w:p>
    <w:p>
      <w:pPr>
        <w:pStyle w:val="ListBullet"/>
      </w:pPr>
      <w:r>
        <w:rPr>
          <w:rFonts w:ascii="微软雅黑" w:hAnsi="微软雅黑"/>
        </w:rPr>
        <w:t>加密数据的DLP：无法扫描加密内容，需要在解密点（存储网关）嵌入检测</w:t>
      </w:r>
    </w:p>
    <w:p>
      <w:pPr>
        <w:pStyle w:val="ListBullet"/>
      </w:pPr>
      <w:r>
        <w:rPr>
          <w:rFonts w:ascii="微软雅黑" w:hAnsi="微软雅黑"/>
        </w:rPr>
        <w:t>误报管理：规则/ML模型的误报导致业务中断，需要持续调优</w:t>
      </w:r>
    </w:p>
    <w:p>
      <w:pPr>
        <w:pStyle w:val="ListBullet"/>
      </w:pPr>
      <w:r>
        <w:rPr>
          <w:rFonts w:ascii="微软雅黑" w:hAnsi="微软雅黑"/>
        </w:rPr>
        <w:t>多环境一致性：混合云/多云环境中的策略一致性</w:t>
      </w:r>
    </w:p>
    <w:p>
      <w:pPr>
        <w:pStyle w:val="ListBullet"/>
      </w:pPr>
      <w:r>
        <w:rPr>
          <w:rFonts w:ascii="微软雅黑" w:hAnsi="微软雅黑"/>
        </w:rPr>
        <w:t>性能影响：大规模扫描对存储系统性能的影响</w:t>
      </w:r>
    </w:p>
    <w:p>
      <w:pPr>
        <w:pStyle w:val="ListBullet"/>
      </w:pPr>
      <w:r>
        <w:rPr>
          <w:rFonts w:ascii="微软雅黑" w:hAnsi="微软雅黑"/>
        </w:rPr>
        <w:t>隐私合规：DLP系统本身也在处理敏感数据，需要合规设计</w:t>
      </w:r>
    </w:p>
    <w:p>
      <w:r>
        <w:br w:type="page"/>
      </w:r>
    </w:p>
    <w:p>
      <w:pPr>
        <w:pStyle w:val="Heading1"/>
      </w:pPr>
      <w:r>
        <w:rPr>
          <w:color w:val="C7000B"/>
        </w:rPr>
        <w:t>十四、参考文献</w:t>
      </w:r>
    </w:p>
    <w:p>
      <w:pPr>
        <w:pStyle w:val="Heading2"/>
      </w:pPr>
      <w:r>
        <w:t>学术论文</w:t>
      </w:r>
    </w:p>
    <w:p>
      <w:r>
        <w:rPr>
          <w:rFonts w:ascii="微软雅黑" w:hAnsi="微软雅黑"/>
          <w:sz w:val="18"/>
        </w:rPr>
        <w:t>[1] Schleimer, S., Wilkerson, D.S., Aiken, A. "Winnowing: Local Algorithms for Document Fingerprinting." SIGMOD 2003. DOI: 10.1145/872757.872770</w:t>
      </w:r>
    </w:p>
    <w:p>
      <w:r>
        <w:rPr>
          <w:rFonts w:ascii="微软雅黑" w:hAnsi="微软雅黑"/>
          <w:sz w:val="18"/>
        </w:rPr>
        <w:t>[2] Broder, A. "On the Resemblance and Containment of Documents." Compression and Complexity of Sequences, 1997. DOI: 10.1109/SEQ.1997.666900</w:t>
      </w:r>
    </w:p>
    <w:p>
      <w:r>
        <w:rPr>
          <w:rFonts w:ascii="微软雅黑" w:hAnsi="微软雅黑"/>
          <w:sz w:val="18"/>
        </w:rPr>
        <w:t>[3] Aho, A.V., Corasick, M.J. "Efficient String Matching: An Aid to Bibliographic Search." CACM, 18(6), 1975. DOI: 10.1145/360825.360855</w:t>
      </w:r>
    </w:p>
    <w:p>
      <w:r>
        <w:rPr>
          <w:rFonts w:ascii="微软雅黑" w:hAnsi="微软雅黑"/>
          <w:sz w:val="18"/>
        </w:rPr>
        <w:t>[4] Liu, F.T., Ting, K.M., Zhou, Z.H. "Isolation Forest." ICDM 2008. DOI: 10.1109/ICDM.2008.17</w:t>
      </w:r>
    </w:p>
    <w:p>
      <w:r>
        <w:rPr>
          <w:rFonts w:ascii="微软雅黑" w:hAnsi="微软雅黑"/>
          <w:sz w:val="18"/>
        </w:rPr>
        <w:t>[5] Lample, G., et al. "Neural Architectures for Named Entity Recognition." NAACL 2016. DOI: 10.18653/v1/N16-1030</w:t>
      </w:r>
    </w:p>
    <w:p>
      <w:r>
        <w:rPr>
          <w:rFonts w:ascii="微软雅黑" w:hAnsi="微软雅黑"/>
          <w:sz w:val="18"/>
        </w:rPr>
        <w:t>[6] Devlin, J., et al. "BERT: Pre-training of Deep Bidirectional Transformers." NAACL 2019. DOI: 10.18653/v1/N19-1423</w:t>
      </w:r>
    </w:p>
    <w:p>
      <w:r>
        <w:rPr>
          <w:rFonts w:ascii="微软雅黑" w:hAnsi="微软雅黑"/>
          <w:sz w:val="18"/>
        </w:rPr>
        <w:t>[7] Dwork, C. "Differential Privacy." ICALP 2006. DOI: 10.1007/11787006_1</w:t>
      </w:r>
    </w:p>
    <w:p>
      <w:r>
        <w:rPr>
          <w:rFonts w:ascii="微软雅黑" w:hAnsi="微软雅黑"/>
          <w:sz w:val="18"/>
        </w:rPr>
        <w:t>[8] Sweeney, L. "k-Anonymity: A Model for Protecting Privacy." IJUFKS, 10(5), 2002. DOI: 10.1142/S0218488502001648</w:t>
      </w:r>
    </w:p>
    <w:p>
      <w:pPr>
        <w:pStyle w:val="Heading2"/>
      </w:pPr>
      <w:r>
        <w:t>厂商文档</w:t>
      </w:r>
    </w:p>
    <w:p>
      <w:r>
        <w:rPr>
          <w:rFonts w:ascii="微软雅黑" w:hAnsi="微软雅黑"/>
          <w:sz w:val="18"/>
        </w:rPr>
        <w:t>[9] NetApp. "Cloud Data Sense Documentation." docs.netapp.com, 2025.</w:t>
      </w:r>
    </w:p>
    <w:p>
      <w:r>
        <w:rPr>
          <w:rFonts w:ascii="微软雅黑" w:hAnsi="微软雅黑"/>
          <w:sz w:val="18"/>
        </w:rPr>
        <w:t>[10] NetApp. "BlueXP Data Sense Policy Configuration Guide." 2025.</w:t>
      </w:r>
    </w:p>
    <w:p>
      <w:r>
        <w:rPr>
          <w:rFonts w:ascii="微软雅黑" w:hAnsi="微软雅黑"/>
          <w:sz w:val="18"/>
        </w:rPr>
        <w:t>[11] NetApp. "ONTAP Security Configuration Guide." TR-4572, 2025.</w:t>
      </w:r>
    </w:p>
    <w:p>
      <w:r>
        <w:rPr>
          <w:rFonts w:ascii="微软雅黑" w:hAnsi="微软雅黑"/>
          <w:sz w:val="18"/>
        </w:rPr>
        <w:t>[12] Commvault. "Complete Data Protection Architecture Guide." 2025.</w:t>
      </w:r>
    </w:p>
    <w:p>
      <w:r>
        <w:rPr>
          <w:rFonts w:ascii="微软雅黑" w:hAnsi="微软雅黑"/>
          <w:sz w:val="18"/>
        </w:rPr>
        <w:t>[13] Commvault. "Threat Scan and Cleanroom Documentation." 2025.</w:t>
      </w:r>
    </w:p>
    <w:p>
      <w:r>
        <w:rPr>
          <w:rFonts w:ascii="微软雅黑" w:hAnsi="微软雅黑"/>
          <w:sz w:val="18"/>
        </w:rPr>
        <w:t>[14] Commvault. "DLP Policy Configuration Guide." 2025.</w:t>
      </w:r>
    </w:p>
    <w:p>
      <w:r>
        <w:rPr>
          <w:rFonts w:ascii="微软雅黑" w:hAnsi="微软雅黑"/>
          <w:sz w:val="18"/>
        </w:rPr>
        <w:t>[15] Commvault. "Zero Trust Data Protection Framework." 2025.</w:t>
      </w:r>
    </w:p>
    <w:p>
      <w:r>
        <w:rPr>
          <w:rFonts w:ascii="微软雅黑" w:hAnsi="微软雅黑"/>
          <w:sz w:val="18"/>
        </w:rPr>
        <w:t>[16] Dell Technologies. "PowerProtect Data Domain Architecture Guide." 2025.</w:t>
      </w:r>
    </w:p>
    <w:p>
      <w:r>
        <w:rPr>
          <w:rFonts w:ascii="微软雅黑" w:hAnsi="微软雅黑"/>
          <w:sz w:val="18"/>
        </w:rPr>
        <w:t>[17] Dell Technologies. "Cyber Recovery Solutions Guide." 2025.</w:t>
      </w:r>
    </w:p>
    <w:p>
      <w:r>
        <w:rPr>
          <w:rFonts w:ascii="微软雅黑" w:hAnsi="微软雅黑"/>
          <w:sz w:val="18"/>
        </w:rPr>
        <w:t>[18] Dell Technologies. "Data Invulnerability Architecture Technical Brief." 2025.</w:t>
      </w:r>
    </w:p>
    <w:p>
      <w:r>
        <w:rPr>
          <w:rFonts w:ascii="微软雅黑" w:hAnsi="微软雅黑"/>
          <w:sz w:val="18"/>
        </w:rPr>
        <w:t>[19] Rubrik. "Zero Trust Data Security Whitepaper." 2025.</w:t>
      </w:r>
    </w:p>
    <w:p>
      <w:r>
        <w:rPr>
          <w:rFonts w:ascii="微软雅黑" w:hAnsi="微软雅黑"/>
          <w:sz w:val="18"/>
        </w:rPr>
        <w:t>[20] Rubrik. "Sonar Data Discovery and Classification Guide." 2025.</w:t>
      </w:r>
    </w:p>
    <w:p>
      <w:r>
        <w:rPr>
          <w:rFonts w:ascii="微软雅黑" w:hAnsi="微软雅黑"/>
          <w:sz w:val="18"/>
        </w:rPr>
        <w:t>[21] Rubrik. "Radar Anomaly Detection Technical Overview." 2025.</w:t>
      </w:r>
    </w:p>
    <w:p>
      <w:r>
        <w:rPr>
          <w:rFonts w:ascii="微软雅黑" w:hAnsi="微软雅黑"/>
          <w:sz w:val="18"/>
        </w:rPr>
        <w:t>[22] Cohesity. "DataHawk Security Suite Data Sheet." 2025.</w:t>
      </w:r>
    </w:p>
    <w:p>
      <w:r>
        <w:rPr>
          <w:rFonts w:ascii="微软雅黑" w:hAnsi="微软雅黑"/>
          <w:sz w:val="18"/>
        </w:rPr>
        <w:t>[23] Cohesity. "ThreatScan Product Documentation." 2025.</w:t>
      </w:r>
    </w:p>
    <w:p>
      <w:r>
        <w:rPr>
          <w:rFonts w:ascii="微软雅黑" w:hAnsi="微软雅黑"/>
          <w:sz w:val="18"/>
        </w:rPr>
        <w:t>[24] Microsoft. "Document Fingerprinting in Microsoft Purview." 2025.</w:t>
      </w:r>
    </w:p>
    <w:p>
      <w:r>
        <w:rPr>
          <w:rFonts w:ascii="微软雅黑" w:hAnsi="微软雅黑"/>
          <w:sz w:val="18"/>
        </w:rPr>
        <w:t>[25] Microsoft. "Exact Data Match (EDM) in Microsoft Purview." 2025.</w:t>
      </w:r>
    </w:p>
    <w:p>
      <w:r>
        <w:rPr>
          <w:rFonts w:ascii="微软雅黑" w:hAnsi="微软雅黑"/>
          <w:sz w:val="18"/>
        </w:rPr>
        <w:t>[26] Microsoft. "Trainable Classifiers in Microsoft Purview." 2025.</w:t>
      </w:r>
    </w:p>
    <w:p>
      <w:r>
        <w:rPr>
          <w:rFonts w:ascii="微软雅黑" w:hAnsi="微软雅黑"/>
          <w:sz w:val="18"/>
        </w:rPr>
        <w:t>[27] Broadcom. "Symantec DLP Detection Methods Technical Guide." 2025.</w:t>
      </w:r>
    </w:p>
    <w:p>
      <w:r>
        <w:rPr>
          <w:rFonts w:ascii="微软雅黑" w:hAnsi="微软雅黑"/>
          <w:sz w:val="18"/>
        </w:rPr>
        <w:t>[28] Broadcom. "Symantec DLP 16.x Administration Guide." 2025.</w:t>
      </w:r>
    </w:p>
    <w:p>
      <w:r>
        <w:rPr>
          <w:rFonts w:ascii="微软雅黑" w:hAnsi="微软雅黑"/>
          <w:sz w:val="18"/>
        </w:rPr>
        <w:t>[29] Forcepoint. "Machine Learning Classifiers in DLP." 2025.</w:t>
      </w:r>
    </w:p>
    <w:p>
      <w:r>
        <w:rPr>
          <w:rFonts w:ascii="微软雅黑" w:hAnsi="微软雅黑"/>
          <w:sz w:val="18"/>
        </w:rPr>
        <w:t>[30] Forcepoint. "Insider Threat Behavior Analysis Whitepaper." 2025.</w:t>
      </w:r>
    </w:p>
    <w:p>
      <w:r>
        <w:rPr>
          <w:rFonts w:ascii="微软雅黑" w:hAnsi="微软雅黑"/>
          <w:sz w:val="18"/>
        </w:rPr>
        <w:t>[31] Google Cloud. "Sensitive Data Protection Documentation." 2025.</w:t>
      </w:r>
    </w:p>
    <w:p>
      <w:r>
        <w:rPr>
          <w:rFonts w:ascii="微软雅黑" w:hAnsi="微软雅黑"/>
          <w:sz w:val="18"/>
        </w:rPr>
        <w:t>[32] Palo Alto Networks. "Enterprise DLP Data Sheet." 2025.</w:t>
      </w:r>
    </w:p>
    <w:p>
      <w:r>
        <w:rPr>
          <w:rFonts w:ascii="微软雅黑" w:hAnsi="微软雅黑"/>
          <w:sz w:val="18"/>
        </w:rPr>
        <w:t>[33] Netskope. "Cloud DLP Product Overview." 2025.</w:t>
      </w:r>
    </w:p>
    <w:p>
      <w:r>
        <w:rPr>
          <w:rFonts w:ascii="微软雅黑" w:hAnsi="微软雅黑"/>
          <w:sz w:val="18"/>
        </w:rPr>
        <w:t>[34] Cyberhaven. "Data Lineage for DLP Whitepaper." 2025.</w:t>
      </w:r>
    </w:p>
    <w:p>
      <w:pPr>
        <w:pStyle w:val="Heading2"/>
      </w:pPr>
      <w:r>
        <w:t>行业报告</w:t>
      </w:r>
    </w:p>
    <w:p>
      <w:r>
        <w:rPr>
          <w:rFonts w:ascii="微软雅黑" w:hAnsi="微软雅黑"/>
          <w:sz w:val="18"/>
        </w:rPr>
        <w:t>[35] Gartner. "Market Guide for Data Loss Prevention." 2025.</w:t>
      </w:r>
    </w:p>
    <w:p>
      <w:r>
        <w:rPr>
          <w:rFonts w:ascii="微软雅黑" w:hAnsi="微软雅黑"/>
          <w:sz w:val="18"/>
        </w:rPr>
        <w:t>[36] Gartner. "Magic Quadrant for Data Loss Prevention." 2025.</w:t>
      </w:r>
    </w:p>
    <w:p>
      <w:r>
        <w:rPr>
          <w:rFonts w:ascii="微软雅黑" w:hAnsi="微软雅黑"/>
          <w:sz w:val="18"/>
        </w:rPr>
        <w:t>[37] IDC. "Worldwide Data Loss Prevention Software Market Forecast." 2025.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