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300"/>
        <w:jc w:val="center"/>
      </w:pPr>
      <w:r>
        <w:rPr>
          <w:rFonts w:ascii="Aptos Display" w:hAnsi="Aptos Display"/>
          <w:b/>
          <w:color w:val="167D8D"/>
          <w:sz w:val="28"/>
        </w:rPr>
        <w:t>PROJET INTÉGRATEUR</w:t>
      </w:r>
    </w:p>
    <w:p>
      <w:pPr>
        <w:pStyle w:val="Title"/>
        <w:widowControl/>
        <w:jc w:val="center"/>
      </w:pPr>
      <w:r>
        <w:t>Observatoire interactif d’un système multiagents IA</w:t>
      </w:r>
    </w:p>
    <w:p>
      <w:pPr>
        <w:widowControl/>
        <w:spacing w:after="560"/>
        <w:jc w:val="center"/>
      </w:pPr>
      <w:r>
        <w:rPr>
          <w:rFonts w:ascii="Aptos" w:hAnsi="Aptos"/>
          <w:color w:val="374151"/>
          <w:sz w:val="26"/>
        </w:rPr>
        <w:t>Conception des agents | collecte des traces | visualisation | interprétation</w:t>
      </w:r>
    </w:p>
    <w:p>
      <w:pPr>
        <w:widowControl/>
        <w:spacing w:after="100"/>
        <w:jc w:val="center"/>
      </w:pPr>
      <w:r>
        <w:rPr>
          <w:sz w:val="23"/>
        </w:rPr>
        <w:t>Cours  420-VD2-ID Visualisation et interprétation des données 2</w:t>
      </w:r>
    </w:p>
    <w:p>
      <w:pPr>
        <w:widowControl/>
        <w:spacing w:after="100"/>
        <w:jc w:val="center"/>
      </w:pPr>
      <w:r>
        <w:rPr>
          <w:sz w:val="23"/>
        </w:rPr>
        <w:t>Enseignant  Haythem Rehouma</w:t>
      </w:r>
    </w:p>
    <w:p>
      <w:pPr>
        <w:widowControl/>
        <w:spacing w:after="100"/>
        <w:jc w:val="center"/>
      </w:pPr>
      <w:r>
        <w:rPr>
          <w:sz w:val="23"/>
        </w:rPr>
        <w:t>Travail  Équipe de deux étudiants</w:t>
      </w:r>
    </w:p>
    <w:p>
      <w:pPr>
        <w:widowControl/>
        <w:spacing w:after="100"/>
        <w:jc w:val="center"/>
      </w:pPr>
      <w:r>
        <w:rPr>
          <w:sz w:val="23"/>
        </w:rPr>
        <w:t>Pondération proposée  30 pour cent</w:t>
      </w:r>
    </w:p>
    <w:p>
      <w:pPr>
        <w:widowControl/>
        <w:spacing w:after="100"/>
        <w:jc w:val="center"/>
      </w:pPr>
      <w:r>
        <w:rPr>
          <w:sz w:val="23"/>
        </w:rPr>
        <w:t>Remise  À déterminer</w:t>
      </w:r>
    </w:p>
    <w:p>
      <w:pPr>
        <w:widowControl/>
        <w:spacing w:after="100"/>
        <w:jc w:val="center"/>
      </w:pPr>
      <w:r>
        <w:rPr>
          <w:sz w:val="23"/>
        </w:rPr>
        <w:t>Présentation  10 à 12 minutes</w:t>
      </w:r>
    </w:p>
    <w:p>
      <w:pPr>
        <w:widowControl/>
        <w:spacing w:before="640"/>
        <w:jc w:val="center"/>
      </w:pPr>
      <w:r>
        <w:rPr>
          <w:i/>
          <w:color w:val="4B5563"/>
          <w:sz w:val="21"/>
        </w:rPr>
        <w:t>Document de projet et annexe de sujets à potentiel commercial</w:t>
      </w:r>
    </w:p>
    <w:p>
      <w:pPr>
        <w:widowControl/>
      </w:pPr>
      <w:r>
        <w:br w:type="page"/>
      </w:r>
    </w:p>
    <w:p>
      <w:pPr>
        <w:pStyle w:val="Heading1"/>
        <w:keepNext/>
        <w:widowControl/>
      </w:pPr>
      <w:r>
        <w:t>1  Présentation du projet</w:t>
      </w:r>
    </w:p>
    <w:p>
      <w:pPr>
        <w:widowControl/>
      </w:pPr>
      <w:r>
        <w:t>Les systèmes d’intelligence artificielle modernes peuvent être composés de plusieurs agents spécialisés qui collaborent pour accomplir une mission complexe. Un agent coordonnateur peut, par exemple, distribuer le travail à un agent chercheur, un agent analyste, un agent vérificateur et un agent rédacteur. Chaque agent effectue des actions, utilise des outils, consomme des jetons et transmet des résultats aux autres agents.</w:t>
      </w:r>
    </w:p>
    <w:p>
      <w:pPr>
        <w:widowControl/>
      </w:pPr>
      <w:r>
        <w:t>Votre mandat consiste à construire un système multiagents fonctionnel et à développer un tableau de bord Web interactif permettant d’observer, de visualiser et d’interpréter son fonctionnement. Le projet doit montrer ce que font les agents, comment ils collaborent, combien de ressources ils consomment et comment leur performance peut être améliorée.</w:t>
      </w:r>
    </w:p>
    <w:p>
      <w:pPr>
        <w:pStyle w:val="Heading1"/>
        <w:keepNext/>
        <w:widowControl/>
      </w:pPr>
      <w:r>
        <w:t>2  Objectifs d’apprentissage</w:t>
      </w:r>
    </w:p>
    <w:p>
      <w:pPr>
        <w:pStyle w:val="ListBullet"/>
        <w:widowControl/>
      </w:pPr>
      <w:r>
        <w:t>Collecter et structurer les traces produites par un système multiagents.</w:t>
      </w:r>
    </w:p>
    <w:p>
      <w:pPr>
        <w:pStyle w:val="ListBullet"/>
        <w:widowControl/>
      </w:pPr>
      <w:r>
        <w:t>Choisir des visualisations adaptées à des données temporelles, relationnelles et quantitatives.</w:t>
      </w:r>
    </w:p>
    <w:p>
      <w:pPr>
        <w:pStyle w:val="ListBullet"/>
        <w:widowControl/>
      </w:pPr>
      <w:r>
        <w:t>Développer un tableau de bord Web interactif et compréhensible.</w:t>
      </w:r>
    </w:p>
    <w:p>
      <w:pPr>
        <w:pStyle w:val="ListBullet"/>
        <w:widowControl/>
      </w:pPr>
      <w:r>
        <w:t>Comparer le coût, la durée, la qualité et la fiabilité des agents.</w:t>
      </w:r>
    </w:p>
    <w:p>
      <w:pPr>
        <w:pStyle w:val="ListBullet"/>
        <w:widowControl/>
      </w:pPr>
      <w:r>
        <w:t>Interpréter les résultats et formuler des recommandations appuyées par les données.</w:t>
      </w:r>
    </w:p>
    <w:p>
      <w:pPr>
        <w:pStyle w:val="ListBullet"/>
        <w:widowControl/>
      </w:pPr>
      <w:r>
        <w:t>Communiquer clairement les limites techniques, méthodologiques et commerciales du projet.</w:t>
      </w:r>
    </w:p>
    <w:p>
      <w:pPr>
        <w:pStyle w:val="Heading1"/>
        <w:keepNext/>
        <w:widowControl/>
      </w:pPr>
      <w:r>
        <w:t>3  Mission du système</w:t>
      </w:r>
    </w:p>
    <w:p>
      <w:pPr>
        <w:widowControl/>
      </w:pPr>
      <w:r>
        <w:t>Le système doit recevoir une question ou une mission suffisamment complexe pour nécessiter une collaboration entre plusieurs agents. Le domaine peut être commercial, technologique, éducatif, financier, logistique, industriel ou social. Le sujet choisi doit être approuvé par l’enseignant.</w:t>
      </w:r>
    </w:p>
    <w:p>
      <w:pPr>
        <w:widowControl/>
      </w:pPr>
      <w:r>
        <w:t>Exemples de missions acceptables :</w:t>
      </w:r>
    </w:p>
    <w:p>
      <w:pPr>
        <w:pStyle w:val="ListBullet"/>
        <w:widowControl/>
      </w:pPr>
      <w:r>
        <w:t>effectuer une veille sur une tendance récente en intelligence artificielle;</w:t>
      </w:r>
    </w:p>
    <w:p>
      <w:pPr>
        <w:pStyle w:val="ListBullet"/>
        <w:widowControl/>
      </w:pPr>
      <w:r>
        <w:t>analyser un jeu de données et préparer une recommandation;</w:t>
      </w:r>
    </w:p>
    <w:p>
      <w:pPr>
        <w:pStyle w:val="ListBullet"/>
        <w:widowControl/>
      </w:pPr>
      <w:r>
        <w:t>comparer des produits, des technologies ou des fournisseurs;</w:t>
      </w:r>
    </w:p>
    <w:p>
      <w:pPr>
        <w:pStyle w:val="ListBullet"/>
        <w:widowControl/>
      </w:pPr>
      <w:r>
        <w:t>détecter et prioriser des événements importants;</w:t>
      </w:r>
    </w:p>
    <w:p>
      <w:pPr>
        <w:pStyle w:val="ListBullet"/>
        <w:widowControl/>
      </w:pPr>
      <w:r>
        <w:t>préparer un rapport vérifié à partir de plusieurs sources;</w:t>
      </w:r>
    </w:p>
    <w:p>
      <w:pPr>
        <w:pStyle w:val="ListBullet"/>
        <w:widowControl/>
      </w:pPr>
      <w:r>
        <w:t>optimiser un processus en fonction du coût, du temps et de la qualité.</w:t>
      </w:r>
    </w:p>
    <w:p>
      <w:pPr>
        <w:widowControl/>
      </w:pPr>
      <w:r>
        <w:br w:type="page"/>
      </w:r>
    </w:p>
    <w:p>
      <w:pPr>
        <w:pStyle w:val="Heading1"/>
        <w:keepNext/>
        <w:widowControl/>
      </w:pPr>
      <w:r>
        <w:t>4  Composition minimale du système</w:t>
      </w:r>
    </w:p>
    <w:p>
      <w:pPr>
        <w:widowControl/>
      </w:pPr>
      <w:r>
        <w:t>Le système doit comporter au minimum quatre agents ayant des rôles distincts.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Agent</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Responsabilité principale</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Agent coordonnateur</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Analyse la demande, décompose le problème et distribue les tâches.</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Agent chercheur</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Rassemble les informations, données ou documents nécessaires.</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Agent analyste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Analyse les données et produit des constats mesurables.</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Agent vérificateur</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Vérifie la cohérence, la qualité et la fiabilité des résultats.</w:t>
            </w:r>
          </w:p>
        </w:tc>
      </w:tr>
      <w:tr>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Agent rédacteur facultatif</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Prépare la réponse finale à partir des résultats validés.</w:t>
            </w:r>
          </w:p>
        </w:tc>
      </w:tr>
    </w:tbl>
    <w:p>
      <w:pPr>
        <w:widowControl/>
      </w:pPr>
      <w:r>
        <w:t>Chaque agent doit posséder un rôle, un objectif, des instructions, une tâche précise et au moins une interaction avec un autre agent. Le système doit également utiliser au moins deux outils, par exemple une API, une base de données, un fichier, un moteur de recherche documentaire ou une fonction Python.</w:t>
      </w:r>
    </w:p>
    <w:p>
      <w:pPr>
        <w:pStyle w:val="Heading1"/>
        <w:keepNext/>
        <w:widowControl/>
      </w:pPr>
      <w:r>
        <w:t>5  Architectures autorisées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Élément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Option 1  Python accessible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Option 2  Web avancée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Orchestration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CrewAI</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LangGraph</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Observabilité</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AgentOps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Langfuse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Interface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Streamlit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React Flow</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Graphiques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Plotly</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Apache ECharts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Langages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Python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Python et JavaScript ou TypeScript</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Niveau</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Intermédiaire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Avancé</w:t>
            </w:r>
          </w:p>
        </w:tc>
      </w:tr>
    </w:tbl>
    <w:p>
      <w:pPr>
        <w:widowControl/>
      </w:pPr>
      <w:r>
        <w:t>Les deux architectures permettent d’obtenir la totalité des points. Le choix de l’option avancée ne garantit pas automatiquement une meilleure note. La qualité des données, des visualisations et de l’interprétation demeure prioritaire. Les interfaces intégrées à AgentOps ou Langfuse peuvent servir à vérifier les traces, mais elles ne remplacent pas le tableau de bord original que l’équipe doit développer.</w:t>
      </w:r>
    </w:p>
    <w:p>
      <w:pPr>
        <w:pStyle w:val="Heading1"/>
        <w:keepNext/>
        <w:widowControl/>
      </w:pPr>
      <w:r>
        <w:t>6  Données à collecter</w:t>
      </w:r>
    </w:p>
    <w:p>
      <w:pPr>
        <w:widowControl/>
      </w:pPr>
      <w:r>
        <w:t>Chaque exécution doit produire une trace structurée. Vous devez réaliser au moins 20 exécutions réparties sur au moins cinq scénarios différents. Les données peuvent être conservées dans des fichiers JSON, une base SQLite, PostgreSQL ou une autre solution approuvée.</w:t>
      </w:r>
    </w:p>
    <w:p>
      <w:pPr>
        <w:pStyle w:val="ListBullet"/>
        <w:widowControl/>
      </w:pPr>
      <w:r>
        <w:t>identifiant de l’exécution et horodatage</w:t>
      </w:r>
    </w:p>
    <w:p>
      <w:pPr>
        <w:pStyle w:val="ListBullet"/>
        <w:widowControl/>
      </w:pPr>
      <w:r>
        <w:t>nom de l’agent et tâche attribuée</w:t>
      </w:r>
    </w:p>
    <w:p>
      <w:pPr>
        <w:pStyle w:val="ListBullet"/>
        <w:widowControl/>
      </w:pPr>
      <w:r>
        <w:t>état de la tâche</w:t>
      </w:r>
    </w:p>
    <w:p>
      <w:pPr>
        <w:pStyle w:val="ListBullet"/>
        <w:widowControl/>
      </w:pPr>
      <w:r>
        <w:t>modèle utilisé</w:t>
      </w:r>
    </w:p>
    <w:p>
      <w:pPr>
        <w:pStyle w:val="ListBullet"/>
        <w:widowControl/>
      </w:pPr>
      <w:r>
        <w:t>heure de début, heure de fin et durée</w:t>
      </w:r>
    </w:p>
    <w:p>
      <w:pPr>
        <w:pStyle w:val="ListBullet"/>
        <w:widowControl/>
      </w:pPr>
      <w:r>
        <w:t>jetons en entrée et en sortie</w:t>
      </w:r>
    </w:p>
    <w:p>
      <w:pPr>
        <w:pStyle w:val="ListBullet"/>
        <w:widowControl/>
      </w:pPr>
      <w:r>
        <w:t>coût estimé</w:t>
      </w:r>
    </w:p>
    <w:p>
      <w:pPr>
        <w:pStyle w:val="ListBullet"/>
        <w:widowControl/>
      </w:pPr>
      <w:r>
        <w:t>outils utilisés et nombre d’appels</w:t>
      </w:r>
    </w:p>
    <w:p>
      <w:pPr>
        <w:pStyle w:val="ListBullet"/>
        <w:widowControl/>
      </w:pPr>
      <w:r>
        <w:t>nombre de tentatives et erreurs</w:t>
      </w:r>
    </w:p>
    <w:p>
      <w:pPr>
        <w:pStyle w:val="ListBullet"/>
        <w:widowControl/>
      </w:pPr>
      <w:r>
        <w:t>résultat et score de qualité ou de validation</w:t>
      </w:r>
    </w:p>
    <w:p>
      <w:pPr>
        <w:pStyle w:val="Heading1"/>
        <w:keepNext/>
        <w:widowControl/>
      </w:pPr>
      <w:r>
        <w:t>7  Tableau de bord obligatoire</w:t>
      </w:r>
    </w:p>
    <w:p>
      <w:pPr>
        <w:pStyle w:val="Heading2"/>
        <w:keepNext/>
        <w:widowControl/>
      </w:pPr>
      <w:r>
        <w:t>7.1  Vue d’ensemble</w:t>
      </w:r>
    </w:p>
    <w:p>
      <w:pPr>
        <w:widowControl/>
      </w:pPr>
      <w:r>
        <w:t>La page d’accueil doit présenter le nombre d’exécutions, le taux de réussite, la durée moyenne, le total des jetons, le coût estimé, le nombre d’erreurs, l’agent le plus utilisé et l’agent le plus lent.</w:t>
      </w:r>
    </w:p>
    <w:p>
      <w:pPr>
        <w:pStyle w:val="Heading2"/>
        <w:keepNext/>
        <w:widowControl/>
      </w:pPr>
      <w:r>
        <w:t>7.2  Visualisation du système multiagents</w:t>
      </w:r>
    </w:p>
    <w:p>
      <w:pPr>
        <w:widowControl/>
      </w:pPr>
      <w:r>
        <w:t>Un graphe interactif doit présenter les agents, leurs rôles, les relations, l’ordre des communications et l’état de chaque tâche. L’agent actif doit être identifiable. Les animations sont encouragées lorsqu’elles améliorent réellement la compréhension.</w:t>
      </w:r>
    </w:p>
    <w:p>
      <w:pPr>
        <w:pStyle w:val="Heading2"/>
        <w:keepNext/>
        <w:widowControl/>
      </w:pPr>
      <w:r>
        <w:t>7.3  Analyse d’une exécution</w:t>
      </w:r>
    </w:p>
    <w:p>
      <w:pPr>
        <w:widowControl/>
      </w:pPr>
      <w:r>
        <w:t>L’utilisateur doit pouvoir sélectionner une exécution et consulter les étapes, agents, outils, durées, jetons, erreurs, tentatives et résultat final. Une fonction de relecture étape par étape est fortement recommandée.</w:t>
      </w:r>
    </w:p>
    <w:p>
      <w:pPr>
        <w:pStyle w:val="Heading2"/>
        <w:keepNext/>
        <w:widowControl/>
      </w:pPr>
      <w:r>
        <w:t>7.4  Comparaison et interprétation</w:t>
      </w:r>
    </w:p>
    <w:p>
      <w:pPr>
        <w:widowControl/>
      </w:pPr>
      <w:r>
        <w:t>Le tableau de bord doit permettre de comparer les agents, les scénarios, les modèles utilisés et les exécutions réussies ou échouées.</w:t>
      </w:r>
    </w:p>
    <w:p>
      <w:pPr>
        <w:widowControl/>
      </w:pPr>
      <w:r>
        <w:br w:type="page"/>
      </w:r>
    </w:p>
    <w:p>
      <w:pPr>
        <w:pStyle w:val="Heading1"/>
        <w:keepNext/>
        <w:widowControl/>
      </w:pPr>
      <w:r>
        <w:t>8  Visualisations obligatoires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Visualisation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Information attendue</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Graphe interactif</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Agents, rôles, relations et communications.</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Timeline ou cascade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Ordre des étapes et durée de chaque action.</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Diagramme de Sankey</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Circulation des tâches, messages ou jetons.</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Graphique comparatif</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Coût, durée, jetons ou qualité par agent.</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Carte thermique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Erreurs, latence ou performance par scénario.</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Indicateurs clés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Mesures globales immédiatement compréhensibles.</w:t>
            </w:r>
          </w:p>
        </w:tc>
      </w:tr>
    </w:tbl>
    <w:p>
      <w:pPr>
        <w:widowControl/>
      </w:pPr>
      <w:r>
        <w:t>Chaque visualisation doit comporter un titre clair, des axes correctement identifiés, une légende lorsque nécessaire, une palette cohérente et une courte interprétation.</w:t>
      </w:r>
    </w:p>
    <w:p>
      <w:pPr>
        <w:pStyle w:val="Heading1"/>
        <w:keepNext/>
        <w:widowControl/>
      </w:pPr>
      <w:r>
        <w:t>9  Interactivité obligatoire</w:t>
      </w:r>
    </w:p>
    <w:p>
      <w:pPr>
        <w:widowControl/>
      </w:pPr>
      <w:r>
        <w:t>Le tableau de bord doit proposer au moins trois mécanismes interactifs parmi les suivants :</w:t>
      </w:r>
    </w:p>
    <w:p>
      <w:pPr>
        <w:pStyle w:val="ListBullet"/>
        <w:widowControl/>
      </w:pPr>
      <w:r>
        <w:t>sélection d’une exécution;</w:t>
      </w:r>
    </w:p>
    <w:p>
      <w:pPr>
        <w:pStyle w:val="ListBullet"/>
        <w:widowControl/>
      </w:pPr>
      <w:r>
        <w:t>filtre par agent, scénario, état, modèle ou période;</w:t>
      </w:r>
    </w:p>
    <w:p>
      <w:pPr>
        <w:pStyle w:val="ListBullet"/>
        <w:widowControl/>
      </w:pPr>
      <w:r>
        <w:t>affichage des détails au survol;</w:t>
      </w:r>
    </w:p>
    <w:p>
      <w:pPr>
        <w:pStyle w:val="ListBullet"/>
        <w:widowControl/>
      </w:pPr>
      <w:r>
        <w:t>comparaison de deux exécutions;</w:t>
      </w:r>
    </w:p>
    <w:p>
      <w:pPr>
        <w:pStyle w:val="ListBullet"/>
        <w:widowControl/>
      </w:pPr>
      <w:r>
        <w:t>bouton de relecture;</w:t>
      </w:r>
    </w:p>
    <w:p>
      <w:pPr>
        <w:pStyle w:val="ListBullet"/>
        <w:widowControl/>
      </w:pPr>
      <w:r>
        <w:t>actualisation des données.</w:t>
      </w:r>
    </w:p>
    <w:p>
      <w:pPr>
        <w:widowControl/>
      </w:pPr>
      <w:r>
        <w:t>Les visualisations concernées doivent se mettre à jour automatiquement lorsque l’utilisateur modifie un filtre.</w:t>
      </w:r>
    </w:p>
    <w:p>
      <w:pPr>
        <w:pStyle w:val="Heading1"/>
        <w:keepNext/>
        <w:widowControl/>
      </w:pPr>
      <w:r>
        <w:t>10  Questions d’analyse</w:t>
      </w:r>
    </w:p>
    <w:p>
      <w:pPr>
        <w:pStyle w:val="ListNumber"/>
        <w:widowControl/>
      </w:pPr>
      <w:r>
        <w:t>Quel agent consomme le plus de jetons?</w:t>
      </w:r>
    </w:p>
    <w:p>
      <w:pPr>
        <w:pStyle w:val="ListNumber"/>
        <w:widowControl/>
      </w:pPr>
      <w:r>
        <w:t>Quel agent possède le temps d’exécution le plus élevé?</w:t>
      </w:r>
    </w:p>
    <w:p>
      <w:pPr>
        <w:pStyle w:val="ListNumber"/>
        <w:widowControl/>
      </w:pPr>
      <w:r>
        <w:t>Quel agent rencontre le plus d’erreurs?</w:t>
      </w:r>
    </w:p>
    <w:p>
      <w:pPr>
        <w:pStyle w:val="ListNumber"/>
        <w:widowControl/>
      </w:pPr>
      <w:r>
        <w:t>Quelles tâches provoquent le plus de nouvelles tentatives?</w:t>
      </w:r>
    </w:p>
    <w:p>
      <w:pPr>
        <w:pStyle w:val="ListNumber"/>
        <w:widowControl/>
      </w:pPr>
      <w:r>
        <w:t>Existe-t-il une relation entre le nombre d’agents et le temps total?</w:t>
      </w:r>
    </w:p>
    <w:p>
      <w:pPr>
        <w:pStyle w:val="ListNumber"/>
        <w:widowControl/>
      </w:pPr>
      <w:r>
        <w:t>Les exécutions les plus coûteuses produisent-elles de meilleurs résultats?</w:t>
      </w:r>
    </w:p>
    <w:p>
      <w:pPr>
        <w:pStyle w:val="ListNumber"/>
        <w:widowControl/>
      </w:pPr>
      <w:r>
        <w:t>Quels sont les principaux goulots d’étranglement?</w:t>
      </w:r>
    </w:p>
    <w:p>
      <w:pPr>
        <w:pStyle w:val="ListNumber"/>
        <w:widowControl/>
      </w:pPr>
      <w:r>
        <w:t>Certaines communications sont-elles inutiles?</w:t>
      </w:r>
    </w:p>
    <w:p>
      <w:pPr>
        <w:pStyle w:val="ListNumber"/>
        <w:widowControl/>
      </w:pPr>
      <w:r>
        <w:t>Quelle modification permettrait de réduire le coût?</w:t>
      </w:r>
    </w:p>
    <w:p>
      <w:pPr>
        <w:pStyle w:val="ListNumber"/>
        <w:widowControl/>
      </w:pPr>
      <w:r>
        <w:t>Comment améliorer la qualité ou la fiabilité du système?</w:t>
      </w:r>
    </w:p>
    <w:p>
      <w:pPr>
        <w:widowControl/>
      </w:pPr>
      <w:r>
        <w:t>Les conclusions doivent être appuyées par les données. Une affirmation sans mesure, comparaison ou visualisation ne constitue pas une interprétation complète.</w:t>
      </w:r>
    </w:p>
    <w:p>
      <w:pPr>
        <w:pStyle w:val="Heading1"/>
        <w:keepNext/>
        <w:widowControl/>
      </w:pPr>
      <w:r>
        <w:t>11  Livrables</w:t>
      </w:r>
    </w:p>
    <w:p>
      <w:pPr>
        <w:pStyle w:val="Heading2"/>
        <w:keepNext/>
        <w:widowControl/>
      </w:pPr>
      <w:r>
        <w:t>11.1  Code source</w:t>
      </w:r>
    </w:p>
    <w:p>
      <w:pPr>
        <w:widowControl/>
      </w:pPr>
      <w:r>
        <w:t>Le dépôt doit contenir le code des agents, le code du tableau de bord, les fichiers de configuration, les dépendances, un README, un exemple de données et les instructions d’installation. Les clés API et mots de passe ne doivent jamais apparaître dans le dépôt.</w:t>
      </w:r>
    </w:p>
    <w:p>
      <w:pPr>
        <w:pStyle w:val="Heading2"/>
        <w:keepNext/>
        <w:widowControl/>
      </w:pPr>
      <w:r>
        <w:t>11.2  Application Web</w:t>
      </w:r>
    </w:p>
    <w:p>
      <w:pPr>
        <w:widowControl/>
      </w:pPr>
      <w:r>
        <w:t>L’application doit être fonctionnelle, accessible par un lien ou exécutable localement, organisée clairement et accompagnée de données permettant de tester toutes ses fonctions.</w:t>
      </w:r>
    </w:p>
    <w:p>
      <w:pPr>
        <w:pStyle w:val="Heading2"/>
        <w:keepNext/>
        <w:widowControl/>
      </w:pPr>
      <w:r>
        <w:t>11.3  Rapport</w:t>
      </w:r>
    </w:p>
    <w:p>
      <w:pPr>
        <w:widowControl/>
      </w:pPr>
      <w:r>
        <w:t>Le rapport doit présenter le problème, les agents, l’architecture, les données, les choix de visualisation, l’interprétation des résultats, les limites, au moins trois recommandations et une conclusion.</w:t>
      </w:r>
    </w:p>
    <w:p>
      <w:pPr>
        <w:pStyle w:val="Heading2"/>
        <w:keepNext/>
        <w:widowControl/>
      </w:pPr>
      <w:r>
        <w:t>11.4  Présentation</w:t>
      </w:r>
    </w:p>
    <w:p>
      <w:pPr>
        <w:widowControl/>
      </w:pPr>
      <w:r>
        <w:t>Chaque équipe dispose de 10 à 12 minutes pour expliquer le problème, présenter les agents, démontrer une exécution, parcourir le tableau de bord et interpréter les résultats. Chaque membre doit participer et être capable d’expliquer sa contribution.</w:t>
      </w:r>
    </w:p>
    <w:p>
      <w:pPr>
        <w:pStyle w:val="Heading1"/>
        <w:keepNext/>
        <w:widowControl/>
      </w:pPr>
      <w:r>
        <w:t>12  Grille d’évaluation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Critère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jc w:val="center"/>
            </w:pPr>
            <w:r>
              <w:rPr>
                <w:rFonts w:ascii="Aptos" w:hAnsi="Aptos"/>
                <w:b/>
                <w:color w:val="FFFFFF"/>
                <w:sz w:val="18"/>
              </w:rPr>
              <w:t>Points</w:t>
            </w:r>
          </w:p>
        </w:tc>
      </w:tr>
      <w:tr>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Fonctionnement du système multiagents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jc w:val="center"/>
            </w:pPr>
            <w:r>
              <w:rPr>
                <w:rFonts w:ascii="Aptos" w:hAnsi="Aptos"/>
                <w:sz w:val="18"/>
              </w:rPr>
              <w:t>15</w:t>
            </w:r>
          </w:p>
        </w:tc>
      </w:tr>
      <w:tr>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Collecte, structure et qualité des données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jc w:val="center"/>
            </w:pPr>
            <w:r>
              <w:rPr>
                <w:rFonts w:ascii="Aptos" w:hAnsi="Aptos"/>
                <w:sz w:val="18"/>
              </w:rPr>
              <w:t>10</w:t>
            </w:r>
          </w:p>
        </w:tc>
      </w:tr>
      <w:tr>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Pertinence et exactitude des visualisations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jc w:val="center"/>
            </w:pPr>
            <w:r>
              <w:rPr>
                <w:rFonts w:ascii="Aptos" w:hAnsi="Aptos"/>
                <w:sz w:val="18"/>
              </w:rPr>
              <w:t>25</w:t>
            </w:r>
          </w:p>
        </w:tc>
      </w:tr>
      <w:tr>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Interactivité et ergonomie du tableau de bord</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jc w:val="center"/>
            </w:pPr>
            <w:r>
              <w:rPr>
                <w:rFonts w:ascii="Aptos" w:hAnsi="Aptos"/>
                <w:sz w:val="18"/>
              </w:rPr>
              <w:t>15</w:t>
            </w:r>
          </w:p>
        </w:tc>
      </w:tr>
      <w:tr>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Interprétation des résultats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jc w:val="center"/>
            </w:pPr>
            <w:r>
              <w:rPr>
                <w:rFonts w:ascii="Aptos" w:hAnsi="Aptos"/>
                <w:sz w:val="18"/>
              </w:rPr>
              <w:t>20</w:t>
            </w:r>
          </w:p>
        </w:tc>
      </w:tr>
      <w:tr>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Qualité technique et organisation du code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jc w:val="center"/>
            </w:pPr>
            <w:r>
              <w:rPr>
                <w:rFonts w:ascii="Aptos" w:hAnsi="Aptos"/>
                <w:sz w:val="18"/>
              </w:rPr>
              <w:t>5</w:t>
            </w:r>
          </w:p>
        </w:tc>
      </w:tr>
      <w:tr>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Rapport et documentation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jc w:val="center"/>
            </w:pPr>
            <w:r>
              <w:rPr>
                <w:rFonts w:ascii="Aptos" w:hAnsi="Aptos"/>
                <w:sz w:val="18"/>
              </w:rPr>
              <w:t>5</w:t>
            </w:r>
          </w:p>
        </w:tc>
      </w:tr>
      <w:tr>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Présentation et démonstration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jc w:val="center"/>
            </w:pPr>
            <w:r>
              <w:rPr>
                <w:rFonts w:ascii="Aptos" w:hAnsi="Aptos"/>
                <w:sz w:val="18"/>
              </w:rPr>
              <w:t>5</w:t>
            </w:r>
          </w:p>
        </w:tc>
      </w:tr>
      <w:tr>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Total</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jc w:val="center"/>
            </w:pPr>
            <w:r>
              <w:rPr>
                <w:rFonts w:ascii="Aptos" w:hAnsi="Aptos"/>
                <w:sz w:val="18"/>
              </w:rPr>
              <w:t>100</w:t>
            </w:r>
          </w:p>
        </w:tc>
      </w:tr>
    </w:tbl>
    <w:p>
      <w:pPr>
        <w:pStyle w:val="Heading1"/>
        <w:keepNext/>
        <w:widowControl/>
      </w:pPr>
      <w:r>
        <w:t>13  Utilisation de l’intelligence artificielle</w:t>
      </w:r>
    </w:p>
    <w:p>
      <w:pPr>
        <w:widowControl/>
      </w:pPr>
      <w:r>
        <w:t>L’utilisation d’outils d’IA est autorisée pour générer du code, corriger des erreurs, proposer des visualisations et améliorer la présentation. Toutefois, chaque étudiant doit pouvoir expliquer le code, justifier les choix, interpréter les graphiques et modifier le projet pendant la démonstration si cela est demandé.</w:t>
      </w:r>
    </w:p>
    <w:p>
      <w:pPr>
        <w:pStyle w:val="Heading1"/>
        <w:keepNext/>
        <w:widowControl/>
      </w:pPr>
      <w:r>
        <w:t>14  Confidentialité et sécurité</w:t>
      </w:r>
    </w:p>
    <w:p>
      <w:pPr>
        <w:widowControl/>
      </w:pPr>
      <w:r>
        <w:t>Le tableau de bord doit visualiser les événements observables du système : tâches, messages résumés, décisions, appels aux outils, résultats, erreurs, coûts, jetons et durées. Il ne faut pas demander au modèle de révéler son raisonnement interne détaillé. Aucune donnée personnelle, confidentielle ou sensible ne doit être transmise à un modèle externe.</w:t>
      </w:r>
    </w:p>
    <w:p>
      <w:pPr>
        <w:pStyle w:val="Heading1"/>
        <w:keepNext/>
        <w:widowControl/>
      </w:pPr>
      <w:r>
        <w:t>15  Résultat attendu</w:t>
      </w:r>
    </w:p>
    <w:p>
      <w:pPr>
        <w:widowControl/>
      </w:pPr>
      <w:r>
        <w:t>À la fin du projet, un utilisateur doit pouvoir observer le système, comprendre comment le travail est réparti, suivre les communications, mesurer les performances et déterminer les améliorations nécessaires.</w:t>
      </w:r>
    </w:p>
    <w:p>
      <w:pPr>
        <w:pStyle w:val="ListBullet"/>
        <w:widowControl/>
      </w:pPr>
      <w:r>
        <w:t>Que font les agents?</w:t>
      </w:r>
    </w:p>
    <w:p>
      <w:pPr>
        <w:pStyle w:val="ListBullet"/>
        <w:widowControl/>
      </w:pPr>
      <w:r>
        <w:t>Comment performent-ils?</w:t>
      </w:r>
    </w:p>
    <w:p>
      <w:pPr>
        <w:pStyle w:val="ListBullet"/>
        <w:widowControl/>
      </w:pPr>
      <w:r>
        <w:t>Comment améliorer le système?</w:t>
      </w:r>
    </w:p>
    <w:p>
      <w:pPr>
        <w:pStyle w:val="Heading1"/>
        <w:keepNext/>
        <w:widowControl/>
      </w:pPr>
      <w:r>
        <w:t>16  Échéancier recommandé</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7"/>
              </w:rPr>
              <w:t>Étape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7"/>
              </w:rPr>
              <w:t>Travail principal</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7"/>
              </w:rPr>
              <w:t>Résultat attendu</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7"/>
              </w:rPr>
              <w:t>Étape 1</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7"/>
              </w:rPr>
              <w:t>Choix du sujet et de l’architecture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7"/>
              </w:rPr>
              <w:t>Problème, clients, agents et technologies approuvés</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7"/>
              </w:rPr>
              <w:t>Étape 2</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7"/>
              </w:rPr>
              <w:t>Prototype multiagents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7"/>
              </w:rPr>
              <w:t>Quatre agents et deux outils fonctionnels</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7"/>
              </w:rPr>
              <w:t>Étape 3</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7"/>
              </w:rPr>
              <w:t>Collecte des traces</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7"/>
              </w:rPr>
              <w:t>Au moins 20 exécutions et cinq scénarios</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7"/>
              </w:rPr>
              <w:t>Étape 4</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7"/>
              </w:rPr>
              <w:t>Tableau de bord</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7"/>
              </w:rPr>
              <w:t>Visualisations, filtres et comparaison opérationnels</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7"/>
              </w:rPr>
              <w:t>Étape 5</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7"/>
              </w:rPr>
              <w:t>Analyse et remise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7"/>
              </w:rPr>
              <w:t>Interprétations, recommandations, rapport et démonstration</w:t>
            </w:r>
          </w:p>
        </w:tc>
      </w:tr>
    </w:tbl>
    <w:p>
      <w:pPr>
        <w:widowControl/>
      </w:pPr>
      <w:r>
        <w:br w:type="page"/>
      </w:r>
    </w:p>
    <w:p>
      <w:pPr>
        <w:pStyle w:val="Heading1"/>
        <w:keepNext/>
        <w:widowControl/>
      </w:pPr>
      <w:r>
        <w:t>Annexe A  Sujets à fort potentiel commercial</w:t>
      </w:r>
    </w:p>
    <w:p>
      <w:pPr>
        <w:widowControl/>
      </w:pPr>
      <w:r>
        <w:t>Les sujets ci-dessous sont conçus pour produire un prototype démontrable et potentiellement transformable en produit ou service. Un potentiel commercial élevé ne constitue pas une garantie de rentabilité. La rentabilité réelle dépend notamment de la qualité du produit, de l’accès aux données, du marché, du prix, de la réglementation et de la capacité à trouver des clients.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6"/>
              </w:rPr>
              <w:t>No</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6"/>
              </w:rPr>
              <w:t>Sujet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6"/>
              </w:rPr>
              <w:t>Clients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6"/>
              </w:rPr>
              <w:t>Potentiel</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6"/>
              </w:rPr>
              <w:t>Niveau</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A1</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Optimisation des coûts LLM</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Entreprises utilisant des API IA</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Très 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Intermédiaire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A2</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Service client multiagents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Commerce et services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Très 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Intermédiaire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A3</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Veille prix et stocks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Commerce électronique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Très 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Intermédiaire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A4</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Qualification des prospects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Vente interentreprises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Intermédiaire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A5</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Triage des alertes cyber</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PME et équipes TI</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Très 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Avancé</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A6</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Prévention du désabonnement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Logiciels par abonnement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Intermédiaire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A7</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Prévision de trésorerie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PME et travailleurs autonomes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Très 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Intermédiaire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A8</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Performance du contenu</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Agences et créateurs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Accessible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A9</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Veille sur les formations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Écoles et formateurs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Accessible</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A10</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Maintenance prédictive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Industrie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Très 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Avancé</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A11</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Optimisation logistique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Livraison et transport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Très 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6"/>
              </w:rPr>
              <w:t>Avancé</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A12</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Analyse immobilière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Investisseurs et courtiers</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Élevé</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6"/>
              </w:rPr>
              <w:t>Intermédiaire</w:t>
            </w:r>
          </w:p>
        </w:tc>
      </w:tr>
    </w:tbl>
    <w:p>
      <w:pPr>
        <w:widowControl/>
      </w:pPr>
      <w:r>
        <w:br w:type="page"/>
      </w:r>
    </w:p>
    <w:p>
      <w:pPr>
        <w:pStyle w:val="Heading2"/>
        <w:keepNext/>
        <w:widowControl/>
      </w:pPr>
      <w:r>
        <w:t>A1  Optimiseur de coûts pour applications LLM</w:t>
      </w:r>
    </w:p>
    <w:p>
      <w:pPr>
        <w:widowControl/>
      </w:pPr>
      <w:r>
        <w:rPr>
          <w:b/>
        </w:rPr>
        <w:t xml:space="preserve">Secteur : </w:t>
      </w:r>
      <w:r>
        <w:t>Intelligence artificielle et logiciels</w:t>
      </w:r>
    </w:p>
    <w:p>
      <w:pPr>
        <w:widowControl/>
      </w:pPr>
      <w:r>
        <w:rPr>
          <w:b/>
        </w:rPr>
        <w:t xml:space="preserve">Problème commercial : </w:t>
      </w:r>
      <w:r>
        <w:t>Les organisations utilisant plusieurs modèles ne savent pas toujours quel modèle offre le meilleur compromis entre coût, vitesse et qualité.</w:t>
      </w:r>
    </w:p>
    <w:p>
      <w:pPr>
        <w:widowControl/>
      </w:pPr>
      <w:r>
        <w:rPr>
          <w:b/>
        </w:rPr>
        <w:t xml:space="preserve">Agents proposés : </w:t>
      </w:r>
      <w:r>
        <w:t>Coordinateur, routeur de modèles, analyste de coûts, évaluateur de qualité et agent de recommandation.</w:t>
      </w:r>
    </w:p>
    <w:p>
      <w:pPr>
        <w:widowControl/>
      </w:pPr>
      <w:r>
        <w:rPr>
          <w:b/>
        </w:rPr>
        <w:t xml:space="preserve">Visualisations clés : </w:t>
      </w:r>
      <w:r>
        <w:t>Coût par modèle, jetons par tâche, courbe coût-qualité, latence, taux d’erreur et économies simulées.</w:t>
      </w:r>
    </w:p>
    <w:p>
      <w:pPr>
        <w:widowControl/>
      </w:pPr>
      <w:r>
        <w:rPr>
          <w:b/>
        </w:rPr>
        <w:t xml:space="preserve">Clients potentiels : </w:t>
      </w:r>
      <w:r>
        <w:t>Éditeurs de logiciels, agences IA, équipes de développement et entreprises possédant un assistant interne.</w:t>
      </w:r>
    </w:p>
    <w:p>
      <w:pPr>
        <w:widowControl/>
      </w:pPr>
      <w:r>
        <w:rPr>
          <w:b/>
        </w:rPr>
        <w:t xml:space="preserve">Modèle de revenus possible : </w:t>
      </w:r>
      <w:r>
        <w:t>Abonnement mensuel selon le nombre d’exécutions, audit ponctuel ou intégration personnalisée.</w:t>
      </w:r>
    </w:p>
    <w:p>
      <w:pPr>
        <w:widowControl/>
      </w:pPr>
      <w:r>
        <w:rPr>
          <w:b/>
        </w:rPr>
        <w:t xml:space="preserve">Potentiel commercial : </w:t>
      </w:r>
      <w:r>
        <w:t>Très élevé</w:t>
      </w:r>
      <w:r>
        <w:rPr>
          <w:b/>
        </w:rPr>
        <w:t xml:space="preserve">    Niveau technique : </w:t>
      </w:r>
      <w:r>
        <w:t>Intermédiaire</w:t>
      </w:r>
    </w:p>
    <w:p>
      <w:pPr>
        <w:pStyle w:val="Heading2"/>
        <w:keepNext/>
        <w:widowControl/>
      </w:pPr>
      <w:r>
        <w:t>A2  Centre de contrôle pour service client multiagents</w:t>
      </w:r>
    </w:p>
    <w:p>
      <w:pPr>
        <w:widowControl/>
      </w:pPr>
      <w:r>
        <w:rPr>
          <w:b/>
        </w:rPr>
        <w:t xml:space="preserve">Secteur : </w:t>
      </w:r>
      <w:r>
        <w:t>Commerce électronique et services</w:t>
      </w:r>
    </w:p>
    <w:p>
      <w:pPr>
        <w:widowControl/>
      </w:pPr>
      <w:r>
        <w:rPr>
          <w:b/>
        </w:rPr>
        <w:t xml:space="preserve">Problème commercial : </w:t>
      </w:r>
      <w:r>
        <w:t>Les entreprises doivent répondre rapidement aux demandes tout en contrôlant les erreurs, les escalades et les coûts.</w:t>
      </w:r>
    </w:p>
    <w:p>
      <w:pPr>
        <w:widowControl/>
      </w:pPr>
      <w:r>
        <w:rPr>
          <w:b/>
        </w:rPr>
        <w:t xml:space="preserve">Agents proposés : </w:t>
      </w:r>
      <w:r>
        <w:t>Agent de classification, agent de recherche, agent de réponse, agent de vérification et agent d’escalade humaine.</w:t>
      </w:r>
    </w:p>
    <w:p>
      <w:pPr>
        <w:widowControl/>
      </w:pPr>
      <w:r>
        <w:rPr>
          <w:b/>
        </w:rPr>
        <w:t xml:space="preserve">Visualisations clés : </w:t>
      </w:r>
      <w:r>
        <w:t>Volume de demandes, temps de réponse, catégories, satisfaction simulée, escalades, coût par demande et taux de résolution.</w:t>
      </w:r>
    </w:p>
    <w:p>
      <w:pPr>
        <w:widowControl/>
      </w:pPr>
      <w:r>
        <w:rPr>
          <w:b/>
        </w:rPr>
        <w:t xml:space="preserve">Clients potentiels : </w:t>
      </w:r>
      <w:r>
        <w:t>Boutiques en ligne, entreprises de services, organismes de formation et centres de soutien.</w:t>
      </w:r>
    </w:p>
    <w:p>
      <w:pPr>
        <w:widowControl/>
      </w:pPr>
      <w:r>
        <w:rPr>
          <w:b/>
        </w:rPr>
        <w:t xml:space="preserve">Modèle de revenus possible : </w:t>
      </w:r>
      <w:r>
        <w:t>Abonnement par volume de conversations ou frais d’implantation et de personnalisation.</w:t>
      </w:r>
    </w:p>
    <w:p>
      <w:pPr>
        <w:widowControl/>
      </w:pPr>
      <w:r>
        <w:rPr>
          <w:b/>
        </w:rPr>
        <w:t xml:space="preserve">Potentiel commercial : </w:t>
      </w:r>
      <w:r>
        <w:t>Très élevé</w:t>
      </w:r>
      <w:r>
        <w:rPr>
          <w:b/>
        </w:rPr>
        <w:t xml:space="preserve">    Niveau technique : </w:t>
      </w:r>
      <w:r>
        <w:t>Intermédiaire</w:t>
      </w:r>
    </w:p>
    <w:p>
      <w:pPr>
        <w:widowControl/>
      </w:pPr>
      <w:r>
        <w:br w:type="page"/>
      </w:r>
    </w:p>
    <w:p>
      <w:pPr>
        <w:pStyle w:val="Heading2"/>
        <w:keepNext/>
        <w:widowControl/>
      </w:pPr>
      <w:r>
        <w:t>A3  Agent de veille sur les prix et les stocks</w:t>
      </w:r>
    </w:p>
    <w:p>
      <w:pPr>
        <w:widowControl/>
      </w:pPr>
      <w:r>
        <w:rPr>
          <w:b/>
        </w:rPr>
        <w:t xml:space="preserve">Secteur : </w:t>
      </w:r>
      <w:r>
        <w:t>Commerce électronique et distribution</w:t>
      </w:r>
    </w:p>
    <w:p>
      <w:pPr>
        <w:widowControl/>
      </w:pPr>
      <w:r>
        <w:rPr>
          <w:b/>
        </w:rPr>
        <w:t xml:space="preserve">Problème commercial : </w:t>
      </w:r>
      <w:r>
        <w:t>Un commerçant doit surveiller les prix, promotions et ruptures de stock de plusieurs concurrents.</w:t>
      </w:r>
    </w:p>
    <w:p>
      <w:pPr>
        <w:widowControl/>
      </w:pPr>
      <w:r>
        <w:rPr>
          <w:b/>
        </w:rPr>
        <w:t xml:space="preserve">Agents proposés : </w:t>
      </w:r>
      <w:r>
        <w:t>Agent collecteur, agent de normalisation, analyste de prix, détecteur d’anomalies et agent de recommandation.</w:t>
      </w:r>
    </w:p>
    <w:p>
      <w:pPr>
        <w:widowControl/>
      </w:pPr>
      <w:r>
        <w:rPr>
          <w:b/>
        </w:rPr>
        <w:t xml:space="preserve">Visualisations clés : </w:t>
      </w:r>
      <w:r>
        <w:t>Évolution des prix, indice de compétitivité, disponibilité, alertes, marges estimées et carte des concurrents.</w:t>
      </w:r>
    </w:p>
    <w:p>
      <w:pPr>
        <w:widowControl/>
      </w:pPr>
      <w:r>
        <w:rPr>
          <w:b/>
        </w:rPr>
        <w:t xml:space="preserve">Clients potentiels : </w:t>
      </w:r>
      <w:r>
        <w:t>Commerçants en ligne, détaillants spécialisés, distributeurs et marques.</w:t>
      </w:r>
    </w:p>
    <w:p>
      <w:pPr>
        <w:widowControl/>
      </w:pPr>
      <w:r>
        <w:rPr>
          <w:b/>
        </w:rPr>
        <w:t xml:space="preserve">Modèle de revenus possible : </w:t>
      </w:r>
      <w:r>
        <w:t>Abonnement selon le nombre de produits ou de concurrents surveillés.</w:t>
      </w:r>
    </w:p>
    <w:p>
      <w:pPr>
        <w:widowControl/>
      </w:pPr>
      <w:r>
        <w:rPr>
          <w:b/>
        </w:rPr>
        <w:t xml:space="preserve">Potentiel commercial : </w:t>
      </w:r>
      <w:r>
        <w:t>Très élevé</w:t>
      </w:r>
      <w:r>
        <w:rPr>
          <w:b/>
        </w:rPr>
        <w:t xml:space="preserve">    Niveau technique : </w:t>
      </w:r>
      <w:r>
        <w:t>Intermédiaire</w:t>
      </w:r>
    </w:p>
    <w:p>
      <w:pPr>
        <w:pStyle w:val="Heading2"/>
        <w:keepNext/>
        <w:widowControl/>
      </w:pPr>
      <w:r>
        <w:t>A4  Qualification intelligente des prospects commerciaux</w:t>
      </w:r>
    </w:p>
    <w:p>
      <w:pPr>
        <w:widowControl/>
      </w:pPr>
      <w:r>
        <w:rPr>
          <w:b/>
        </w:rPr>
        <w:t xml:space="preserve">Secteur : </w:t>
      </w:r>
      <w:r>
        <w:t>Vente et développement des affaires</w:t>
      </w:r>
    </w:p>
    <w:p>
      <w:pPr>
        <w:widowControl/>
      </w:pPr>
      <w:r>
        <w:rPr>
          <w:b/>
        </w:rPr>
        <w:t xml:space="preserve">Problème commercial : </w:t>
      </w:r>
      <w:r>
        <w:t>Les équipes de vente consacrent beaucoup de temps à des prospects peu susceptibles d’acheter.</w:t>
      </w:r>
    </w:p>
    <w:p>
      <w:pPr>
        <w:widowControl/>
      </w:pPr>
      <w:r>
        <w:rPr>
          <w:b/>
        </w:rPr>
        <w:t xml:space="preserve">Agents proposés : </w:t>
      </w:r>
      <w:r>
        <w:t>Agent de collecte, agent d’enrichissement, agent de notation, agent de conformité et agent de préparation du contact.</w:t>
      </w:r>
    </w:p>
    <w:p>
      <w:pPr>
        <w:widowControl/>
      </w:pPr>
      <w:r>
        <w:rPr>
          <w:b/>
        </w:rPr>
        <w:t xml:space="preserve">Visualisations clés : </w:t>
      </w:r>
      <w:r>
        <w:t>Entonnoir de vente, score des prospects, secteurs, probabilité de conversion, temps économisé et raisons du classement.</w:t>
      </w:r>
    </w:p>
    <w:p>
      <w:pPr>
        <w:widowControl/>
      </w:pPr>
      <w:r>
        <w:rPr>
          <w:b/>
        </w:rPr>
        <w:t xml:space="preserve">Clients potentiels : </w:t>
      </w:r>
      <w:r>
        <w:t>Entreprises interentreprises, agences, cabinets-conseils et fournisseurs technologiques.</w:t>
      </w:r>
    </w:p>
    <w:p>
      <w:pPr>
        <w:widowControl/>
      </w:pPr>
      <w:r>
        <w:rPr>
          <w:b/>
        </w:rPr>
        <w:t xml:space="preserve">Modèle de revenus possible : </w:t>
      </w:r>
      <w:r>
        <w:t>Abonnement par utilisateur ou par nombre de prospects analysés.</w:t>
      </w:r>
    </w:p>
    <w:p>
      <w:pPr>
        <w:widowControl/>
      </w:pPr>
      <w:r>
        <w:rPr>
          <w:b/>
        </w:rPr>
        <w:t xml:space="preserve">Potentiel commercial : </w:t>
      </w:r>
      <w:r>
        <w:t>Élevé</w:t>
      </w:r>
      <w:r>
        <w:rPr>
          <w:b/>
        </w:rPr>
        <w:t xml:space="preserve">    Niveau technique : </w:t>
      </w:r>
      <w:r>
        <w:t>Intermédiaire</w:t>
      </w:r>
    </w:p>
    <w:p>
      <w:pPr>
        <w:widowControl/>
      </w:pPr>
      <w:r>
        <w:br w:type="page"/>
      </w:r>
    </w:p>
    <w:p>
      <w:pPr>
        <w:pStyle w:val="Heading2"/>
        <w:keepNext/>
        <w:widowControl/>
      </w:pPr>
      <w:r>
        <w:t>A5  Triage et priorisation des alertes de cybersécurité</w:t>
      </w:r>
    </w:p>
    <w:p>
      <w:pPr>
        <w:widowControl/>
      </w:pPr>
      <w:r>
        <w:rPr>
          <w:b/>
        </w:rPr>
        <w:t xml:space="preserve">Secteur : </w:t>
      </w:r>
      <w:r>
        <w:t>Cybersécurité défensive</w:t>
      </w:r>
    </w:p>
    <w:p>
      <w:pPr>
        <w:widowControl/>
      </w:pPr>
      <w:r>
        <w:rPr>
          <w:b/>
        </w:rPr>
        <w:t xml:space="preserve">Problème commercial : </w:t>
      </w:r>
      <w:r>
        <w:t>Les équipes TI reçoivent un grand nombre d’alertes et doivent déterminer rapidement lesquelles exigent une intervention.</w:t>
      </w:r>
    </w:p>
    <w:p>
      <w:pPr>
        <w:widowControl/>
      </w:pPr>
      <w:r>
        <w:rPr>
          <w:b/>
        </w:rPr>
        <w:t xml:space="preserve">Agents proposés : </w:t>
      </w:r>
      <w:r>
        <w:t>Agent collecteur, agent de classification, agent de corrélation, agent d’évaluation du risque et agent de rapport.</w:t>
      </w:r>
    </w:p>
    <w:p>
      <w:pPr>
        <w:widowControl/>
      </w:pPr>
      <w:r>
        <w:rPr>
          <w:b/>
        </w:rPr>
        <w:t xml:space="preserve">Visualisations clés : </w:t>
      </w:r>
      <w:r>
        <w:t>Alertes par gravité, timeline, actifs touchés, temps de traitement, faux positifs et carte thermique des risques.</w:t>
      </w:r>
    </w:p>
    <w:p>
      <w:pPr>
        <w:widowControl/>
      </w:pPr>
      <w:r>
        <w:rPr>
          <w:b/>
        </w:rPr>
        <w:t xml:space="preserve">Clients potentiels : </w:t>
      </w:r>
      <w:r>
        <w:t>PME, fournisseurs de services gérés, établissements d’enseignement et équipes SOC.</w:t>
      </w:r>
    </w:p>
    <w:p>
      <w:pPr>
        <w:widowControl/>
      </w:pPr>
      <w:r>
        <w:rPr>
          <w:b/>
        </w:rPr>
        <w:t xml:space="preserve">Modèle de revenus possible : </w:t>
      </w:r>
      <w:r>
        <w:t>Abonnement par nombre d’actifs ou service mensuel de surveillance. Le projet doit utiliser uniquement des journaux synthétiques ou autorisés.</w:t>
      </w:r>
    </w:p>
    <w:p>
      <w:pPr>
        <w:widowControl/>
      </w:pPr>
      <w:r>
        <w:rPr>
          <w:b/>
        </w:rPr>
        <w:t xml:space="preserve">Potentiel commercial : </w:t>
      </w:r>
      <w:r>
        <w:t>Très élevé</w:t>
      </w:r>
      <w:r>
        <w:rPr>
          <w:b/>
        </w:rPr>
        <w:t xml:space="preserve">    Niveau technique : </w:t>
      </w:r>
      <w:r>
        <w:t>Avancé</w:t>
      </w:r>
    </w:p>
    <w:p>
      <w:pPr>
        <w:pStyle w:val="Heading2"/>
        <w:keepNext/>
        <w:widowControl/>
      </w:pPr>
      <w:r>
        <w:t>A6  Détection du risque de désabonnement</w:t>
      </w:r>
    </w:p>
    <w:p>
      <w:pPr>
        <w:widowControl/>
      </w:pPr>
      <w:r>
        <w:rPr>
          <w:b/>
        </w:rPr>
        <w:t xml:space="preserve">Secteur : </w:t>
      </w:r>
      <w:r>
        <w:t>Logiciels par abonnement et plateformes numériques</w:t>
      </w:r>
    </w:p>
    <w:p>
      <w:pPr>
        <w:widowControl/>
      </w:pPr>
      <w:r>
        <w:rPr>
          <w:b/>
        </w:rPr>
        <w:t xml:space="preserve">Problème commercial : </w:t>
      </w:r>
      <w:r>
        <w:t>Une entreprise souhaite identifier les clients susceptibles de quitter son service et comprendre les causes.</w:t>
      </w:r>
    </w:p>
    <w:p>
      <w:pPr>
        <w:widowControl/>
      </w:pPr>
      <w:r>
        <w:rPr>
          <w:b/>
        </w:rPr>
        <w:t xml:space="preserve">Agents proposés : </w:t>
      </w:r>
      <w:r>
        <w:t>Agent de préparation des données, agent de segmentation, agent prédictif, agent explicatif et agent de recommandation.</w:t>
      </w:r>
    </w:p>
    <w:p>
      <w:pPr>
        <w:widowControl/>
      </w:pPr>
      <w:r>
        <w:rPr>
          <w:b/>
        </w:rPr>
        <w:t xml:space="preserve">Visualisations clés : </w:t>
      </w:r>
      <w:r>
        <w:t>Taux de désabonnement, cohortes, segments à risque, facteurs explicatifs, valeur client et actions recommandées.</w:t>
      </w:r>
    </w:p>
    <w:p>
      <w:pPr>
        <w:widowControl/>
      </w:pPr>
      <w:r>
        <w:rPr>
          <w:b/>
        </w:rPr>
        <w:t xml:space="preserve">Clients potentiels : </w:t>
      </w:r>
      <w:r>
        <w:t>Entreprises SaaS, plateformes éducatives, applications mobiles et services d’abonnement.</w:t>
      </w:r>
    </w:p>
    <w:p>
      <w:pPr>
        <w:widowControl/>
      </w:pPr>
      <w:r>
        <w:rPr>
          <w:b/>
        </w:rPr>
        <w:t xml:space="preserve">Modèle de revenus possible : </w:t>
      </w:r>
      <w:r>
        <w:t>Abonnement mensuel, analyse périodique ou intégration avec un système CRM.</w:t>
      </w:r>
    </w:p>
    <w:p>
      <w:pPr>
        <w:widowControl/>
      </w:pPr>
      <w:r>
        <w:rPr>
          <w:b/>
        </w:rPr>
        <w:t xml:space="preserve">Potentiel commercial : </w:t>
      </w:r>
      <w:r>
        <w:t>Élevé</w:t>
      </w:r>
      <w:r>
        <w:rPr>
          <w:b/>
        </w:rPr>
        <w:t xml:space="preserve">    Niveau technique : </w:t>
      </w:r>
      <w:r>
        <w:t>Intermédiaire</w:t>
      </w:r>
    </w:p>
    <w:p>
      <w:pPr>
        <w:widowControl/>
      </w:pPr>
      <w:r>
        <w:br w:type="page"/>
      </w:r>
    </w:p>
    <w:p>
      <w:pPr>
        <w:pStyle w:val="Heading2"/>
        <w:keepNext/>
        <w:widowControl/>
      </w:pPr>
      <w:r>
        <w:t>A7  Assistant de trésorerie et de facturation</w:t>
      </w:r>
    </w:p>
    <w:p>
      <w:pPr>
        <w:widowControl/>
      </w:pPr>
      <w:r>
        <w:rPr>
          <w:b/>
        </w:rPr>
        <w:t xml:space="preserve">Secteur : </w:t>
      </w:r>
      <w:r>
        <w:t>Finance opérationnelle des petites entreprises</w:t>
      </w:r>
    </w:p>
    <w:p>
      <w:pPr>
        <w:widowControl/>
      </w:pPr>
      <w:r>
        <w:rPr>
          <w:b/>
        </w:rPr>
        <w:t xml:space="preserve">Problème commercial : </w:t>
      </w:r>
      <w:r>
        <w:t>Les petites entreprises ont besoin d’anticiper les entrées, les sorties et les retards de paiement.</w:t>
      </w:r>
    </w:p>
    <w:p>
      <w:pPr>
        <w:widowControl/>
      </w:pPr>
      <w:r>
        <w:rPr>
          <w:b/>
        </w:rPr>
        <w:t xml:space="preserve">Agents proposés : </w:t>
      </w:r>
      <w:r>
        <w:t>Agent d’importation, agent de catégorisation, agent de prévision, agent de détection des retards et agent de recommandations.</w:t>
      </w:r>
    </w:p>
    <w:p>
      <w:pPr>
        <w:widowControl/>
      </w:pPr>
      <w:r>
        <w:rPr>
          <w:b/>
        </w:rPr>
        <w:t xml:space="preserve">Visualisations clés : </w:t>
      </w:r>
      <w:r>
        <w:t>Flux de trésorerie, factures en retard, prévisions, dépenses par catégorie, scénarios et alertes.</w:t>
      </w:r>
    </w:p>
    <w:p>
      <w:pPr>
        <w:widowControl/>
      </w:pPr>
      <w:r>
        <w:rPr>
          <w:b/>
        </w:rPr>
        <w:t xml:space="preserve">Clients potentiels : </w:t>
      </w:r>
      <w:r>
        <w:t>PME, consultants, travailleurs autonomes et cabinets comptables.</w:t>
      </w:r>
    </w:p>
    <w:p>
      <w:pPr>
        <w:widowControl/>
      </w:pPr>
      <w:r>
        <w:rPr>
          <w:b/>
        </w:rPr>
        <w:t xml:space="preserve">Modèle de revenus possible : </w:t>
      </w:r>
      <w:r>
        <w:t>Abonnement mensuel ou licence destinée aux cabinets comptables. Utiliser des données synthétiques dans le projet étudiant.</w:t>
      </w:r>
    </w:p>
    <w:p>
      <w:pPr>
        <w:widowControl/>
      </w:pPr>
      <w:r>
        <w:rPr>
          <w:b/>
        </w:rPr>
        <w:t xml:space="preserve">Potentiel commercial : </w:t>
      </w:r>
      <w:r>
        <w:t>Très élevé</w:t>
      </w:r>
      <w:r>
        <w:rPr>
          <w:b/>
        </w:rPr>
        <w:t xml:space="preserve">    Niveau technique : </w:t>
      </w:r>
      <w:r>
        <w:t>Intermédiaire</w:t>
      </w:r>
    </w:p>
    <w:p>
      <w:pPr>
        <w:pStyle w:val="Heading2"/>
        <w:keepNext/>
        <w:widowControl/>
      </w:pPr>
      <w:r>
        <w:t>A8  Observatoire de performance du contenu numérique</w:t>
      </w:r>
    </w:p>
    <w:p>
      <w:pPr>
        <w:widowControl/>
      </w:pPr>
      <w:r>
        <w:rPr>
          <w:b/>
        </w:rPr>
        <w:t xml:space="preserve">Secteur : </w:t>
      </w:r>
      <w:r>
        <w:t>Marketing, médias et création de contenu</w:t>
      </w:r>
    </w:p>
    <w:p>
      <w:pPr>
        <w:widowControl/>
      </w:pPr>
      <w:r>
        <w:rPr>
          <w:b/>
        </w:rPr>
        <w:t xml:space="preserve">Problème commercial : </w:t>
      </w:r>
      <w:r>
        <w:t>Les créateurs publient sur plusieurs plateformes sans savoir quels sujets, formats ou horaires produisent les meilleurs résultats.</w:t>
      </w:r>
    </w:p>
    <w:p>
      <w:pPr>
        <w:widowControl/>
      </w:pPr>
      <w:r>
        <w:rPr>
          <w:b/>
        </w:rPr>
        <w:t xml:space="preserve">Agents proposés : </w:t>
      </w:r>
      <w:r>
        <w:t>Agent collecteur, agent de classification, agent d’analyse, agent de tendance et agent de recommandation éditoriale.</w:t>
      </w:r>
    </w:p>
    <w:p>
      <w:pPr>
        <w:widowControl/>
      </w:pPr>
      <w:r>
        <w:rPr>
          <w:b/>
        </w:rPr>
        <w:t xml:space="preserve">Visualisations clés : </w:t>
      </w:r>
      <w:r>
        <w:t>Engagement, croissance, performance par format, calendrier, sujets émergents et comparaison des plateformes.</w:t>
      </w:r>
    </w:p>
    <w:p>
      <w:pPr>
        <w:widowControl/>
      </w:pPr>
      <w:r>
        <w:rPr>
          <w:b/>
        </w:rPr>
        <w:t xml:space="preserve">Clients potentiels : </w:t>
      </w:r>
      <w:r>
        <w:t>Créateurs, agences de marketing, petites marques et organismes de formation.</w:t>
      </w:r>
    </w:p>
    <w:p>
      <w:pPr>
        <w:widowControl/>
      </w:pPr>
      <w:r>
        <w:rPr>
          <w:b/>
        </w:rPr>
        <w:t xml:space="preserve">Modèle de revenus possible : </w:t>
      </w:r>
      <w:r>
        <w:t>Abonnement pour tableau de bord, rapports périodiques ou service de recommandation.</w:t>
      </w:r>
    </w:p>
    <w:p>
      <w:pPr>
        <w:widowControl/>
      </w:pPr>
      <w:r>
        <w:rPr>
          <w:b/>
        </w:rPr>
        <w:t xml:space="preserve">Potentiel commercial : </w:t>
      </w:r>
      <w:r>
        <w:t>Élevé</w:t>
      </w:r>
      <w:r>
        <w:rPr>
          <w:b/>
        </w:rPr>
        <w:t xml:space="preserve">    Niveau technique : </w:t>
      </w:r>
      <w:r>
        <w:t>Accessible</w:t>
      </w:r>
    </w:p>
    <w:p>
      <w:pPr>
        <w:widowControl/>
      </w:pPr>
      <w:r>
        <w:br w:type="page"/>
      </w:r>
    </w:p>
    <w:p>
      <w:pPr>
        <w:pStyle w:val="Heading2"/>
        <w:keepNext/>
        <w:widowControl/>
      </w:pPr>
      <w:r>
        <w:t>A9  Veille intelligente sur les formations à forte demande</w:t>
      </w:r>
    </w:p>
    <w:p>
      <w:pPr>
        <w:widowControl/>
      </w:pPr>
      <w:r>
        <w:rPr>
          <w:b/>
        </w:rPr>
        <w:t xml:space="preserve">Secteur : </w:t>
      </w:r>
      <w:r>
        <w:t>Éducation et formation professionnelle</w:t>
      </w:r>
    </w:p>
    <w:p>
      <w:pPr>
        <w:widowControl/>
      </w:pPr>
      <w:r>
        <w:rPr>
          <w:b/>
        </w:rPr>
        <w:t xml:space="preserve">Problème commercial : </w:t>
      </w:r>
      <w:r>
        <w:t>Les établissements et formateurs doivent choisir des thèmes de cours correspondant aux besoins réels du marché.</w:t>
      </w:r>
    </w:p>
    <w:p>
      <w:pPr>
        <w:widowControl/>
      </w:pPr>
      <w:r>
        <w:rPr>
          <w:b/>
        </w:rPr>
        <w:t xml:space="preserve">Agents proposés : </w:t>
      </w:r>
      <w:r>
        <w:t>Agent de veille, agent d’extraction des compétences, agent de regroupement, agent d’analyse et agent de conception pédagogique.</w:t>
      </w:r>
    </w:p>
    <w:p>
      <w:pPr>
        <w:widowControl/>
      </w:pPr>
      <w:r>
        <w:rPr>
          <w:b/>
        </w:rPr>
        <w:t xml:space="preserve">Visualisations clés : </w:t>
      </w:r>
      <w:r>
        <w:t>Compétences demandées, évolution des tendances, secteurs, technologies, cartes d’emplois et recommandations de cours.</w:t>
      </w:r>
    </w:p>
    <w:p>
      <w:pPr>
        <w:widowControl/>
      </w:pPr>
      <w:r>
        <w:rPr>
          <w:b/>
        </w:rPr>
        <w:t xml:space="preserve">Clients potentiels : </w:t>
      </w:r>
      <w:r>
        <w:t>Collèges, centres de formation, formateurs indépendants et plateformes de cours en ligne.</w:t>
      </w:r>
    </w:p>
    <w:p>
      <w:pPr>
        <w:widowControl/>
      </w:pPr>
      <w:r>
        <w:rPr>
          <w:b/>
        </w:rPr>
        <w:t xml:space="preserve">Modèle de revenus possible : </w:t>
      </w:r>
      <w:r>
        <w:t>Rapports de veille, abonnement institutionnel ou service de conception de programmes.</w:t>
      </w:r>
    </w:p>
    <w:p>
      <w:pPr>
        <w:widowControl/>
      </w:pPr>
      <w:r>
        <w:rPr>
          <w:b/>
        </w:rPr>
        <w:t xml:space="preserve">Potentiel commercial : </w:t>
      </w:r>
      <w:r>
        <w:t>Élevé</w:t>
      </w:r>
      <w:r>
        <w:rPr>
          <w:b/>
        </w:rPr>
        <w:t xml:space="preserve">    Niveau technique : </w:t>
      </w:r>
      <w:r>
        <w:t>Accessible</w:t>
      </w:r>
    </w:p>
    <w:p>
      <w:pPr>
        <w:pStyle w:val="Heading2"/>
        <w:keepNext/>
        <w:widowControl/>
      </w:pPr>
      <w:r>
        <w:t>A10  Maintenance prédictive assistée par agents</w:t>
      </w:r>
    </w:p>
    <w:p>
      <w:pPr>
        <w:widowControl/>
      </w:pPr>
      <w:r>
        <w:rPr>
          <w:b/>
        </w:rPr>
        <w:t xml:space="preserve">Secteur : </w:t>
      </w:r>
      <w:r>
        <w:t>Industrie et équipements connectés</w:t>
      </w:r>
    </w:p>
    <w:p>
      <w:pPr>
        <w:widowControl/>
      </w:pPr>
      <w:r>
        <w:rPr>
          <w:b/>
        </w:rPr>
        <w:t xml:space="preserve">Problème commercial : </w:t>
      </w:r>
      <w:r>
        <w:t>Une organisation souhaite détecter les signes de défaillance avant un arrêt coûteux.</w:t>
      </w:r>
    </w:p>
    <w:p>
      <w:pPr>
        <w:widowControl/>
      </w:pPr>
      <w:r>
        <w:rPr>
          <w:b/>
        </w:rPr>
        <w:t xml:space="preserve">Agents proposés : </w:t>
      </w:r>
      <w:r>
        <w:t>Agent de collecte IoT, agent de nettoyage, agent de détection d’anomalies, agent de diagnostic et agent de planification.</w:t>
      </w:r>
    </w:p>
    <w:p>
      <w:pPr>
        <w:widowControl/>
      </w:pPr>
      <w:r>
        <w:rPr>
          <w:b/>
        </w:rPr>
        <w:t xml:space="preserve">Visualisations clés : </w:t>
      </w:r>
      <w:r>
        <w:t>Séries temporelles, anomalies, probabilité de panne, actifs critiques, coûts évités et calendrier d’intervention.</w:t>
      </w:r>
    </w:p>
    <w:p>
      <w:pPr>
        <w:widowControl/>
      </w:pPr>
      <w:r>
        <w:rPr>
          <w:b/>
        </w:rPr>
        <w:t xml:space="preserve">Clients potentiels : </w:t>
      </w:r>
      <w:r>
        <w:t>Usines, bâtiments intelligents, exploitants d’équipements et entreprises de maintenance.</w:t>
      </w:r>
    </w:p>
    <w:p>
      <w:pPr>
        <w:widowControl/>
      </w:pPr>
      <w:r>
        <w:rPr>
          <w:b/>
        </w:rPr>
        <w:t xml:space="preserve">Modèle de revenus possible : </w:t>
      </w:r>
      <w:r>
        <w:t>Licence par équipement, contrat de surveillance ou service d’intégration.</w:t>
      </w:r>
    </w:p>
    <w:p>
      <w:pPr>
        <w:widowControl/>
      </w:pPr>
      <w:r>
        <w:rPr>
          <w:b/>
        </w:rPr>
        <w:t xml:space="preserve">Potentiel commercial : </w:t>
      </w:r>
      <w:r>
        <w:t>Très élevé</w:t>
      </w:r>
      <w:r>
        <w:rPr>
          <w:b/>
        </w:rPr>
        <w:t xml:space="preserve">    Niveau technique : </w:t>
      </w:r>
      <w:r>
        <w:t>Avancé</w:t>
      </w:r>
    </w:p>
    <w:p>
      <w:pPr>
        <w:widowControl/>
      </w:pPr>
      <w:r>
        <w:br w:type="page"/>
      </w:r>
    </w:p>
    <w:p>
      <w:pPr>
        <w:pStyle w:val="Heading2"/>
        <w:keepNext/>
        <w:widowControl/>
      </w:pPr>
      <w:r>
        <w:t>A11  Optimisation des livraisons et des opérations logistiques</w:t>
      </w:r>
    </w:p>
    <w:p>
      <w:pPr>
        <w:widowControl/>
      </w:pPr>
      <w:r>
        <w:rPr>
          <w:b/>
        </w:rPr>
        <w:t xml:space="preserve">Secteur : </w:t>
      </w:r>
      <w:r>
        <w:t>Transport, livraison et chaîne d’approvisionnement</w:t>
      </w:r>
    </w:p>
    <w:p>
      <w:pPr>
        <w:widowControl/>
      </w:pPr>
      <w:r>
        <w:rPr>
          <w:b/>
        </w:rPr>
        <w:t xml:space="preserve">Problème commercial : </w:t>
      </w:r>
      <w:r>
        <w:t>Les entreprises souhaitent réduire les retards, les kilomètres parcourus et les coûts de livraison.</w:t>
      </w:r>
    </w:p>
    <w:p>
      <w:pPr>
        <w:widowControl/>
      </w:pPr>
      <w:r>
        <w:rPr>
          <w:b/>
        </w:rPr>
        <w:t xml:space="preserve">Agents proposés : </w:t>
      </w:r>
      <w:r>
        <w:t>Agent de planification, agent de trafic simulé, agent d’optimisation, agent de surveillance et agent d’exception.</w:t>
      </w:r>
    </w:p>
    <w:p>
      <w:pPr>
        <w:widowControl/>
      </w:pPr>
      <w:r>
        <w:rPr>
          <w:b/>
        </w:rPr>
        <w:t xml:space="preserve">Visualisations clés : </w:t>
      </w:r>
      <w:r>
        <w:t>Carte des trajets, coûts, retards, utilisation des véhicules, émissions estimées et scénarios comparatifs.</w:t>
      </w:r>
    </w:p>
    <w:p>
      <w:pPr>
        <w:widowControl/>
      </w:pPr>
      <w:r>
        <w:rPr>
          <w:b/>
        </w:rPr>
        <w:t xml:space="preserve">Clients potentiels : </w:t>
      </w:r>
      <w:r>
        <w:t>Services de livraison, distributeurs, restaurants et gestionnaires de flotte.</w:t>
      </w:r>
    </w:p>
    <w:p>
      <w:pPr>
        <w:widowControl/>
      </w:pPr>
      <w:r>
        <w:rPr>
          <w:b/>
        </w:rPr>
        <w:t xml:space="preserve">Modèle de revenus possible : </w:t>
      </w:r>
      <w:r>
        <w:t>Abonnement par véhicule ou frais d’optimisation par tournée.</w:t>
      </w:r>
    </w:p>
    <w:p>
      <w:pPr>
        <w:widowControl/>
      </w:pPr>
      <w:r>
        <w:rPr>
          <w:b/>
        </w:rPr>
        <w:t xml:space="preserve">Potentiel commercial : </w:t>
      </w:r>
      <w:r>
        <w:t>Très élevé</w:t>
      </w:r>
      <w:r>
        <w:rPr>
          <w:b/>
        </w:rPr>
        <w:t xml:space="preserve">    Niveau technique : </w:t>
      </w:r>
      <w:r>
        <w:t>Avancé</w:t>
      </w:r>
    </w:p>
    <w:p>
      <w:pPr>
        <w:pStyle w:val="Heading2"/>
        <w:keepNext/>
        <w:widowControl/>
      </w:pPr>
      <w:r>
        <w:t>A12  Analyse multiagents d’occasions immobilières</w:t>
      </w:r>
    </w:p>
    <w:p>
      <w:pPr>
        <w:widowControl/>
      </w:pPr>
      <w:r>
        <w:rPr>
          <w:b/>
        </w:rPr>
        <w:t xml:space="preserve">Secteur : </w:t>
      </w:r>
      <w:r>
        <w:t>Immobilier et investissement</w:t>
      </w:r>
    </w:p>
    <w:p>
      <w:pPr>
        <w:widowControl/>
      </w:pPr>
      <w:r>
        <w:rPr>
          <w:b/>
        </w:rPr>
        <w:t xml:space="preserve">Problème commercial : </w:t>
      </w:r>
      <w:r>
        <w:t>Un investisseur souhaite comparer des propriétés en tenant compte du prix, des revenus potentiels, des dépenses et du quartier.</w:t>
      </w:r>
    </w:p>
    <w:p>
      <w:pPr>
        <w:widowControl/>
      </w:pPr>
      <w:r>
        <w:rPr>
          <w:b/>
        </w:rPr>
        <w:t xml:space="preserve">Agents proposés : </w:t>
      </w:r>
      <w:r>
        <w:t>Agent de collecte, agent financier, agent de quartier, agent de risque et agent de recommandation.</w:t>
      </w:r>
    </w:p>
    <w:p>
      <w:pPr>
        <w:widowControl/>
      </w:pPr>
      <w:r>
        <w:rPr>
          <w:b/>
        </w:rPr>
        <w:t xml:space="preserve">Visualisations clés : </w:t>
      </w:r>
      <w:r>
        <w:t>Carte, rendement estimé, comparaison des propriétés, dépenses, scénarios de financement et classement multicritère.</w:t>
      </w:r>
    </w:p>
    <w:p>
      <w:pPr>
        <w:widowControl/>
      </w:pPr>
      <w:r>
        <w:rPr>
          <w:b/>
        </w:rPr>
        <w:t xml:space="preserve">Clients potentiels : </w:t>
      </w:r>
      <w:r>
        <w:t>Investisseurs, courtiers, gestionnaires immobiliers et acheteurs professionnels.</w:t>
      </w:r>
    </w:p>
    <w:p>
      <w:pPr>
        <w:widowControl/>
      </w:pPr>
      <w:r>
        <w:rPr>
          <w:b/>
        </w:rPr>
        <w:t xml:space="preserve">Modèle de revenus possible : </w:t>
      </w:r>
      <w:r>
        <w:t>Abonnement, rapport par propriété ou service de comparaison. Les recommandations doivent être présentées comme des analyses et non comme des conseils financiers garantis.</w:t>
      </w:r>
    </w:p>
    <w:p>
      <w:pPr>
        <w:widowControl/>
      </w:pPr>
      <w:r>
        <w:rPr>
          <w:b/>
        </w:rPr>
        <w:t xml:space="preserve">Potentiel commercial : </w:t>
      </w:r>
      <w:r>
        <w:t>Élevé</w:t>
      </w:r>
      <w:r>
        <w:rPr>
          <w:b/>
        </w:rPr>
        <w:t xml:space="preserve">    Niveau technique : </w:t>
      </w:r>
      <w:r>
        <w:t>Intermédiaire</w:t>
      </w:r>
    </w:p>
    <w:p>
      <w:pPr>
        <w:widowControl/>
      </w:pPr>
      <w:r>
        <w:br w:type="page"/>
      </w:r>
    </w:p>
    <w:p>
      <w:pPr>
        <w:pStyle w:val="Heading1"/>
        <w:keepNext/>
        <w:widowControl/>
      </w:pPr>
      <w:r>
        <w:t>Annexe B  Validation commerciale du sujet</w:t>
      </w:r>
    </w:p>
    <w:p>
      <w:pPr>
        <w:widowControl/>
      </w:pPr>
      <w:r>
        <w:t>Avant de commencer le développement, chaque équipe doit valider son idée à l’aide des questions suivantes. Cette validation permet d’éviter un projet impressionnant visuellement, mais sans utilisateur réel ni valeur mesurable.</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Élément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Question de validation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Client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Qui paierait réellement pour cette solution?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Problème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Quel problème coûte actuellement du temps ou de l’argent?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Décision</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Quelle décision le tableau de bord permet-il de prendre?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Données</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Quelles données sont disponibles légalement et de manière reproductible?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Mesure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Quel indicateur prouve que la solution apporte de la valeur?</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Différenciation</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Pourquoi utiliser ce système plutôt qu’un rapport ou un chatbot simple?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Prix</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sz w:val="18"/>
              </w:rPr>
              <w:t>L’entreprise paierait-elle par mois, par utilisation ou par projet?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Risque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sz w:val="18"/>
              </w:rPr>
              <w:t>Quelles erreurs, règles ou données sensibles doivent être contrôlées?</w:t>
            </w:r>
          </w:p>
        </w:tc>
      </w:tr>
    </w:tbl>
    <w:p>
      <w:pPr>
        <w:pStyle w:val="Heading2"/>
        <w:keepNext/>
        <w:widowControl/>
      </w:pPr>
      <w:r>
        <w:t>Matrice de sélection</w:t>
      </w:r>
    </w:p>
    <w:p>
      <w:pPr>
        <w:widowControl/>
      </w:pPr>
      <w:r>
        <w:t>Attribuez une note de 1 à 5 à chaque critère. Le sujet recommandé est celui qui obtient le meilleur équilibre entre valeur commerciale, disponibilité des données et faisabilité technique.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Critère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Poids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17365D"/>
          </w:tcPr>
          <w:p>
            <w:pPr>
              <w:spacing w:after="0" w:line="252" w:lineRule="auto"/>
            </w:pPr>
            <w:r>
              <w:rPr>
                <w:rFonts w:ascii="Aptos" w:hAnsi="Aptos"/>
                <w:b/>
                <w:color w:val="FFFFFF"/>
                <w:sz w:val="18"/>
              </w:rPr>
              <w:t>Note de 1 à 5</w:t>
            </w:r>
          </w:p>
        </w:tc>
      </w:tr>
      <w:t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Problème réel et fréquent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jc w:val="center"/>
            </w:pPr>
            <w:r>
              <w:rPr>
                <w:rFonts w:ascii="Aptos" w:hAnsi="Aptos"/>
                <w:sz w:val="18"/>
              </w:rPr>
              <w:t>20 pour cent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jc w:val="center"/>
            </w:pPr>
            <w:r>
              <w:rPr>
                <w:rFonts w:ascii="Aptos" w:hAnsi="Aptos"/>
                <w:sz w:val="18"/>
              </w:rPr>
            </w:r>
          </w:p>
        </w:tc>
      </w:tr>
      <w:t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Client clairement identifiable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jc w:val="center"/>
            </w:pPr>
            <w:r>
              <w:rPr>
                <w:rFonts w:ascii="Aptos" w:hAnsi="Aptos"/>
                <w:sz w:val="18"/>
              </w:rPr>
              <w:t>15 pour cent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jc w:val="center"/>
            </w:pPr>
            <w:r>
              <w:rPr>
                <w:rFonts w:ascii="Aptos" w:hAnsi="Aptos"/>
                <w:sz w:val="18"/>
              </w:rPr>
            </w:r>
          </w:p>
        </w:tc>
      </w:tr>
      <w:t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Valeur économique mesurable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jc w:val="center"/>
            </w:pPr>
            <w:r>
              <w:rPr>
                <w:rFonts w:ascii="Aptos" w:hAnsi="Aptos"/>
                <w:sz w:val="18"/>
              </w:rPr>
              <w:t>20 pour cent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jc w:val="center"/>
            </w:pPr>
            <w:r>
              <w:rPr>
                <w:rFonts w:ascii="Aptos" w:hAnsi="Aptos"/>
                <w:sz w:val="18"/>
              </w:rPr>
            </w:r>
          </w:p>
        </w:tc>
      </w:tr>
      <w:t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Données accessibles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jc w:val="center"/>
            </w:pPr>
            <w:r>
              <w:rPr>
                <w:rFonts w:ascii="Aptos" w:hAnsi="Aptos"/>
                <w:sz w:val="18"/>
              </w:rPr>
              <w:t>15 pour cent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jc w:val="center"/>
            </w:pPr>
            <w:r>
              <w:rPr>
                <w:rFonts w:ascii="Aptos" w:hAnsi="Aptos"/>
                <w:sz w:val="18"/>
              </w:rPr>
            </w:r>
          </w:p>
        </w:tc>
      </w:tr>
      <w:t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pPr>
            <w:r>
              <w:rPr>
                <w:rFonts w:ascii="Aptos" w:hAnsi="Aptos"/>
                <w:b/>
                <w:sz w:val="18"/>
              </w:rPr>
              <w:t>Pertinence des visualisations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jc w:val="center"/>
            </w:pPr>
            <w:r>
              <w:rPr>
                <w:rFonts w:ascii="Aptos" w:hAnsi="Aptos"/>
                <w:sz w:val="18"/>
              </w:rPr>
              <w:t>15 pour cent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FFFFF"/>
          </w:tcPr>
          <w:p>
            <w:pPr>
              <w:spacing w:after="0" w:line="252" w:lineRule="auto"/>
              <w:jc w:val="center"/>
            </w:pPr>
            <w:r>
              <w:rPr>
                <w:rFonts w:ascii="Aptos" w:hAnsi="Aptos"/>
                <w:sz w:val="18"/>
              </w:rPr>
            </w:r>
          </w:p>
        </w:tc>
      </w:tr>
      <w:tr>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pPr>
            <w:r>
              <w:rPr>
                <w:rFonts w:ascii="Aptos" w:hAnsi="Aptos"/>
                <w:b/>
                <w:sz w:val="18"/>
              </w:rPr>
              <w:t>Faisabilité pendant la session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jc w:val="center"/>
            </w:pPr>
            <w:r>
              <w:rPr>
                <w:rFonts w:ascii="Aptos" w:hAnsi="Aptos"/>
                <w:sz w:val="18"/>
              </w:rPr>
              <w:t>15 pour cent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EAF2F8"/>
          </w:tcPr>
          <w:p>
            <w:pPr>
              <w:spacing w:after="0" w:line="252" w:lineRule="auto"/>
              <w:jc w:val="center"/>
            </w:pPr>
            <w:r>
              <w:rPr>
                <w:rFonts w:ascii="Aptos" w:hAnsi="Aptos"/>
                <w:sz w:val="18"/>
              </w:rPr>
            </w:r>
          </w:p>
        </w:tc>
      </w:tr>
    </w:tbl>
    <w:p>
      <w:pPr>
        <w:pStyle w:val="Heading1"/>
        <w:keepNext/>
        <w:widowControl/>
      </w:pPr>
      <w:r>
        <w:t>Ressources techniques</w:t>
      </w:r>
    </w:p>
    <w:p>
      <w:pPr>
        <w:widowControl/>
        <w:ind w:left="317" w:hanging="259"/>
      </w:pPr>
      <w:r>
        <w:rPr>
          <w:b/>
        </w:rPr>
        <w:t xml:space="preserve">• </w:t>
      </w:r>
      <w:r>
        <w:t>CrewAI  https://docs.crewai.com</w:t>
      </w:r>
    </w:p>
    <w:p>
      <w:pPr>
        <w:widowControl/>
        <w:ind w:left="317" w:hanging="259"/>
      </w:pPr>
      <w:r>
        <w:rPr>
          <w:b/>
        </w:rPr>
        <w:t xml:space="preserve">• </w:t>
      </w:r>
      <w:r>
        <w:t>AgentOps  https://docs.agentops.ai</w:t>
      </w:r>
    </w:p>
    <w:p>
      <w:pPr>
        <w:widowControl/>
        <w:ind w:left="317" w:hanging="259"/>
      </w:pPr>
      <w:r>
        <w:rPr>
          <w:b/>
        </w:rPr>
        <w:t xml:space="preserve">• </w:t>
      </w:r>
      <w:r>
        <w:t>LangGraph  https://docs.langchain.com/oss/python/langgraph</w:t>
      </w:r>
    </w:p>
    <w:p>
      <w:pPr>
        <w:widowControl/>
        <w:ind w:left="317" w:hanging="259"/>
      </w:pPr>
      <w:r>
        <w:rPr>
          <w:b/>
        </w:rPr>
        <w:t xml:space="preserve">• </w:t>
      </w:r>
      <w:r>
        <w:t>Langfuse  https://langfuse.com/docs</w:t>
      </w:r>
    </w:p>
    <w:p>
      <w:pPr>
        <w:widowControl/>
        <w:ind w:left="317" w:hanging="259"/>
      </w:pPr>
      <w:r>
        <w:rPr>
          <w:b/>
        </w:rPr>
        <w:t xml:space="preserve">• </w:t>
      </w:r>
      <w:r>
        <w:t>Streamlit  https://docs.streamlit.io</w:t>
      </w:r>
    </w:p>
    <w:p>
      <w:pPr>
        <w:widowControl/>
        <w:ind w:left="317" w:hanging="259"/>
      </w:pPr>
      <w:r>
        <w:rPr>
          <w:b/>
        </w:rPr>
        <w:t xml:space="preserve">• </w:t>
      </w:r>
      <w:r>
        <w:t>Plotly  https://plotly.com/python</w:t>
      </w:r>
    </w:p>
    <w:p>
      <w:pPr>
        <w:widowControl/>
        <w:ind w:left="317" w:hanging="259"/>
      </w:pPr>
      <w:r>
        <w:rPr>
          <w:b/>
        </w:rPr>
        <w:t xml:space="preserve">• </w:t>
      </w:r>
      <w:r>
        <w:t>React Flow  https://reactflow.dev</w:t>
      </w:r>
    </w:p>
    <w:p>
      <w:pPr>
        <w:widowControl/>
        <w:ind w:left="317" w:hanging="259"/>
      </w:pPr>
      <w:r>
        <w:rPr>
          <w:b/>
        </w:rPr>
        <w:t xml:space="preserve">• </w:t>
      </w:r>
      <w:r>
        <w:t>Apache ECharts  https://echarts.apache.org</w:t>
      </w:r>
    </w:p>
    <w:p>
      <w:pPr>
        <w:pStyle w:val="Heading2"/>
        <w:keepNext/>
        <w:widowControl/>
      </w:pPr>
      <w:r>
        <w:t>Liste de vérification avant la remise</w:t>
      </w:r>
    </w:p>
    <w:p>
      <w:pPr>
        <w:pStyle w:val="ListBullet"/>
        <w:widowControl/>
      </w:pPr>
      <w:r>
        <w:t>Les quatre agents possèdent des rôles distincts et réellement utilisés.</w:t>
      </w:r>
    </w:p>
    <w:p>
      <w:pPr>
        <w:pStyle w:val="ListBullet"/>
        <w:widowControl/>
      </w:pPr>
      <w:r>
        <w:t>Au moins deux outils sont intégrés au système.</w:t>
      </w:r>
    </w:p>
    <w:p>
      <w:pPr>
        <w:pStyle w:val="ListBullet"/>
        <w:widowControl/>
      </w:pPr>
      <w:r>
        <w:t>Les traces contiennent au moins 20 exécutions et cinq scénarios.</w:t>
      </w:r>
    </w:p>
    <w:p>
      <w:pPr>
        <w:pStyle w:val="ListBullet"/>
        <w:widowControl/>
      </w:pPr>
      <w:r>
        <w:t>Les six visualisations obligatoires sont présentes et lisibles.</w:t>
      </w:r>
    </w:p>
    <w:p>
      <w:pPr>
        <w:pStyle w:val="ListBullet"/>
        <w:widowControl/>
      </w:pPr>
      <w:r>
        <w:t>Au moins trois filtres interactifs fonctionnent correctement.</w:t>
      </w:r>
    </w:p>
    <w:p>
      <w:pPr>
        <w:pStyle w:val="ListBullet"/>
        <w:widowControl/>
      </w:pPr>
      <w:r>
        <w:t>Chaque graphique contient un titre, des unités et une interprétation.</w:t>
      </w:r>
    </w:p>
    <w:p>
      <w:pPr>
        <w:pStyle w:val="ListBullet"/>
        <w:widowControl/>
      </w:pPr>
      <w:r>
        <w:t>Les conclusions sont appuyées par des mesures observables.</w:t>
      </w:r>
    </w:p>
    <w:p>
      <w:pPr>
        <w:pStyle w:val="ListBullet"/>
        <w:widowControl/>
      </w:pPr>
      <w:r>
        <w:t>Les clés API et les données sensibles sont absentes du dépôt.</w:t>
      </w:r>
    </w:p>
    <w:p>
      <w:pPr>
        <w:pStyle w:val="ListBullet"/>
        <w:widowControl/>
      </w:pPr>
      <w:r>
        <w:t>Le README permet d’installer et d’exécuter le projet.</w:t>
      </w:r>
    </w:p>
    <w:p>
      <w:pPr>
        <w:pStyle w:val="ListBullet"/>
        <w:widowControl/>
      </w:pPr>
      <w:r>
        <w:t>Chaque membre est capable d’expliquer le code et les résultats.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Pr>
    <w:r>
      <w:t>420-VD2-ID  Visualisation et interprétation des données 2</w:t>
    </w:r>
  </w:p>
  <w:p>
    <w:pPr>
      <w:pStyle w:val="SmallNote"/>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4B55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Observatoire interactif d’un système multiagents IA</dc:title>
  <dc:subject>Projet intégrateur de visualisation et interprétation des données</dc:subject>
  <dc:creator>Haythem Rehouma</dc:creator>
  <cp:keywords>agents IA, CrewAI, LangGraph, visualisation, tableau de bord</cp:keywords>
  <dc:description>generated by python-docx</dc:description>
  <cp:lastModifiedBy/>
  <cp:revision>1</cp:revision>
  <dcterms:created xsi:type="dcterms:W3CDTF">2013-12-23T23:15:00Z</dcterms:created>
  <dcterms:modified xsi:type="dcterms:W3CDTF">2013-12-23T23:15:00Z</dcterms:modified>
  <cp:category/>
</cp:coreProperties>
</file>