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4447" w14:textId="4CA2E4CE" w:rsidR="00FF235F" w:rsidRPr="009710D6" w:rsidRDefault="003B7765" w:rsidP="003B7765">
      <w:pPr>
        <w:pStyle w:val="Heading1"/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Part C – Production Write Up</w:t>
      </w:r>
    </w:p>
    <w:p w14:paraId="5EF15C75" w14:textId="77777777" w:rsidR="007D6BD6" w:rsidRPr="009710D6" w:rsidRDefault="007D6BD6" w:rsidP="007D6BD6">
      <w:pPr>
        <w:pStyle w:val="Heading2"/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Incremental loading, partitioning and cost</w:t>
      </w:r>
    </w:p>
    <w:p w14:paraId="5CD9E110" w14:textId="77777777" w:rsidR="007D6BD6" w:rsidRPr="009710D6" w:rsidRDefault="007D6BD6" w:rsidP="008A1867">
      <w:pPr>
        <w:pStyle w:val="ListParagraph"/>
        <w:numPr>
          <w:ilvl w:val="0"/>
          <w:numId w:val="1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 xml:space="preserve">Partition </w:t>
      </w:r>
      <w:proofErr w:type="spellStart"/>
      <w:r w:rsidRPr="009710D6">
        <w:rPr>
          <w:rFonts w:ascii="Cambria" w:hAnsi="Cambria"/>
          <w:lang w:val="en-ZA"/>
        </w:rPr>
        <w:t>fact_bookings</w:t>
      </w:r>
      <w:proofErr w:type="spellEnd"/>
      <w:r w:rsidRPr="009710D6">
        <w:rPr>
          <w:rFonts w:ascii="Cambria" w:hAnsi="Cambria"/>
          <w:lang w:val="en-ZA"/>
        </w:rPr>
        <w:t xml:space="preserve"> by </w:t>
      </w:r>
      <w:proofErr w:type="spellStart"/>
      <w:r w:rsidRPr="009710D6">
        <w:rPr>
          <w:rFonts w:ascii="Cambria" w:hAnsi="Cambria"/>
          <w:lang w:val="en-ZA"/>
        </w:rPr>
        <w:t>check_in_date</w:t>
      </w:r>
      <w:proofErr w:type="spellEnd"/>
      <w:r w:rsidRPr="009710D6">
        <w:rPr>
          <w:rFonts w:ascii="Cambria" w:hAnsi="Cambria"/>
          <w:lang w:val="en-ZA"/>
        </w:rPr>
        <w:t xml:space="preserve"> (most reporting filters on stay period) and cluster by country and </w:t>
      </w:r>
      <w:proofErr w:type="spellStart"/>
      <w:r w:rsidRPr="009710D6">
        <w:rPr>
          <w:rFonts w:ascii="Cambria" w:hAnsi="Cambria"/>
          <w:lang w:val="en-ZA"/>
        </w:rPr>
        <w:t>property_id</w:t>
      </w:r>
      <w:proofErr w:type="spellEnd"/>
      <w:r w:rsidRPr="009710D6">
        <w:rPr>
          <w:rFonts w:ascii="Cambria" w:hAnsi="Cambria"/>
          <w:lang w:val="en-ZA"/>
        </w:rPr>
        <w:t>, the usual group-by keys.</w:t>
      </w:r>
    </w:p>
    <w:p w14:paraId="2D9C15D4" w14:textId="77777777" w:rsidR="007D6BD6" w:rsidRPr="009710D6" w:rsidRDefault="007D6BD6" w:rsidP="008A1867">
      <w:pPr>
        <w:pStyle w:val="ListParagraph"/>
        <w:numPr>
          <w:ilvl w:val="0"/>
          <w:numId w:val="1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 xml:space="preserve">Keep MERGE cost down by restricting the target with a partition predicate covering only the dates present in the batch, so </w:t>
      </w:r>
      <w:proofErr w:type="spellStart"/>
      <w:r w:rsidRPr="009710D6">
        <w:rPr>
          <w:rFonts w:ascii="Cambria" w:hAnsi="Cambria"/>
          <w:lang w:val="en-ZA"/>
        </w:rPr>
        <w:t>BigQuery</w:t>
      </w:r>
      <w:proofErr w:type="spellEnd"/>
      <w:r w:rsidRPr="009710D6">
        <w:rPr>
          <w:rFonts w:ascii="Cambria" w:hAnsi="Cambria"/>
          <w:lang w:val="en-ZA"/>
        </w:rPr>
        <w:t xml:space="preserve"> scans a slice rather than the whole table.</w:t>
      </w:r>
    </w:p>
    <w:p w14:paraId="4ED93242" w14:textId="31E3CBDE" w:rsidR="007D6BD6" w:rsidRPr="009710D6" w:rsidRDefault="00C6105A" w:rsidP="008A1867">
      <w:pPr>
        <w:pStyle w:val="ListParagraph"/>
        <w:numPr>
          <w:ilvl w:val="0"/>
          <w:numId w:val="1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E</w:t>
      </w:r>
      <w:r w:rsidR="007D6BD6" w:rsidRPr="009710D6">
        <w:rPr>
          <w:rFonts w:ascii="Cambria" w:hAnsi="Cambria"/>
          <w:lang w:val="en-ZA"/>
        </w:rPr>
        <w:t>xpose reporting through materialised or scheduled aggregate tables (monthly revenue per property and channel) so dashboards never scan the raw fact.</w:t>
      </w:r>
    </w:p>
    <w:p w14:paraId="7D69E6FD" w14:textId="77777777" w:rsidR="007D6BD6" w:rsidRPr="009710D6" w:rsidRDefault="007D6BD6" w:rsidP="007D6BD6">
      <w:pPr>
        <w:pStyle w:val="Heading2"/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Orchestration and monitoring</w:t>
      </w:r>
    </w:p>
    <w:p w14:paraId="4B095040" w14:textId="77777777" w:rsidR="007D6BD6" w:rsidRPr="009710D6" w:rsidRDefault="007D6BD6" w:rsidP="008A1867">
      <w:pPr>
        <w:pStyle w:val="ListParagraph"/>
        <w:numPr>
          <w:ilvl w:val="0"/>
          <w:numId w:val="2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Run the data-quality assertions as a gate before the merge. Hard failures (orphan properties, missing FX rate) stop the run; soft ones raise a warning and continue.</w:t>
      </w:r>
    </w:p>
    <w:p w14:paraId="3F587853" w14:textId="77777777" w:rsidR="007D6BD6" w:rsidRPr="009710D6" w:rsidRDefault="007D6BD6" w:rsidP="008A1867">
      <w:pPr>
        <w:pStyle w:val="ListParagraph"/>
        <w:numPr>
          <w:ilvl w:val="0"/>
          <w:numId w:val="2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 xml:space="preserve">Persist rejects, the data-quality summary and merge audit per </w:t>
      </w:r>
      <w:proofErr w:type="spellStart"/>
      <w:r w:rsidRPr="009710D6">
        <w:rPr>
          <w:rFonts w:ascii="Cambria" w:hAnsi="Cambria"/>
          <w:lang w:val="en-ZA"/>
        </w:rPr>
        <w:t>run_id</w:t>
      </w:r>
      <w:proofErr w:type="spellEnd"/>
      <w:r w:rsidRPr="009710D6">
        <w:rPr>
          <w:rFonts w:ascii="Cambria" w:hAnsi="Cambria"/>
          <w:lang w:val="en-ZA"/>
        </w:rPr>
        <w:t>, and alert on trend changes such as a jump in reject rate or a batch that merges zero rows.</w:t>
      </w:r>
    </w:p>
    <w:p w14:paraId="400CD029" w14:textId="60D03F38" w:rsidR="007D6BD6" w:rsidRPr="009710D6" w:rsidRDefault="007D6BD6" w:rsidP="008A1867">
      <w:pPr>
        <w:pStyle w:val="ListParagraph"/>
        <w:numPr>
          <w:ilvl w:val="0"/>
          <w:numId w:val="2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Alerts to Cloud Monitoring and email, with freshness checks on the published tables.</w:t>
      </w:r>
    </w:p>
    <w:p w14:paraId="469A7DBA" w14:textId="77777777" w:rsidR="007D6BD6" w:rsidRPr="009710D6" w:rsidRDefault="007D6BD6" w:rsidP="007D6BD6">
      <w:pPr>
        <w:pStyle w:val="Heading2"/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Version control, testing, CI/CD and documentation</w:t>
      </w:r>
    </w:p>
    <w:p w14:paraId="2FD61154" w14:textId="77777777" w:rsidR="007D6BD6" w:rsidRPr="009710D6" w:rsidRDefault="007D6BD6" w:rsidP="008A1867">
      <w:pPr>
        <w:pStyle w:val="ListParagraph"/>
        <w:numPr>
          <w:ilvl w:val="0"/>
          <w:numId w:val="3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 xml:space="preserve">Git with short-lived branches and pull requests. CI runs linting and the </w:t>
      </w:r>
      <w:proofErr w:type="spellStart"/>
      <w:r w:rsidRPr="009710D6">
        <w:rPr>
          <w:rFonts w:ascii="Cambria" w:hAnsi="Cambria"/>
          <w:lang w:val="en-ZA"/>
        </w:rPr>
        <w:t>pytest</w:t>
      </w:r>
      <w:proofErr w:type="spellEnd"/>
      <w:r w:rsidRPr="009710D6">
        <w:rPr>
          <w:rFonts w:ascii="Cambria" w:hAnsi="Cambria"/>
          <w:lang w:val="en-ZA"/>
        </w:rPr>
        <w:t xml:space="preserve"> suite (merge and idempotency logic, point-in-time FX join, cleaning and validation rules) on every push.</w:t>
      </w:r>
    </w:p>
    <w:p w14:paraId="68D1816B" w14:textId="77777777" w:rsidR="007D6BD6" w:rsidRPr="009710D6" w:rsidRDefault="007D6BD6" w:rsidP="00AC0D04">
      <w:pPr>
        <w:pStyle w:val="Heading2"/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Assumptions and trade-offs</w:t>
      </w:r>
    </w:p>
    <w:p w14:paraId="485ED54A" w14:textId="77777777" w:rsidR="007D6BD6" w:rsidRPr="009710D6" w:rsidRDefault="007D6BD6" w:rsidP="00C6105A">
      <w:pPr>
        <w:pStyle w:val="ListParagraph"/>
        <w:numPr>
          <w:ilvl w:val="0"/>
          <w:numId w:val="4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 xml:space="preserve">Built on SQLite locally to keep the assessment self-contained; the model and merge logic translate directly to </w:t>
      </w:r>
      <w:proofErr w:type="spellStart"/>
      <w:r w:rsidRPr="009710D6">
        <w:rPr>
          <w:rFonts w:ascii="Cambria" w:hAnsi="Cambria"/>
          <w:lang w:val="en-ZA"/>
        </w:rPr>
        <w:t>BigQuery</w:t>
      </w:r>
      <w:proofErr w:type="spellEnd"/>
      <w:r w:rsidRPr="009710D6">
        <w:rPr>
          <w:rFonts w:ascii="Cambria" w:hAnsi="Cambria"/>
          <w:lang w:val="en-ZA"/>
        </w:rPr>
        <w:t>.</w:t>
      </w:r>
    </w:p>
    <w:p w14:paraId="7929558A" w14:textId="77777777" w:rsidR="007D6BD6" w:rsidRPr="009710D6" w:rsidRDefault="007D6BD6" w:rsidP="00C6105A">
      <w:pPr>
        <w:pStyle w:val="ListParagraph"/>
        <w:numPr>
          <w:ilvl w:val="0"/>
          <w:numId w:val="4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Revenue is recognised on confirmed bookings only; pending and cancelled are retained and reported separately rather than dropped.</w:t>
      </w:r>
    </w:p>
    <w:p w14:paraId="6D25DA27" w14:textId="04AA0FE7" w:rsidR="008A1867" w:rsidRPr="009710D6" w:rsidRDefault="007D6BD6" w:rsidP="00C6105A">
      <w:pPr>
        <w:pStyle w:val="ListParagraph"/>
        <w:numPr>
          <w:ilvl w:val="0"/>
          <w:numId w:val="4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Rows that cannot be trusted are quarantined with a reason rather than repaired by guesswork.</w:t>
      </w:r>
    </w:p>
    <w:p w14:paraId="06A964A1" w14:textId="4571C489" w:rsidR="007D6BD6" w:rsidRPr="009710D6" w:rsidRDefault="007D6BD6" w:rsidP="00C6105A">
      <w:pPr>
        <w:pStyle w:val="ListParagraph"/>
        <w:numPr>
          <w:ilvl w:val="0"/>
          <w:numId w:val="4"/>
        </w:numPr>
        <w:rPr>
          <w:rFonts w:ascii="Cambria" w:hAnsi="Cambria"/>
          <w:lang w:val="en-ZA"/>
        </w:rPr>
      </w:pPr>
      <w:r w:rsidRPr="009710D6">
        <w:rPr>
          <w:rFonts w:ascii="Cambria" w:hAnsi="Cambria"/>
          <w:lang w:val="en-ZA"/>
        </w:rPr>
        <w:t>With more time: broader test coverage, a small dashboard</w:t>
      </w:r>
      <w:r w:rsidR="005C28A7" w:rsidRPr="009710D6">
        <w:rPr>
          <w:rFonts w:ascii="Cambria" w:hAnsi="Cambria"/>
          <w:lang w:val="en-ZA"/>
        </w:rPr>
        <w:t>, as well as data model diagram</w:t>
      </w:r>
      <w:r w:rsidR="00C6105A" w:rsidRPr="009710D6">
        <w:rPr>
          <w:rFonts w:ascii="Cambria" w:hAnsi="Cambria"/>
          <w:lang w:val="en-ZA"/>
        </w:rPr>
        <w:t xml:space="preserve"> and better write up of this document</w:t>
      </w:r>
      <w:r w:rsidR="00C75D2D" w:rsidRPr="009710D6">
        <w:rPr>
          <w:rFonts w:ascii="Cambria" w:hAnsi="Cambria"/>
          <w:lang w:val="en-ZA"/>
        </w:rPr>
        <w:t>.</w:t>
      </w:r>
    </w:p>
    <w:p w14:paraId="433A19C8" w14:textId="29FCB522" w:rsidR="003B7765" w:rsidRPr="006C210D" w:rsidRDefault="006C210D" w:rsidP="008A1867">
      <w:pPr>
        <w:ind w:left="360"/>
        <w:rPr>
          <w:rFonts w:ascii="Cambria" w:hAnsi="Cambria"/>
          <w:i/>
          <w:iCs/>
          <w:lang w:val="en-ZA"/>
        </w:rPr>
      </w:pPr>
      <w:r w:rsidRPr="006C210D">
        <w:rPr>
          <w:rFonts w:ascii="Cambria" w:hAnsi="Cambria"/>
          <w:i/>
          <w:iCs/>
          <w:lang w:val="en-ZA"/>
        </w:rPr>
        <w:t>AI was used to generate the full READ.md file, part of the part C write</w:t>
      </w:r>
      <w:r w:rsidR="004B7CB8">
        <w:rPr>
          <w:rFonts w:ascii="Cambria" w:hAnsi="Cambria"/>
          <w:i/>
          <w:iCs/>
          <w:lang w:val="en-ZA"/>
        </w:rPr>
        <w:t>-</w:t>
      </w:r>
      <w:r w:rsidRPr="006C210D">
        <w:rPr>
          <w:rFonts w:ascii="Cambria" w:hAnsi="Cambria"/>
          <w:i/>
          <w:iCs/>
          <w:lang w:val="en-ZA"/>
        </w:rPr>
        <w:t xml:space="preserve">up as well as the python and SQL code. </w:t>
      </w:r>
      <w:r w:rsidR="00152F72">
        <w:rPr>
          <w:rFonts w:ascii="Cambria" w:hAnsi="Cambria"/>
          <w:i/>
          <w:iCs/>
          <w:lang w:val="en-ZA"/>
        </w:rPr>
        <w:t>For SQL and python AI assisted in generating a quick framework</w:t>
      </w:r>
      <w:r w:rsidR="004B7CB8">
        <w:rPr>
          <w:rFonts w:ascii="Cambria" w:hAnsi="Cambria"/>
          <w:i/>
          <w:iCs/>
          <w:lang w:val="en-ZA"/>
        </w:rPr>
        <w:t>/foundation</w:t>
      </w:r>
      <w:r w:rsidR="00152F72">
        <w:rPr>
          <w:rFonts w:ascii="Cambria" w:hAnsi="Cambria"/>
          <w:i/>
          <w:iCs/>
          <w:lang w:val="en-ZA"/>
        </w:rPr>
        <w:t xml:space="preserve"> as well as review my logic. </w:t>
      </w:r>
      <w:r w:rsidR="004B7CB8">
        <w:rPr>
          <w:rFonts w:ascii="Cambria" w:hAnsi="Cambria"/>
          <w:i/>
          <w:iCs/>
          <w:lang w:val="en-ZA"/>
        </w:rPr>
        <w:t xml:space="preserve">The </w:t>
      </w:r>
      <w:r w:rsidR="004B7CB8" w:rsidRPr="006C210D">
        <w:rPr>
          <w:rFonts w:ascii="Cambria" w:hAnsi="Cambria"/>
          <w:i/>
          <w:iCs/>
          <w:lang w:val="en-ZA"/>
        </w:rPr>
        <w:t>part C write</w:t>
      </w:r>
      <w:r w:rsidR="004B7CB8">
        <w:rPr>
          <w:rFonts w:ascii="Cambria" w:hAnsi="Cambria"/>
          <w:i/>
          <w:iCs/>
          <w:lang w:val="en-ZA"/>
        </w:rPr>
        <w:t>-</w:t>
      </w:r>
      <w:r w:rsidR="004B7CB8" w:rsidRPr="006C210D">
        <w:rPr>
          <w:rFonts w:ascii="Cambria" w:hAnsi="Cambria"/>
          <w:i/>
          <w:iCs/>
          <w:lang w:val="en-ZA"/>
        </w:rPr>
        <w:t>up</w:t>
      </w:r>
      <w:r w:rsidR="004B7CB8">
        <w:rPr>
          <w:rFonts w:ascii="Cambria" w:hAnsi="Cambria"/>
          <w:i/>
          <w:iCs/>
          <w:lang w:val="en-ZA"/>
        </w:rPr>
        <w:t xml:space="preserve"> also was partly generated by AI by coming up with ideas for each subsection where I had none.</w:t>
      </w:r>
    </w:p>
    <w:p w14:paraId="66A91A24" w14:textId="77777777" w:rsidR="006C210D" w:rsidRPr="009710D6" w:rsidRDefault="006C210D" w:rsidP="008A1867">
      <w:pPr>
        <w:ind w:left="360"/>
        <w:rPr>
          <w:rFonts w:ascii="Cambria" w:hAnsi="Cambria"/>
          <w:lang w:val="en-ZA"/>
        </w:rPr>
      </w:pPr>
    </w:p>
    <w:sectPr w:rsidR="006C210D" w:rsidRPr="009710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5282"/>
    <w:multiLevelType w:val="hybridMultilevel"/>
    <w:tmpl w:val="180E369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C7D99"/>
    <w:multiLevelType w:val="hybridMultilevel"/>
    <w:tmpl w:val="2F90314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866E6A"/>
    <w:multiLevelType w:val="hybridMultilevel"/>
    <w:tmpl w:val="180E36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880789"/>
    <w:multiLevelType w:val="hybridMultilevel"/>
    <w:tmpl w:val="7834C99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363517">
    <w:abstractNumId w:val="3"/>
  </w:num>
  <w:num w:numId="2" w16cid:durableId="1463502762">
    <w:abstractNumId w:val="1"/>
  </w:num>
  <w:num w:numId="3" w16cid:durableId="18705485">
    <w:abstractNumId w:val="0"/>
  </w:num>
  <w:num w:numId="4" w16cid:durableId="869028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5E"/>
    <w:rsid w:val="00002C5E"/>
    <w:rsid w:val="00152F72"/>
    <w:rsid w:val="0037524E"/>
    <w:rsid w:val="003B7765"/>
    <w:rsid w:val="004A3CD4"/>
    <w:rsid w:val="004B7CB8"/>
    <w:rsid w:val="005C28A7"/>
    <w:rsid w:val="00634C07"/>
    <w:rsid w:val="006C210D"/>
    <w:rsid w:val="007D6BD6"/>
    <w:rsid w:val="008A1867"/>
    <w:rsid w:val="009710D6"/>
    <w:rsid w:val="00AC0D04"/>
    <w:rsid w:val="00AD508D"/>
    <w:rsid w:val="00C6105A"/>
    <w:rsid w:val="00C75D2D"/>
    <w:rsid w:val="00D61714"/>
    <w:rsid w:val="00E91121"/>
    <w:rsid w:val="00EE663C"/>
    <w:rsid w:val="00FF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FBDC35"/>
  <w15:chartTrackingRefBased/>
  <w15:docId w15:val="{923D7264-7417-4915-9AE7-3E5A802CB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5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02C5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5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5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5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5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5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5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5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0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5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5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0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5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02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5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0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Clarissa Weyer</dc:creator>
  <cp:keywords/>
  <dc:description/>
  <cp:lastModifiedBy>Clarissa Weyer</cp:lastModifiedBy>
  <cp:revision>14</cp:revision>
  <dcterms:created xsi:type="dcterms:W3CDTF">2026-09-27T15:11:00Z</dcterms:created>
  <dcterms:modified xsi:type="dcterms:W3CDTF">2026-09-27T15:25:00Z</dcterms:modified>
</cp:coreProperties>
</file>