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imguru-codebase-audit-report"/>
    <w:p>
      <w:pPr>
        <w:pStyle w:val="Heading1"/>
      </w:pPr>
      <w:r>
        <w:t xml:space="preserve">ClaimGuru Codebase Audit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ClaimGuru codebase is a mix of well-structured components and significant architectural and security flaws. While the application has a solid foundation with a comprehensive set of features, several critical issues need to be addressed before it can be considered production-ready. The most pressing issues are the improper handling of Supabase API keys, the lack of complete RLS coverage, and the significant code duplication in the claim intake process.</w:t>
      </w:r>
    </w:p>
    <w:bookmarkEnd w:id="20"/>
    <w:bookmarkStart w:id="21" w:name="code-quality-errors"/>
    <w:p>
      <w:pPr>
        <w:pStyle w:val="Heading2"/>
      </w:pPr>
      <w:r>
        <w:t xml:space="preserve">2. Code Quality &amp; Errors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 Compilation:</w:t>
      </w:r>
      <w:r>
        <w:t xml:space="preserve"> </w:t>
      </w:r>
      <w:r>
        <w:t xml:space="preserve">The codebase compiles successfully with no TypeScript errors, which is a positive indicator of basic code quality.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Unused Imports and Variables:</w:t>
      </w:r>
      <w:r>
        <w:t xml:space="preserve"> </w:t>
      </w:r>
      <w:r>
        <w:t xml:space="preserve">No significant issues were found with unused imports or variables.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Duplication:</w:t>
      </w:r>
      <w:r>
        <w:t xml:space="preserve"> </w:t>
      </w:r>
      <w:r>
        <w:t xml:space="preserve">There is a major issue with code duplication in the claim intake process. The application has three separate claim intake wizards (</w:t>
      </w:r>
      <w:r>
        <w:rPr>
          <w:rStyle w:val="VerbatimChar"/>
        </w:rPr>
        <w:t xml:space="preserve">ClaimIntakeWizard.tsx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AdvancedClaimIntakeWizard.tsx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EnhancedAIClaimWizard.tsx</w:t>
      </w:r>
      <w:r>
        <w:t xml:space="preserve">). This will make the application difficult to maintain and extend.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Consolidate the three wizards into a single, configurable component.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Components:</w:t>
      </w:r>
      <w:r>
        <w:t xml:space="preserve"> </w:t>
      </w:r>
      <w:r>
        <w:t xml:space="preserve">Several components, most notably</w:t>
      </w:r>
      <w:r>
        <w:t xml:space="preserve"> </w:t>
      </w:r>
      <w:r>
        <w:rPr>
          <w:rStyle w:val="VerbatimChar"/>
        </w:rPr>
        <w:t xml:space="preserve">ClaimIntakeWizard.tsx</w:t>
      </w:r>
      <w:r>
        <w:t xml:space="preserve">, are very large and complex. This makes them difficult to read, understand, and maintain.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Break down large components into smaller, more manageable components.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Inefficient Data Refresh:</w:t>
      </w:r>
      <w:r>
        <w:t xml:space="preserve"> </w:t>
      </w:r>
      <w:r>
        <w:t xml:space="preserve">The application uses</w:t>
      </w:r>
      <w:r>
        <w:t xml:space="preserve"> </w:t>
      </w:r>
      <w:r>
        <w:rPr>
          <w:rStyle w:val="VerbatimChar"/>
        </w:rPr>
        <w:t xml:space="preserve">window.location.reload()</w:t>
      </w:r>
      <w:r>
        <w:t xml:space="preserve"> </w:t>
      </w:r>
      <w:r>
        <w:t xml:space="preserve">to refresh data after certain operations. This provides a poor user experience.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Update the local state or re-fetch data without a full page reload.</w:t>
      </w:r>
    </w:p>
    <w:bookmarkEnd w:id="21"/>
    <w:bookmarkStart w:id="22" w:name="security-issues"/>
    <w:p>
      <w:pPr>
        <w:pStyle w:val="Heading2"/>
      </w:pPr>
      <w:r>
        <w:t xml:space="preserve">3. Security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Hardcoded Credentials/API Keys: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documentUploadService.ts</w:t>
      </w:r>
      <w:r>
        <w:t xml:space="preserve"> </w:t>
      </w:r>
      <w:r>
        <w:t xml:space="preserve">file retrieves the Supabase URL and anonymous key from environment variables and uses them to make direct API calls to Supabase. This is a</w:t>
      </w:r>
      <w:r>
        <w:t xml:space="preserve"> </w:t>
      </w:r>
      <w:r>
        <w:rPr>
          <w:bCs/>
          <w:b/>
        </w:rPr>
        <w:t xml:space="preserve">critical security vulnerability</w:t>
      </w:r>
      <w:r>
        <w:t xml:space="preserve">. The anonymous key is public and should not be used for authenticated API calls.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All interaction with Supabase should be done through the Supabase client library (</w:t>
      </w:r>
      <w:r>
        <w:rPr>
          <w:rStyle w:val="VerbatimChar"/>
        </w:rPr>
        <w:t xml:space="preserve">@supabase/supabase-js</w:t>
      </w:r>
      <w:r>
        <w:t xml:space="preserve">), which handles authentication and RLS securely. Remove all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to the Supabase REST API that use the anonymous key.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Incomplete RLS Coverage:</w:t>
      </w:r>
      <w:r>
        <w:t xml:space="preserve"> </w:t>
      </w:r>
      <w:r>
        <w:t xml:space="preserve">While RLS is enabled on most tables, the initial RLS migration file (</w:t>
      </w:r>
      <w:r>
        <w:rPr>
          <w:rStyle w:val="VerbatimChar"/>
        </w:rPr>
        <w:t xml:space="preserve">1752097862_create_rls_policies.sql</w:t>
      </w:r>
      <w:r>
        <w:t xml:space="preserve">) only covered a few tables. The second migration (</w:t>
      </w:r>
      <w:r>
        <w:rPr>
          <w:rStyle w:val="VerbatimChar"/>
        </w:rPr>
        <w:t xml:space="preserve">1752087812_enable_rls_policies.sql</w:t>
      </w:r>
      <w:r>
        <w:t xml:space="preserve">) was much more comprehensive, but this inconsistency is a concern.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Ensure that RLS is enabled on all tables that contain sensitive data, and that the policies are comprehensive and well-tested.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Hardcoded IDs: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ClaimIntakeWizard.tsx</w:t>
      </w:r>
      <w:r>
        <w:t xml:space="preserve"> </w:t>
      </w:r>
      <w:r>
        <w:t xml:space="preserve">component uses a hardcoded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when creating new clients and claims. This is a major security flaw.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should be dynamically retrieved from the authenticated user’s session or context.</w:t>
      </w:r>
    </w:p>
    <w:bookmarkEnd w:id="22"/>
    <w:bookmarkStart w:id="23" w:name="architecture-analysis"/>
    <w:p>
      <w:pPr>
        <w:pStyle w:val="Heading2"/>
      </w:pPr>
      <w:r>
        <w:t xml:space="preserve">4. Architecture Analysis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Component Organization:</w:t>
      </w:r>
      <w:r>
        <w:t xml:space="preserve"> </w:t>
      </w:r>
      <w:r>
        <w:t xml:space="preserve">The component organization is generally good, with components grouped by feature. However, as noted above, some components are too large and should be broken down.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 Layer:</w:t>
      </w:r>
      <w:r>
        <w:t xml:space="preserve"> </w:t>
      </w:r>
      <w:r>
        <w:t xml:space="preserve">The service layer is a good architectural pattern, but it is not used consistently. The</w:t>
      </w:r>
      <w:r>
        <w:t xml:space="preserve"> </w:t>
      </w:r>
      <w:r>
        <w:rPr>
          <w:rStyle w:val="VerbatimChar"/>
        </w:rPr>
        <w:t xml:space="preserve">documentUploadService.ts</w:t>
      </w:r>
      <w:r>
        <w:t xml:space="preserve"> </w:t>
      </w:r>
      <w:r>
        <w:t xml:space="preserve">file makes direct API calls to Supabase instead of using the Supabase client library.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All backend interactions should be encapsulated in a service layer, and the service layer should use the Supabase client library for all Supabase interactions.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Schema:</w:t>
      </w:r>
      <w:r>
        <w:t xml:space="preserve"> </w:t>
      </w:r>
      <w:r>
        <w:t xml:space="preserve">The database schema is reasonably well-structured, but there are some areas for improvement. The use of JSONB columns for semi-structured data is flexible, but it can make querying and data consistency more difficult.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Consider using separate tables for data that has a consistent structure, such as prior claims.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Endpoint Coverage:</w:t>
      </w:r>
      <w:r>
        <w:t xml:space="preserve"> </w:t>
      </w:r>
      <w:r>
        <w:t xml:space="preserve">The application does not have a separate API layer, but instead interacts with Supabase directly from the frontend. This is a valid approach for a simple application, but for a more complex application like ClaimGuru, it would be better to have a dedicated API layer to encapsulate the business logic and provide a more secure and controlled interface to the database.</w:t>
      </w:r>
    </w:p>
    <w:bookmarkEnd w:id="23"/>
    <w:bookmarkStart w:id="24" w:name="feature-completeness-assessment"/>
    <w:p>
      <w:pPr>
        <w:pStyle w:val="Heading2"/>
      </w:pPr>
      <w:r>
        <w:t xml:space="preserve">5. Feature Completeness Assessment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Working:</w:t>
      </w:r>
      <w:r>
        <w:t xml:space="preserve"> </w:t>
      </w:r>
      <w:r>
        <w:t xml:space="preserve">The core features of the application (claims, clients, documents, vendors) appear to be at least partially implemented.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Non-Working/Broken: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The authentication model is broken due to the improper use of the Supabase anonymous key.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Document Upload:</w:t>
      </w:r>
      <w:r>
        <w:t xml:space="preserve"> </w:t>
      </w:r>
      <w:r>
        <w:t xml:space="preserve">The document upload feature is likely not working correctly due to the security issue mentioned above.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Missing Implementations: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Calendar/Scheduling:</w:t>
      </w:r>
      <w:r>
        <w:t xml:space="preserve"> </w:t>
      </w:r>
      <w:r>
        <w:t xml:space="preserve">The calendar components are present, but the backend integration is missing.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Financials/Invoicing:</w:t>
      </w:r>
      <w:r>
        <w:t xml:space="preserve"> </w:t>
      </w:r>
      <w:r>
        <w:t xml:space="preserve">The financial components are present, but the backend integration is missing.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AI &amp; Insights:</w:t>
      </w:r>
      <w:r>
        <w:t xml:space="preserve"> </w:t>
      </w:r>
      <w:r>
        <w:t xml:space="preserve">The AI components are present, but the implementation is sparse.</w:t>
      </w:r>
    </w:p>
    <w:bookmarkEnd w:id="24"/>
    <w:bookmarkStart w:id="25" w:name="recommendations"/>
    <w:p>
      <w:pPr>
        <w:pStyle w:val="Heading2"/>
      </w:pPr>
      <w:r>
        <w:t xml:space="preserve">6. Recommendations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 the critical security vulnerability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documentUploadService.ts</w:t>
      </w:r>
      <w:r>
        <w:rPr>
          <w:bCs/>
          <w:b/>
        </w:rPr>
        <w:t xml:space="preserve"> </w:t>
      </w:r>
      <w:r>
        <w:rPr>
          <w:bCs/>
          <w:b/>
        </w:rPr>
        <w:t xml:space="preserve">immediately.</w:t>
      </w:r>
      <w:r>
        <w:t xml:space="preserve"> </w:t>
      </w:r>
      <w:r>
        <w:t xml:space="preserve">All Supabase interactions should use the Supabase client library, not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with the anonymous key.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Address the hardcoded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organization_id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user_id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ClaimIntakeWizard.tsx</w:t>
      </w:r>
      <w:r>
        <w:rPr>
          <w:bCs/>
          <w:b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Consolidate the three claim intake wizards into a single, configurable component.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Break down large components into smaller, more manageable components.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Implement the missing backend functionality for the calendar, financials, and AI features.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Conduct a thorough security review of the entire application, with a focus on RLS policies and data validation.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2025-07-13T18:58:05Z</dcterms:created>
  <dcterms:modified xsi:type="dcterms:W3CDTF">2025-07-13T18:58:05Z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