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line="259" w:lineRule="auto"/>
        <w:jc w:val="center"/>
      </w:pPr>
      <w:r>
        <w:t>LEASE AGREEMENT</w:t>
      </w:r>
    </w:p>
    <w:p>
      <w:pPr>
        <w:spacing w:after="80" w:line="259" w:lineRule="auto"/>
        <w:jc w:val="center"/>
      </w:pPr>
      <w:r>
        <w:rPr>
          <w:i/>
        </w:rPr>
        <w:t>Normalized for Python/LLM ingestion</w:t>
      </w:r>
    </w:p>
    <w:p>
      <w:pPr>
        <w:spacing w:after="80" w:line="259" w:lineRule="auto"/>
      </w:pPr>
      <w:r>
        <w:t>THIS AGREEMENT between “Landlord”,</w:t>
      </w:r>
    </w:p>
    <w:p>
      <w:pPr>
        <w:spacing w:after="80" w:line="259" w:lineRule="auto"/>
      </w:pPr>
      <w:r>
        <w:t>(Name of Landlord)</w:t>
      </w:r>
    </w:p>
    <w:p>
      <w:pPr>
        <w:spacing w:after="80" w:line="259" w:lineRule="auto"/>
      </w:pPr>
      <w:r>
        <w:t>and “Resident”</w:t>
      </w:r>
    </w:p>
    <w:p>
      <w:pPr>
        <w:spacing w:after="80" w:line="259" w:lineRule="auto"/>
      </w:pPr>
      <w:r>
        <w:t>(List all Residents who will sign this Agreement)</w:t>
      </w:r>
    </w:p>
    <w:p>
      <w:pPr>
        <w:spacing w:after="80" w:line="259" w:lineRule="auto"/>
      </w:pPr>
      <w:r>
        <w:t>(City)</w:t>
      </w:r>
    </w:p>
    <w:p>
      <w:pPr>
        <w:spacing w:after="80" w:line="259" w:lineRule="auto"/>
      </w:pPr>
      <w:r>
        <w:t>__________</w:t>
      </w:r>
    </w:p>
    <w:p>
      <w:pPr>
        <w:spacing w:after="80" w:line="259" w:lineRule="auto"/>
      </w:pPr>
      <w:r>
        <w:t>(Zip)</w:t>
      </w:r>
    </w:p>
    <w:p>
      <w:pPr>
        <w:pStyle w:val="Heading2"/>
        <w:spacing w:after="80" w:line="259" w:lineRule="auto"/>
      </w:pPr>
      <w:r>
        <w:t>2. AB 1482 DISCLOSURES:</w:t>
      </w:r>
    </w:p>
    <w:p>
      <w:pPr>
        <w:pStyle w:val="Heading3"/>
        <w:spacing w:after="80" w:line="259" w:lineRule="auto"/>
      </w:pPr>
      <w:r>
        <w:t>(a) [ ] Separately Alienable From Any Other Dwelling Unit:</w:t>
      </w:r>
    </w:p>
    <w:p>
      <w:pPr>
        <w:spacing w:after="80" w:line="259" w:lineRule="auto"/>
      </w:pPr>
      <w:r>
        <w:t>This property is not subject to the rent limits imposed by Section 1947.12 of the Civil Code and is not subject to the just cause requirements of Section 1946.2 of the Civil Code. This property meets the requirements of Sections 1947.12(d)(5) and 1946.2(e)(8) of the Civil Code and the owner is not any of the following: (1) a real estate investment trust, as defined by Section 856 of the Internal Revenue Code; (2) a corporation; or (3) a limited liability company in which at least one member is a corporation.</w:t>
      </w:r>
    </w:p>
    <w:p>
      <w:pPr>
        <w:pStyle w:val="Heading3"/>
        <w:spacing w:after="80" w:line="259" w:lineRule="auto"/>
      </w:pPr>
      <w:r>
        <w:t>(b) [ ] This Rental Unit’s AB 1482 New Construction Exemption May Expire During This Tenancy: AB 1482 exempts housing that has been issued a certificate of occupancy within the last 15 years. The following disclosure is effective</w:t>
      </w:r>
    </w:p>
    <w:p>
      <w:pPr>
        <w:spacing w:after="80" w:line="259" w:lineRule="auto"/>
      </w:pPr>
      <w:r>
        <w:t>__________</w:t>
      </w:r>
    </w:p>
    <w:p>
      <w:pPr>
        <w:spacing w:after="80" w:line="259" w:lineRule="auto"/>
      </w:pPr>
      <w:r>
        <w:t>(Date)</w:t>
      </w:r>
    </w:p>
    <w:p>
      <w:pPr>
        <w:spacing w:after="80" w:line="259" w:lineRule="auto"/>
      </w:pPr>
      <w:r>
        <w:t>California law limits the amount your rent can be increased. See Section 1947.12 of the Civil Code for more information. California law also provides that after all the tenants have continuously and lawfully occupied the property for 12 months or more or at least one of the tenants has continuously and lawfully occupied the property for 24 months or more, a landlord must provide a statement of cause in any notice to terminate a tenancy. See Section 1946.2 of the Civil Code for more information.</w:t>
      </w:r>
    </w:p>
    <w:p>
      <w:pPr>
        <w:pStyle w:val="Heading3"/>
        <w:spacing w:after="80" w:line="259" w:lineRule="auto"/>
      </w:pPr>
      <w:r>
        <w:t>(c) [ ] Subject to AB 1482 rent caps and just cause as provided in Civil Code Section 1946.2 and 1947.12. The following disclosure is required by law.</w:t>
      </w:r>
    </w:p>
    <w:p>
      <w:pPr>
        <w:spacing w:after="80" w:line="259" w:lineRule="auto"/>
      </w:pPr>
      <w:r>
        <w:t>California law limits the amount your rent can be increased. See Section 1947.12 of the Civil Code for more information. California law also provides that after all the tenants have continuously and lawfully occupied the property for 12 months or more or at least one of the tenants has continuously and lawfully occupied the property for 24 months or more, a landlord must provide a statement of cause in any notice to terminate a tenancy. See Section 1946.2 of the Civil Code for more information.</w:t>
      </w:r>
    </w:p>
    <w:p>
      <w:pPr>
        <w:pStyle w:val="Heading2"/>
        <w:spacing w:after="80" w:line="259" w:lineRule="auto"/>
      </w:pPr>
      <w:r>
        <w:t>3. TERM: The term of this Agreement is for , beginning on</w:t>
      </w:r>
    </w:p>
    <w:p>
      <w:pPr>
        <w:spacing w:after="80" w:line="259" w:lineRule="auto"/>
      </w:pPr>
      <w:r>
        <w:t>(Term) and ending on</w:t>
      </w:r>
    </w:p>
    <w:p>
      <w:pPr>
        <w:spacing w:after="80" w:line="259" w:lineRule="auto"/>
      </w:pPr>
      <w:r>
        <w:t>(Date)</w:t>
      </w:r>
    </w:p>
    <w:p>
      <w:pPr>
        <w:spacing w:after="80" w:line="259" w:lineRule="auto"/>
      </w:pPr>
      <w:r>
        <w:t>__________</w:t>
      </w:r>
    </w:p>
    <w:p>
      <w:pPr>
        <w:spacing w:after="80" w:line="259" w:lineRule="auto"/>
      </w:pPr>
      <w:r>
        <w:t>(Date)</w:t>
      </w:r>
    </w:p>
    <w:p>
      <w:pPr>
        <w:spacing w:after="80" w:line="259" w:lineRule="auto"/>
      </w:pPr>
      <w:r>
        <w:t>at which time this Lease shall terminate without further notice. Any holding over by the Resident after termination shall entitle the Landlord to initiate legal proceedings to recover possession of the rental unit. Resident shall be liable to Landlord for daily rental damages equal to the current fair rental value of the rental unit, divided by 30, in addition to any other damages allowed by law. A “month-to-month” tenancy subject to the terms and conditions of this agreement shall be created only if Landlord accepts rent from Resident thereafter, and if so accepted, tenancy may be terminated by Resident after service upon the Landlord of a written 30-day notice of termination. Except as prohibited by law, that month-to-month tenancy may be terminated by the Landlord by service upon the Resident of a written 60-day notice of termination. However, Civil Code Section 1946.1 provides that “if any tenant or resident has resided in the dwelling for less than one year”, the Landlord may terminate the tenancy by service upon the Resident of a written 30-day notice. For Rental Units subject to AB 1482 just cause, Civil Code 1946.2(a) provides that “after a tenant has continuously and lawfully occupied a residential real property for 12 months, the owner of the residential real property shall not terminate the tenancy without just cause, which shall be stated in the written notice to terminate tenancy. If any additional adult tenants are added to the lease before an existing tenant has continuously and lawfully occupied the residential real property for 24 months, then this subdivision shall only apply if either of the following are satisfied: (1) all of the tenants have continuously and lawfully occupied the residential real property for 12 months or more; or (2) one or more tenants have continuously and lawfully occupied the residential real property for 24 months or more.” For rental units subject to just cause under state law, “just cause” to terminate the tenancy includes termination “if the owner, or their spouse, domestic partner, children, grandchildren, parents, or grandparents, unilaterally decides to occupy the residential real property.”</w:t>
      </w:r>
    </w:p>
    <w:p>
      <w:pPr>
        <w:pStyle w:val="Heading2"/>
        <w:spacing w:after="80" w:line="259" w:lineRule="auto"/>
      </w:pPr>
      <w:r>
        <w:t>4. RENT: Rent is due in advance on the day of each and every month, at $ per month. Tenancy start date:</w:t>
      </w:r>
    </w:p>
    <w:p>
      <w:pPr>
        <w:spacing w:after="80" w:line="259" w:lineRule="auto"/>
      </w:pPr>
      <w:r>
        <w:t>. Rent for any partial month shall be prorated at the amount of</w:t>
      </w:r>
    </w:p>
    <w:p>
      <w:pPr>
        <w:spacing w:after="80" w:line="259" w:lineRule="auto"/>
      </w:pPr>
      <w:r>
        <w:t>(Date) 1/30th of the monthly rent per day.</w:t>
      </w:r>
    </w:p>
    <w:p>
      <w:pPr>
        <w:spacing w:after="80" w:line="259" w:lineRule="auto"/>
      </w:pPr>
      <w:r>
        <w:t>[ ] Rental rate indicated above does not include the temporary rent payment discount, provided in attached temporary rent payment discount addendum.</w:t>
      </w:r>
    </w:p>
    <w:p>
      <w:pPr>
        <w:pStyle w:val="Heading3"/>
        <w:spacing w:after="80" w:line="259" w:lineRule="auto"/>
      </w:pPr>
      <w:r>
        <w:t>(a) Prorated Rent (if applicable)</w:t>
      </w:r>
    </w:p>
    <w:p>
      <w:pPr>
        <w:spacing w:after="80" w:line="259" w:lineRule="auto"/>
      </w:pPr>
      <w:r>
        <w:t>[ ] The tenancy did not start on the rent due date specified above. Resident is to pay the following prorated amounts, which</w:t>
      </w:r>
    </w:p>
    <w:p>
      <w:pPr>
        <w:spacing w:after="80" w:line="259" w:lineRule="auto"/>
      </w:pPr>
      <w:r>
        <w:t>reflect the temporary rent payment discount indicated above, if applicable: One month’s rent at move-in: $</w:t>
      </w:r>
    </w:p>
    <w:p>
      <w:pPr>
        <w:spacing w:after="80" w:line="259" w:lineRule="auto"/>
      </w:pPr>
      <w:r>
        <w:t>__________</w:t>
      </w:r>
    </w:p>
    <w:p>
      <w:pPr>
        <w:spacing w:after="80" w:line="259" w:lineRule="auto"/>
      </w:pPr>
      <w:r>
        <w:t>(Full rent amount) Prorated rent of $ on</w:t>
      </w:r>
    </w:p>
    <w:p>
      <w:pPr>
        <w:spacing w:after="80" w:line="259" w:lineRule="auto"/>
      </w:pPr>
      <w:r>
        <w:t>(Amount of prorated rent) The regular rent of $</w:t>
      </w:r>
    </w:p>
    <w:p>
      <w:pPr>
        <w:spacing w:after="80" w:line="259" w:lineRule="auto"/>
      </w:pPr>
      <w:r>
        <w:t>__________</w:t>
      </w:r>
    </w:p>
    <w:p>
      <w:pPr>
        <w:spacing w:after="80" w:line="259" w:lineRule="auto"/>
      </w:pPr>
      <w:r>
        <w:t>(Date) , each month, beginning</w:t>
      </w:r>
    </w:p>
    <w:p>
      <w:pPr>
        <w:spacing w:after="80" w:line="259" w:lineRule="auto"/>
      </w:pPr>
      <w:r>
        <w:t>__________</w:t>
      </w:r>
    </w:p>
    <w:p>
      <w:pPr>
        <w:pStyle w:val="Heading3"/>
        <w:spacing w:after="80" w:line="259" w:lineRule="auto"/>
      </w:pPr>
      <w:r>
        <w:t>(b) Payment Methods for Rent and Other Amounts Due under This Agreement Payments made in person may be delivered between the hours of and on the following days of</w:t>
      </w:r>
    </w:p>
    <w:p>
      <w:pPr>
        <w:spacing w:after="80" w:line="259" w:lineRule="auto"/>
      </w:pPr>
      <w:r>
        <w:t>the week: [ ] Monday [ ] Tuesday [ ] Wednesday [ ]Thursday [ ] Friday [ ] Saturday [ ] Sunday [ ] Other Acceptable methods of payment:</w:t>
      </w:r>
    </w:p>
    <w:p>
      <w:pPr>
        <w:spacing w:after="80" w:line="259" w:lineRule="auto"/>
      </w:pPr>
      <w:r>
        <w:t>[ ] Personal Check [ ] Cashier’s Check [ ] Money Order [ ] EFT/Credit Card (see Landlord for details) and [ ] Cash</w:t>
      </w:r>
    </w:p>
    <w:p>
      <w:pPr>
        <w:pStyle w:val="Heading3"/>
        <w:spacing w:after="80" w:line="259" w:lineRule="auto"/>
      </w:pPr>
      <w:r>
        <w:t>(c) Rent Payee and Location Rent is to be paid to</w:t>
      </w:r>
    </w:p>
    <w:p>
      <w:pPr>
        <w:spacing w:after="80" w:line="259" w:lineRule="auto"/>
      </w:pPr>
      <w:r>
        <w:t>(Name to whom rent payment should be made) and is to be delivered to</w:t>
      </w:r>
    </w:p>
    <w:p>
      <w:pPr>
        <w:spacing w:after="80" w:line="259" w:lineRule="auto"/>
      </w:pPr>
      <w:r>
        <w:t>(Name to whom rent should be delivered) at</w:t>
      </w:r>
    </w:p>
    <w:p>
      <w:pPr>
        <w:spacing w:after="80" w:line="259" w:lineRule="auto"/>
      </w:pPr>
      <w:r>
        <w:t>(Address where payments should be delivered) Telephone number for above address:</w:t>
      </w:r>
    </w:p>
    <w:p>
      <w:pPr>
        <w:pStyle w:val="Heading3"/>
        <w:spacing w:after="80" w:line="259" w:lineRule="auto"/>
      </w:pPr>
      <w:r>
        <w:t>(d) Payments In the event of roommates, or another form of multiple occupancy, Resident understands and agrees that rent</w:t>
      </w:r>
    </w:p>
    <w:p>
      <w:pPr>
        <w:spacing w:after="80" w:line="259" w:lineRule="auto"/>
      </w:pPr>
      <w:r>
        <w:t>shall be paid with a single payment and that it is up to Resident to collect individual checks or other payments in order to submit a single rent payment. If payment by mail is allowed, Resident bears the risk of loss or delay of any payment made by mail and Landlord must receive mailed rent payments on or before the due date, except as otherwise provided by law. In the absence of a signed acknowledgement that complies with Civil Code 1947.3, Landlord will accept rent payments only from the Resident. Landlord may require a separate signed acknowledgement for each rent payment made by a third party. Rent tendered by a Non-Resident shall be deemed rent tendered on behalf of Resident only and not on behalf of the Non-Resident. Should the Landlord elect to accept a payment that does not comply with this paragraph, this shall not be construed as a waiver of this provision. If Resident pays online or by direct deposit, such payment shall be deemed to come from Resident regardless of the source of the payment. Payment online or by direct deposit may be rejected or returned by Landlord during the pendency of any legal action, or in anticipation of legal action. Failure or refusal by Resident to cash Landlord’s rent refund check shall not defeat Landlord’s rejection of the rent being refunded.</w:t>
      </w:r>
    </w:p>
    <w:p>
      <w:pPr>
        <w:pStyle w:val="Heading3"/>
        <w:spacing w:after="80" w:line="259" w:lineRule="auto"/>
      </w:pPr>
      <w:r>
        <w:t>(e) Change to Payment Method. The Landlord may refuse certain payment methods listed in subparagraph (b) above, as</w:t>
      </w:r>
    </w:p>
    <w:p>
      <w:pPr>
        <w:spacing w:after="80" w:line="259" w:lineRule="auto"/>
      </w:pPr>
      <w:r>
        <w:t>the form of payment to cure a Notice to Pay Rent or Quit, Notice to Perform Conditions and/or Covenants or Quit, a check passed on insufficient funds or dishonored for any other reason, or a stopped payment and may refuse certain methods for future rent payments thereafter. Notwithstanding the provisions above, the Landlord may demand or require cash as the exclusive form of payment of rent or security deposit if the Resident has previously attempted to pay the Landlord with a check drawn on insufficient funds or the Resident has stopped payment on a check, draft, or money order. If the Landlord chooses to demand or require cash payment under these circumstances, the Landlord shall give the Resident a written notice stating that the payment instrument was dishonored and informing the Resident that the Resident shall pay in cash for a period determined by Landlord, not to exceed three months, and attach a copy of the dishonored instrument to the notice.</w:t>
      </w:r>
    </w:p>
    <w:p>
      <w:pPr>
        <w:pStyle w:val="Heading2"/>
        <w:spacing w:after="80" w:line="259" w:lineRule="auto"/>
      </w:pPr>
      <w:r>
        <w:t>5. SECURITY DEPOSIT:</w:t>
      </w:r>
    </w:p>
    <w:p>
      <w:pPr>
        <w:pStyle w:val="Heading3"/>
        <w:spacing w:after="80" w:line="259" w:lineRule="auto"/>
      </w:pPr>
      <w:r>
        <w:t>(a) Security Deposit Collection Resident shall deposit with Landlord, as a security deposit, the sum of $ , as follows:</w:t>
      </w:r>
    </w:p>
    <w:p>
      <w:pPr>
        <w:spacing w:after="80" w:line="259" w:lineRule="auto"/>
      </w:pPr>
      <w:r>
        <w:t>[ ] prior to taking possession of the rental unit. (If no box is checked, this provision applies).</w:t>
      </w:r>
    </w:p>
    <w:p>
      <w:pPr>
        <w:spacing w:after="80" w:line="259" w:lineRule="auto"/>
      </w:pPr>
      <w:r>
        <w:t>[ ] at the time this Agreement is signed.</w:t>
      </w:r>
    </w:p>
    <w:p>
      <w:pPr>
        <w:spacing w:after="80" w:line="259" w:lineRule="auto"/>
      </w:pPr>
      <w:r>
        <w:t>In most cases, a security deposit collected on or after July 1, 2024 may not exceed an amount equal to one month’s rent. However, a landlord who meets the following criteria may collect a security deposit in an amount equal to up to two months’ rent: (1) the landlord is a natural person, qualifying family trust, or a limited liability corporation in which all members are natural persons; and, (2) the landlord owns no more than two residential rental properties that collectively include no more than four dwelling units offered for rent.</w:t>
      </w:r>
    </w:p>
    <w:p>
      <w:pPr>
        <w:pStyle w:val="Heading3"/>
        <w:spacing w:after="80" w:line="259" w:lineRule="auto"/>
      </w:pPr>
      <w:r>
        <w:t>(b) Use of Security Deposit</w:t>
      </w:r>
    </w:p>
    <w:p>
      <w:pPr>
        <w:spacing w:after="80" w:line="259" w:lineRule="auto"/>
      </w:pPr>
      <w:r>
        <w:t>Resident shall not use the security deposit to pay any month’s rent. Under Civil Code 1950.5, the Landlord may withhold from the security deposit only such amounts as are reasonably necessary to remedy Resident defaults including, but not limited to, any of the following:</w:t>
      </w:r>
    </w:p>
    <w:p>
      <w:pPr>
        <w:pStyle w:val="Heading3"/>
        <w:spacing w:after="80" w:line="259" w:lineRule="auto"/>
      </w:pPr>
      <w:r>
        <w:t>(i) The compensation of a landlord for a resident’s default in the payment of rent.</w:t>
      </w:r>
    </w:p>
    <w:p>
      <w:pPr>
        <w:spacing w:after="80" w:line="259" w:lineRule="auto"/>
        <w:ind w:left="360"/>
      </w:pPr>
      <w:r>
        <w:t>(ii) The “repair of damages to the premises, exclusive of ordinary wear and tear”, caused by the resident or by a guest or licensee of the resident.</w:t>
      </w:r>
    </w:p>
    <w:p>
      <w:pPr>
        <w:spacing w:after="80" w:line="259" w:lineRule="auto"/>
        <w:ind w:left="360"/>
      </w:pPr>
      <w:r>
        <w:t>(iii) The “cleaning of the premises upon termination of the tenancy necessary to return the unit to the same level of cleanliness” it was in at the inception of the tenancy.</w:t>
      </w:r>
    </w:p>
    <w:p>
      <w:pPr>
        <w:spacing w:after="80" w:line="259" w:lineRule="auto"/>
        <w:ind w:left="360"/>
      </w:pPr>
      <w:r>
        <w:t>(iv) To remedy future defaults by the resident in any obligation under the rental agreement to restore, replace, or return</w:t>
      </w:r>
    </w:p>
    <w:p>
      <w:pPr>
        <w:spacing w:after="80" w:line="259" w:lineRule="auto"/>
      </w:pPr>
      <w:r>
        <w:t>personal property or appurtenances, exclusive of ordinary wear and tear.</w:t>
      </w:r>
    </w:p>
    <w:p>
      <w:pPr>
        <w:pStyle w:val="Heading3"/>
        <w:spacing w:after="80" w:line="259" w:lineRule="auto"/>
      </w:pPr>
      <w:r>
        <w:t>(c) Disposition of Security Deposit at End of Tenancy</w:t>
      </w:r>
    </w:p>
    <w:p>
      <w:pPr>
        <w:spacing w:after="80" w:line="259" w:lineRule="auto"/>
      </w:pPr>
      <w:r>
        <w:t>Except where a longer time is allowed by law, within 21 calendar days after Resident has vacated the rental unit Landlord shall furnish Resident a copy of an itemized statement indicating the basis for, and the amount of, any security deposit received and the disposition of the security deposit and shall return any remaining portion of the security deposit to the Resident. Effective January 1, 2026, California law provides that any remaining portion of the security deposit and itemized disposition shall be returned in the following manner, unless the Landlord and all Residents agree otherwise:</w:t>
      </w:r>
    </w:p>
    <w:p>
      <w:pPr>
        <w:pStyle w:val="Heading3"/>
        <w:spacing w:after="80" w:line="259" w:lineRule="auto"/>
      </w:pPr>
      <w:r>
        <w:t>(i) In the case of multiple Residents, the Landlord shall return the remainder of the security by a check made payable to</w:t>
      </w:r>
    </w:p>
    <w:p>
      <w:pPr>
        <w:spacing w:after="80" w:line="259" w:lineRule="auto"/>
      </w:pPr>
      <w:r>
        <w:t>all adult Residents on the Rental/Lease Agreement at the time the tenancy terminates and furnish the itemized disposition by personal delivery or first-class mail, postage prepaid, to any one of the adult Residents chosen by the Landlord. If a Resident terminates the tenancy pursuant to Section 1946.7, the Landlord may return the security in a manner other than by check made payable to all adult Residents if the Resident who terminated the tenancy pursuant to Section 1946.7 requests refund in another manner.</w:t>
      </w:r>
    </w:p>
    <w:p>
      <w:pPr>
        <w:spacing w:after="80" w:line="259" w:lineRule="auto"/>
        <w:ind w:left="360"/>
      </w:pPr>
      <w:r>
        <w:t>(ii) In the case of a single Resident on the Rental/Lease Agreement who paid security or rental payments electronically,</w:t>
      </w:r>
    </w:p>
    <w:p>
      <w:pPr>
        <w:spacing w:after="80" w:line="259" w:lineRule="auto"/>
      </w:pPr>
      <w:r>
        <w:t>the Landlord shall return the remainder of the security to a bank account or other financial institution designated by the Resident and furnish the itemized disposition by personal delivery or first-class mail, postage prepaid. In the event of a successor Landlord, the obligation to return the remainder of the security electronically shall apply only if the successor Landlord received rental payments electronically from the Resident.</w:t>
      </w:r>
    </w:p>
    <w:p>
      <w:pPr>
        <w:spacing w:after="80" w:line="259" w:lineRule="auto"/>
        <w:ind w:left="360"/>
      </w:pPr>
      <w:r>
        <w:t>(iii) In all other cases, the Landlord shall return the remainder of the security by a check made payable to the Resident</w:t>
      </w:r>
    </w:p>
    <w:p>
      <w:pPr>
        <w:spacing w:after="80" w:line="259" w:lineRule="auto"/>
      </w:pPr>
      <w:r>
        <w:t>and furnish the itemized disposition by personal delivery or first-class mail, postage prepaid. Security Deposit Refund Method. Any remaining portion of the security deposit shall be returned in the manner required by law except as otherwise mutually agreed in writing by all Residents and the Landlord as indicated below or pursuant to separate subsequent agreement: (If no box is checked, this provision applies).</w:t>
      </w:r>
    </w:p>
    <w:p>
      <w:pPr>
        <w:spacing w:after="80" w:line="259" w:lineRule="auto"/>
      </w:pPr>
      <w:r>
        <w:t>[ ] in the form of a single check made out to the following individual Resident ______________________________________.</w:t>
      </w:r>
    </w:p>
    <w:p>
      <w:pPr>
        <w:spacing w:after="80" w:line="259" w:lineRule="auto"/>
      </w:pPr>
      <w:r>
        <w:t>[ ] in the form of a single electronic payment to the following individual Resident ___________________________________</w:t>
      </w:r>
    </w:p>
    <w:p>
      <w:pPr>
        <w:spacing w:after="80" w:line="259" w:lineRule="auto"/>
      </w:pPr>
      <w:r>
        <w:t>to a bank account or other financial institution designated by such Resident within a reasonable time after notification of either party’s intention to terminate the tenancy or before the end of the lease term. Landlord reserves the right to issue payment by check in the event Resident fails to designate a valid bank account or other financial institution.</w:t>
      </w:r>
    </w:p>
    <w:p>
      <w:pPr>
        <w:spacing w:after="80" w:line="259" w:lineRule="auto"/>
      </w:pPr>
      <w:r>
        <w:t>[ ] by multiple checks, in equal portions to the following Residents_______________________________________________</w:t>
      </w:r>
    </w:p>
    <w:p>
      <w:pPr>
        <w:spacing w:after="80" w:line="259" w:lineRule="auto"/>
      </w:pPr>
      <w:r>
        <w:t>_________________________________________________________________________________________________</w:t>
      </w:r>
    </w:p>
    <w:p>
      <w:pPr>
        <w:spacing w:after="80" w:line="259" w:lineRule="auto"/>
      </w:pPr>
      <w:r>
        <w:t>[ ] by multiple electronic payments in equal portions to the following Residents</w:t>
      </w:r>
    </w:p>
    <w:p>
      <w:pPr>
        <w:spacing w:after="80" w:line="259" w:lineRule="auto"/>
      </w:pPr>
      <w:r>
        <w:t>_______________________________________________________________________________ to a bank account or other financial institution designated by such Residents within a reasonable time after notification of either party’s intention to terminate the tenancy or before the end of the lease term. Landlord reserves the right to issue payment by check to any Resident who fails to designate a valid bank account or other financial institution.</w:t>
      </w:r>
    </w:p>
    <w:p>
      <w:pPr>
        <w:spacing w:after="80" w:line="259" w:lineRule="auto"/>
      </w:pPr>
      <w:r>
        <w:t>Itemized Disposition Return Method. The itemized disposition of the security deposit shall be returned in the manner required by law except as otherwise mutually agreed in writing by all Residents and the Landlord as indicated below or pursuant to separate subsequent agreement: (If no box is checked, default method under the law applies).</w:t>
      </w:r>
    </w:p>
    <w:p>
      <w:pPr>
        <w:spacing w:after="80" w:line="259" w:lineRule="auto"/>
      </w:pPr>
      <w:r>
        <w:t>[ ] by mail to the following individual Resident __________________________.</w:t>
      </w:r>
    </w:p>
    <w:p>
      <w:pPr>
        <w:spacing w:after="80" w:line="259" w:lineRule="auto"/>
      </w:pPr>
      <w:r>
        <w:t>[ ] by e-mail to the following individual Resident _____________________ _____ at the following email address:</w:t>
      </w:r>
    </w:p>
    <w:p>
      <w:pPr>
        <w:spacing w:after="80" w:line="259" w:lineRule="auto"/>
      </w:pPr>
      <w:r>
        <w:t>_________________________________________________________________________________________________</w:t>
      </w:r>
    </w:p>
    <w:p>
      <w:pPr>
        <w:spacing w:after="80" w:line="259" w:lineRule="auto"/>
      </w:pPr>
      <w:r>
        <w:t>[ ] by mail to the following multiple Residents ________________________________ ____________</w:t>
      </w:r>
    </w:p>
    <w:p>
      <w:pPr>
        <w:spacing w:after="80" w:line="259" w:lineRule="auto"/>
      </w:pPr>
      <w:r>
        <w:t>______________________________________________________________________________________________ _.</w:t>
      </w:r>
    </w:p>
    <w:p>
      <w:pPr>
        <w:spacing w:after="80" w:line="259" w:lineRule="auto"/>
      </w:pPr>
      <w:r>
        <w:t>[ ] by e-mail to multiple Residents as follows:</w:t>
      </w:r>
    </w:p>
    <w:p>
      <w:pPr>
        <w:spacing w:after="80" w:line="259" w:lineRule="auto"/>
      </w:pPr>
      <w:r>
        <w:t>__________________________ at the following email address __________________________, __________________________ at the following email address __________________________, __________________________ at the following email address __________________________, __________________________ at the following email address __________________________, __________________________ at the following email address __________________________, __________________________ at the following email address __________________________.</w:t>
      </w:r>
    </w:p>
    <w:p>
      <w:pPr>
        <w:pStyle w:val="Heading2"/>
        <w:spacing w:after="80" w:line="259" w:lineRule="auto"/>
      </w:pPr>
      <w:r>
        <w:t>6. UTILITIES: Resident shall pay for all utilities, services and chargs, if any, made payable by or based upon occupancy of</w:t>
      </w:r>
    </w:p>
    <w:p>
      <w:pPr>
        <w:spacing w:after="80" w:line="259" w:lineRule="auto"/>
      </w:pPr>
      <w:r>
        <w:t>Resident, except: Resident shall have the following utilities connected at all times during the tenancy (check as applicable):</w:t>
      </w:r>
    </w:p>
    <w:p>
      <w:pPr>
        <w:spacing w:after="80" w:line="259" w:lineRule="auto"/>
      </w:pPr>
      <w:r>
        <w:t>[ ]Gas [ ]Electric [ ]Water [ ]Trash [ ]Sewer [ ]Other:</w:t>
      </w:r>
    </w:p>
    <w:p>
      <w:pPr>
        <w:spacing w:after="80" w:line="259" w:lineRule="auto"/>
      </w:pPr>
      <w:r>
        <w:t>Disconnection of utilities due to non-payment is a material breach of this Agreement. In the event the Resident breaches this Agreement and abandons the rental unit before the expiration of the term of this Agreement, Resident shall be responsible for the payment of all utilities, services and charges, if any, for the rental unit for the balance of rental term or period or until the rental unit is re-rented, subject to the Landlord’s duty to make reasonable efforts to re-let the premises. Resident shall not use common area utilities (such as water or electricity) for the Resident’s personal use, without prior written permission from the Landlord. Resident may not run extension cords from any portion of the rental unit (including the interior of the rental unit as well as any patio, porch, deck, garage or other outdoor areas that Resident has the exclusive right of possession to) or the interior of the building to the exterior of the building or the rental unit for any purpose, without prior written permission from the landlord.</w:t>
      </w:r>
    </w:p>
    <w:p>
      <w:pPr>
        <w:pStyle w:val="Heading2"/>
        <w:spacing w:after="80" w:line="259" w:lineRule="auto"/>
      </w:pPr>
      <w:r>
        <w:t>7. LATE FEES AND INSUFFICIENT FUNDS: If rent is paid after the of the month, there will be a</w:t>
      </w:r>
    </w:p>
    <w:p>
      <w:pPr>
        <w:spacing w:after="80" w:line="259" w:lineRule="auto"/>
      </w:pPr>
      <w:r>
        <w:t>late charge of $ assessed. This late charge does not establish a grace period. The parties agree that this late fee is presumed to be the amount of damage resulting from the late payment of rent. It would be impracticable or extremely difficult to fix the actual damage. This sum represents a reasonable endeavor by the Landlord to estimate fair average compensation for any loss that may be sustained as a result of late payment of rent. Failure to pay the fee is a material breach of this Agreement. Pursuant to California law, if Resident passes a check on insufficient funds, Resident will be liable to Landlord for the amount of the check and a service charge of $ check passed on insufficient funds, and $ , not to exceed $25 for the first , not to exceed $35 for each subsequent check passed on insufficient funds.</w:t>
      </w:r>
    </w:p>
    <w:p>
      <w:pPr>
        <w:pStyle w:val="Heading2"/>
        <w:spacing w:after="80" w:line="259" w:lineRule="auto"/>
      </w:pPr>
      <w:r>
        <w:t>8. GUARANTEE: Resident [ ] is [ ] is not required to have a Guarantor for the duration of Resident’s tenancy. If no box is</w:t>
      </w:r>
    </w:p>
    <w:p>
      <w:pPr>
        <w:spacing w:after="80" w:line="259" w:lineRule="auto"/>
      </w:pPr>
      <w:r>
        <w:t>checked, Resident is not required to have a Guarantor. The Guarantor shall be liable for the rent and any damages, financial or physical, caused by the Resident, including any and all legal fees incurred by the Landlord in enforcing this Agreement. If a Guarantor is required, this Agreement will not take effect unless a fully executed guarantor agreement is attached.</w:t>
      </w:r>
    </w:p>
    <w:p>
      <w:pPr>
        <w:pStyle w:val="Heading2"/>
        <w:spacing w:after="80" w:line="259" w:lineRule="auto"/>
      </w:pPr>
      <w:r>
        <w:t>9. RENTAL UNIT AVAILABILITY: In the event the rental unit is not available on the move-in date due to a prior Resident</w:t>
      </w:r>
    </w:p>
    <w:p>
      <w:pPr>
        <w:spacing w:after="80" w:line="259" w:lineRule="auto"/>
      </w:pPr>
      <w:r>
        <w:t>holding over, or other cause not within the control of Landlord, Resident’s damages will be limited to a return of the security deposit, any holding or other deposits and any advance payment of rent.</w:t>
      </w:r>
    </w:p>
    <w:p>
      <w:pPr>
        <w:pStyle w:val="Heading2"/>
        <w:spacing w:after="80" w:line="259" w:lineRule="auto"/>
      </w:pPr>
      <w:r>
        <w:t>10. OCCUPANTS: The rental unit shall be occupied only by the following named person(s): Name Birthdate Name Birthdate Name Birthdate Name Birthdate Name Birthdate Name Birthdate</w:t>
      </w:r>
    </w:p>
    <w:p>
      <w:pPr>
        <w:pStyle w:val="Heading2"/>
        <w:spacing w:after="80" w:line="259" w:lineRule="auto"/>
      </w:pPr>
      <w:r>
        <w:t>11. GUEST(S): Except as otherwise provided by prior written agreement, any person who is not listed as an Occupant on this Agreement is a Guest. A Guest may not stay in the rental unit for more than consecutive days, or a total of</w:t>
      </w:r>
    </w:p>
    <w:p>
      <w:pPr>
        <w:spacing w:after="80" w:line="259" w:lineRule="auto"/>
      </w:pPr>
      <w:r>
        <w:t>days in a 12-month period. At the discretion of Landlord, Guest(s) who overstay this limit may be required to go through the application process, and if approved, may be required to sign a Rental/Lease Agreement. A guest who has not signed a Rental/Lease Agreement is not a “tenant who has lawfully occupied the premises” for the purpose of Civil Code 1946.2 and is not a “tenant” for the purpose of Civil Code Section 1947.12. Resident is responsible for any violation of this Rental/Lease Agreement by Resident’s Guests.</w:t>
      </w:r>
    </w:p>
    <w:p>
      <w:pPr>
        <w:pStyle w:val="Heading2"/>
        <w:spacing w:after="80" w:line="259" w:lineRule="auto"/>
      </w:pPr>
      <w:r>
        <w:t>12. SUBLETTING AND ASSIGNMENT: No portion of the rental unit shall be sublet nor this Agreement assigned. Any attempted</w:t>
      </w:r>
    </w:p>
    <w:p>
      <w:pPr>
        <w:spacing w:after="80" w:line="259" w:lineRule="auto"/>
      </w:pPr>
      <w:r>
        <w:t>subletting or assignment by Resident shall, at the election of Landlord, be an irremediable breach of this Agreement and cause for immediate termination as provided herein and by law. Resident is prohibited from offering all or part of the rental unit for short-term rental, such as through AirBNB, VRBO or other such sites. Any person who is not named as an Occupant in this Agreement or Resident who signed this Agreement, who occupies any portion of the rental unit, for any period of time whatsoever, for any compensation or consideration whatsoever (including, without limitation, the payment of money and/or trade and/or barter of other goods, services, or property occupancy rights) is not a Guest. This constitutes attempted subletting or assignment under this Agreement, and is, at the election of Landlord, irremediable breach of this Agreement and cause for immediate termination.</w:t>
      </w:r>
    </w:p>
    <w:p>
      <w:pPr>
        <w:pStyle w:val="Heading2"/>
        <w:spacing w:after="80" w:line="259" w:lineRule="auto"/>
      </w:pPr>
      <w:r>
        <w:t>13. DISCLOSURE OF PERSON OR ENTITY AUTHORIZED TO MANAGE THE PREMISES AND INFORMATION FOR</w:t>
      </w:r>
    </w:p>
    <w:p>
      <w:pPr>
        <w:spacing w:after="80" w:line="259" w:lineRule="auto"/>
      </w:pPr>
      <w:r>
        <w:t>SERVICE OF PROCESS AND NOTICES: The following information is provided as required by California Civil Code Section 1962.</w:t>
      </w:r>
    </w:p>
    <w:p>
      <w:pPr>
        <w:pStyle w:val="Heading3"/>
        <w:spacing w:after="80" w:line="259" w:lineRule="auto"/>
      </w:pPr>
      <w:r>
        <w:t>(a) Service of Process and Notices Notices, demands, and service of process shall be delivered to the following person or entity, who is the (check one) [ ] Landlord [ ] Agent for service of process and notices:</w:t>
      </w:r>
    </w:p>
    <w:p>
      <w:pPr>
        <w:spacing w:after="80" w:line="259" w:lineRule="auto"/>
      </w:pPr>
      <w:r>
        <w:t>_________________________________________________________ ___________________________________</w:t>
      </w:r>
    </w:p>
    <w:p>
      <w:pPr>
        <w:spacing w:after="80" w:line="259" w:lineRule="auto"/>
      </w:pPr>
      <w:r>
        <w:t>(Name of person or entity to whom documents should be delivered)</w:t>
      </w:r>
    </w:p>
    <w:p>
      <w:pPr>
        <w:spacing w:after="80" w:line="259" w:lineRule="auto"/>
      </w:pPr>
      <w:r>
        <w:t>(Telephone number)</w:t>
      </w:r>
    </w:p>
    <w:p>
      <w:pPr>
        <w:spacing w:after="80" w:line="259" w:lineRule="auto"/>
      </w:pPr>
      <w:r>
        <w:t>at _____________________________________________________________________________________________</w:t>
      </w:r>
    </w:p>
    <w:p>
      <w:pPr>
        <w:spacing w:after="80" w:line="259" w:lineRule="auto"/>
      </w:pPr>
      <w:r>
        <w:t>(Address where documents should be delivered)</w:t>
      </w:r>
    </w:p>
    <w:p>
      <w:pPr>
        <w:pStyle w:val="Heading3"/>
        <w:spacing w:after="80" w:line="259" w:lineRule="auto"/>
      </w:pPr>
      <w:r>
        <w:t>(b) Person or Entity Authorized to Manage the Premises</w:t>
      </w:r>
    </w:p>
    <w:p>
      <w:pPr>
        <w:spacing w:after="80" w:line="259" w:lineRule="auto"/>
      </w:pPr>
      <w:r>
        <w:t>The following person or entity is authorized to manage the premises: _________________________________________________________</w:t>
      </w:r>
    </w:p>
    <w:p>
      <w:pPr>
        <w:spacing w:after="80" w:line="259" w:lineRule="auto"/>
      </w:pPr>
      <w:r>
        <w:t>(Name of person or entity authorized to manage the premises) ___________________________________</w:t>
      </w:r>
    </w:p>
    <w:p>
      <w:pPr>
        <w:spacing w:after="80" w:line="259" w:lineRule="auto"/>
      </w:pPr>
      <w:r>
        <w:t>(Telephone number)</w:t>
      </w:r>
    </w:p>
    <w:p>
      <w:pPr>
        <w:spacing w:after="80" w:line="259" w:lineRule="auto"/>
      </w:pPr>
      <w:r>
        <w:t>at _____________________________________________________________________________________________</w:t>
      </w:r>
    </w:p>
    <w:p>
      <w:pPr>
        <w:spacing w:after="80" w:line="259" w:lineRule="auto"/>
      </w:pPr>
      <w:r>
        <w:t>(Address of person or entity authorized to manage the premises)</w:t>
      </w:r>
    </w:p>
    <w:p>
      <w:pPr>
        <w:spacing w:after="80" w:line="259" w:lineRule="auto"/>
      </w:pPr>
      <w:r>
        <w:t>If a person or entity other than Landlord (identified at the beginning of this Agreement) is listed in this paragraph as a person or entity who is authorized to manage the premises, this means the Landlord has contracted with an agent to manage the premises on Landlord’s behalf. Unless otherwise specified in this Agreement, for any obligations Resident has to Landlord, Resident shall tender their performance to the agent identified in this paragraph as the person or entity authorized to manage the premises. For example, if Resident is required to seek Landlord’s written permission before engaging in certain conduct, Resident shall seek such permission from the agent identified in this paragraph as the person or entity authorized to manage the premises. The agent identified in this paragraph as the person or entity authorized to manage the premises is authorized to act for and on behalf of Landlord with respect to all of Landlord's obligations under this Agreement.</w:t>
      </w:r>
    </w:p>
    <w:p>
      <w:pPr>
        <w:pStyle w:val="Heading2"/>
        <w:spacing w:after="80" w:line="259" w:lineRule="auto"/>
      </w:pPr>
      <w:r>
        <w:t>14. RENTERS INSURANCE: Resident’s personal property is not insured by Landlord. Landlord recommends that Resident obtain</w:t>
      </w:r>
    </w:p>
    <w:p>
      <w:pPr>
        <w:spacing w:after="80" w:line="259" w:lineRule="auto"/>
      </w:pPr>
      <w:r>
        <w:t>coverage for Resident’s personal property. Resident is not a co-insured and is expressly excluded from coverage under any insurance policy held by Landlord which is now in effect or becomes effective during the term of this Agreement. A renter’s liability insurance policy such as the one that may be required below, benefits both the Landlord and the Resident.</w:t>
      </w:r>
    </w:p>
    <w:p>
      <w:pPr>
        <w:spacing w:after="80" w:line="259" w:lineRule="auto"/>
      </w:pPr>
      <w:r>
        <w:t>[ ] Resident is encouraged but not required to obtain renters liability insurance.</w:t>
      </w:r>
    </w:p>
    <w:p>
      <w:pPr>
        <w:spacing w:after="80" w:line="259" w:lineRule="auto"/>
      </w:pPr>
      <w:r>
        <w:t>[ ] Resident is required to maintain renter’s liability insurance for the benefit of the Landlord and the Resident throughout the</w:t>
      </w:r>
    </w:p>
    <w:p>
      <w:pPr>
        <w:spacing w:after="80" w:line="259" w:lineRule="auto"/>
      </w:pPr>
      <w:r>
        <w:t>duration of the tenancy as specified below. Resident must provide proof of such insurance to the Landlord on demand. Failure to comply with this requirement is a material violation of this Agreement.</w:t>
      </w:r>
    </w:p>
    <w:p>
      <w:pPr>
        <w:pStyle w:val="Heading3"/>
        <w:spacing w:after="80" w:line="259" w:lineRule="auto"/>
      </w:pPr>
      <w:r>
        <w:t>(a) Coverage of at least $ in personal liability (bodily injury and property damage) for each occurrence.</w:t>
      </w:r>
    </w:p>
    <w:p>
      <w:pPr>
        <w:pStyle w:val="Heading3"/>
        <w:spacing w:after="80" w:line="259" w:lineRule="auto"/>
      </w:pPr>
      <w:r>
        <w:t>(b) The rental unit listed above must be listed as the location of the Resident insured.</w:t>
      </w:r>
    </w:p>
    <w:p>
      <w:pPr>
        <w:pStyle w:val="Heading3"/>
        <w:spacing w:after="80" w:line="259" w:lineRule="auto"/>
      </w:pPr>
      <w:r>
        <w:t>(c) Landlord and any person listed in Paragraph 13(b) must be listed as Certificate Holder (i.e., a person entitled to proof of insurance).</w:t>
      </w:r>
    </w:p>
    <w:p>
      <w:pPr>
        <w:pStyle w:val="Heading3"/>
        <w:spacing w:after="80" w:line="259" w:lineRule="auto"/>
      </w:pPr>
      <w:r>
        <w:t>(d) The carrier must provide 30-days’ notice of cancellation, non-renewal or material change in coverage to the Landlord and any person listed in Paragraph 13(b).</w:t>
      </w:r>
    </w:p>
    <w:p>
      <w:pPr>
        <w:pStyle w:val="Heading3"/>
        <w:spacing w:after="80" w:line="259" w:lineRule="auto"/>
      </w:pPr>
      <w:r>
        <w:t>(e) Resident must obtain insurance: [ ] within 30 days of the inception of the tenancy.</w:t>
      </w:r>
    </w:p>
    <w:p>
      <w:pPr>
        <w:spacing w:after="80" w:line="259" w:lineRule="auto"/>
      </w:pPr>
      <w:r>
        <w:t>[ ] prior to occupancy.</w:t>
      </w:r>
    </w:p>
    <w:p>
      <w:pPr>
        <w:spacing w:after="80" w:line="259" w:lineRule="auto"/>
      </w:pPr>
      <w:r>
        <w:t>[ ] by</w:t>
      </w:r>
    </w:p>
    <w:p>
      <w:pPr>
        <w:spacing w:after="80" w:line="259" w:lineRule="auto"/>
      </w:pPr>
      <w:r>
        <w:t>__________</w:t>
      </w:r>
    </w:p>
    <w:p>
      <w:pPr>
        <w:spacing w:after="80" w:line="259" w:lineRule="auto"/>
      </w:pPr>
      <w:r>
        <w:t>(Date)</w:t>
      </w:r>
    </w:p>
    <w:p>
      <w:pPr>
        <w:pStyle w:val="Heading2"/>
        <w:spacing w:after="80" w:line="259" w:lineRule="auto"/>
      </w:pPr>
      <w:r>
        <w:t>15. KEYS: Resident has received</w:t>
      </w:r>
    </w:p>
    <w:p>
      <w:pPr>
        <w:spacing w:after="80" w:line="259" w:lineRule="auto"/>
      </w:pPr>
      <w:r>
        <w:t>sets of keys. If needed, additional keys may be requested from the Landlord. There may be a charge. Keys are the exclusive property of Landlord. All keys must be returned to Landlord when Resident vacates. Resident shall be charged for the cost of new locks and keys if all keys are not returned. If any keys are lost or provided to any unauthorized occupant or non-Resident, Resident shall be liable for the entire cost of all key and lock replacement, at the discretion of Landlord, as required for the security of the premises and its occupants, except as provided by law. This may include the costs of re-keying the entire Premises if Landlord, at Landlord’s sole discretion, deems such action is necessary. Resident should take care not to lock himself/herself out. If Landlord is required to assist any Resident in gaining entry to the premises, Resident may be assessed a charge for the actual costs, including out of pocket expenses, incurred by Landlord and Landlord may require Resident to contract with a professional locksmith, except as provided by law. Charges for key and lock replacement and for lockouts are due 5 days from receipt of the invoice from the Landlord.</w:t>
      </w:r>
    </w:p>
    <w:p>
      <w:pPr>
        <w:pStyle w:val="Heading2"/>
        <w:spacing w:after="80" w:line="259" w:lineRule="auto"/>
      </w:pPr>
      <w:r>
        <w:t>16. PARKING (CHECK ONE): [ ] This Agreement does not provide for parking of any motor vehicle or motorcycle anywhere in or about the premises,</w:t>
      </w:r>
    </w:p>
    <w:p>
      <w:pPr>
        <w:spacing w:after="80" w:line="259" w:lineRule="auto"/>
      </w:pPr>
      <w:r>
        <w:t>including the driveway(s). (If no box is checked, this provision applies.)</w:t>
      </w:r>
    </w:p>
    <w:p>
      <w:pPr>
        <w:spacing w:after="80" w:line="259" w:lineRule="auto"/>
      </w:pPr>
      <w:r>
        <w:t>[ ] This property’s policy with respect to parking and/or garage use is in the attached addendum.</w:t>
      </w:r>
    </w:p>
    <w:p>
      <w:pPr>
        <w:spacing w:after="80" w:line="259" w:lineRule="auto"/>
      </w:pPr>
      <w:r>
        <w:t>[ ] This property’s policy with respect to parking and/or garage use is as follows:</w:t>
      </w:r>
    </w:p>
    <w:p>
      <w:pPr>
        <w:spacing w:after="80" w:line="259" w:lineRule="auto"/>
      </w:pPr>
      <w:r>
        <w:t>Number of parking spaces assigned to Resident’s rental unit. Only one passenger vehicle or motorcycle may be parked in each space. Resident shall only use assigned parking spaces and shall ensure that guests park only in unassigned areas or designated guest parking areas. Landlord may require Resident to move Resident’s vehicle(s) and all personal property to another comparable Parking Space/Garage on the Property. Such a request is not a severance of a housing service, and Resident shall comply promptly. The Parking Space/Garage may not be sublet or assigned by Resident. Resident may not switch spaces with any other resident in the building, without prior written permission of Landlord. Resident may not use any parking space for recreational vehicles, boats, busses, trailers or similar non-passenger vehicles. The parking area may not be used for storage without prior written permission. The Parking Space/Garage may be used for parking of vehicle(s) only. It may not be used for living, sleeping, eating, working, construction, growing plants or any other activity. Resident may not use any parking space to wash or repair vehicles, to change oil in vehicles or for any purpose other than parking. Resident agrees to move the vehicle and cooperate fully with the Landlord so that any repairs or alterations to parking or other areas can be made in as expeditious and efficient a manner as possible. Resident is prohibited from parking in otherwise allowable areas of the parking area/Garage during the days and times designed by Landlord in an addendum to this Agreement for waste collection, street sweeping, or cleaning of the parking area/Garage. Resident shall ensure that posted and designated fire zones or “No Parking” areas remain clear of vehicles at all times. Resident shall refrain from parking in unauthorized areas or in another resident’s designated parking space. (Vehicles parked in unauthorized areas or in another resident’s space may be towed away at the vehicle owner’s expense.) Only currently registered vehicles may be parked on the property. Vehicles with PNO (Planned Nonoperation) status may not be parked or stored on the property. A vehicle that lacks an engine, transmission, wheels, tires, doors, windshield, or any other major part or equipment necessary to operate safely on the highways, is subject to tow under California Vehicle Code 22658. Vehicles parked in violation of local laws are subject to tow. Vehicles that are leaking fluids (e.g, oil, coolant, transmission fluid) may not be parked on the property. Any vehicle that is leaking fluids must be removed from the property immediately. Resident is responsible for the cost of cleaning and repair of any resulting damage from the leaked fluids.</w:t>
      </w:r>
    </w:p>
    <w:p>
      <w:pPr>
        <w:pStyle w:val="Heading2"/>
        <w:spacing w:after="80" w:line="259" w:lineRule="auto"/>
      </w:pPr>
      <w:r>
        <w:t>17. STORAGE POLICY (CHECK ONE):</w:t>
      </w:r>
    </w:p>
    <w:p>
      <w:pPr>
        <w:spacing w:after="80" w:line="259" w:lineRule="auto"/>
      </w:pPr>
      <w:r>
        <w:t>[ ] No storage outside of the Resident’s rental unit is authorized, permitted, or provided under this Agreement. Resident</w:t>
      </w:r>
    </w:p>
    <w:p>
      <w:pPr>
        <w:spacing w:after="80" w:line="259" w:lineRule="auto"/>
      </w:pPr>
      <w:r>
        <w:t>agrees to keep personal property inside Resident’s rental unit unless Landlord has expressly agreed otherwise in writing in an addendum to this Agreement. Resident shall refrain from storing gasoline, cleaning solvent or other flammable liquids in the unit. (If neither box is checked, this provision applies.) [ ] Storage is allowed pursuant to the attached addendum.</w:t>
      </w:r>
    </w:p>
    <w:p>
      <w:pPr>
        <w:pStyle w:val="Heading2"/>
        <w:spacing w:after="80" w:line="259" w:lineRule="auto"/>
      </w:pPr>
      <w:r>
        <w:t>18. PERSONAL MICROMOBILITY DEVICES: E-bikes, electric scooters, electric hoverboards or other personal micromobility</w:t>
      </w:r>
    </w:p>
    <w:p>
      <w:pPr>
        <w:spacing w:after="80" w:line="259" w:lineRule="auto"/>
      </w:pPr>
      <w:r>
        <w:t>devices may not be stored or charged on the premises, except as provided below. As provided in Civil Code 1940.41 “[p]ersonal micromobility device” means a device with both of the following characteristics: (A) It is powered by the physical exertion of the rider or an electric motor; and (B) It is designed to transport one individual or one adult accompanied by up to three minors. (Landlord check applicable box) If no box is checked, option (b) applies.</w:t>
      </w:r>
    </w:p>
    <w:p>
      <w:pPr>
        <w:pStyle w:val="Heading3"/>
        <w:spacing w:after="80" w:line="259" w:lineRule="auto"/>
      </w:pPr>
      <w:r>
        <w:t>(a) [ ] The e-bike, electric scooter, electric hoverboard or other electric micromobility device may only be stored and/or</w:t>
      </w:r>
    </w:p>
    <w:p>
      <w:pPr>
        <w:spacing w:after="80" w:line="259" w:lineRule="auto"/>
      </w:pPr>
      <w:r>
        <w:t>charged in the designated storage area on the premises in compliance with Civil Code 1940.41 as provided in the attached addendum.</w:t>
      </w:r>
    </w:p>
    <w:p>
      <w:pPr>
        <w:pStyle w:val="Heading3"/>
        <w:spacing w:after="80" w:line="259" w:lineRule="auto"/>
      </w:pPr>
      <w:r>
        <w:t>(b) [ ] Resident may, as required by Civil Code 1940.41, “[s]tor[e] and recharg[e] up to one personal micromobility device in</w:t>
      </w:r>
    </w:p>
    <w:p>
      <w:pPr>
        <w:spacing w:after="80" w:line="259" w:lineRule="auto"/>
      </w:pPr>
      <w:r>
        <w:t>their dwelling unit for each person occupying the unit if the personal micromobility device meets the requirements in subparagraphs (i) or (ii) below. If the device only meets subparagraph (iii) below, it may be stored, but not charged in the dwelling unit.</w:t>
      </w:r>
    </w:p>
    <w:p>
      <w:pPr>
        <w:pStyle w:val="Heading3"/>
        <w:spacing w:after="80" w:line="259" w:lineRule="auto"/>
      </w:pPr>
      <w:r>
        <w:t>(i) The device is not powered by an electric motor. (ii) The device complies with the following safety standards: (a) For e-bikes, UL 2849, the Standard for Electrical</w:t>
      </w:r>
    </w:p>
    <w:p>
      <w:pPr>
        <w:spacing w:after="80" w:line="259" w:lineRule="auto"/>
      </w:pPr>
      <w:r>
        <w:t>Systems for E-bikes, as recognized by the United States Consumer Product Safety Commission, or EN 15194, the European Standard for electrically powered assisted cycles (EPAC Bicycles) or (b) For e-scooters, UL 2272, the Standard for Electrical Systems for Personal E-Mobility Devices, as recognized by the United States Consumer Product Safety Commission, or EN 17128, the European Standard for personal light electric vehicles (PLEV).</w:t>
      </w:r>
    </w:p>
    <w:p>
      <w:pPr>
        <w:spacing w:after="80" w:line="259" w:lineRule="auto"/>
        <w:ind w:left="360"/>
      </w:pPr>
      <w:r>
        <w:t>(iii) The device is insured by Resident under an insurance policy covering storage of the device within the tenant’s</w:t>
      </w:r>
    </w:p>
    <w:p>
      <w:pPr>
        <w:spacing w:after="80" w:line="259" w:lineRule="auto"/>
      </w:pPr>
      <w:r>
        <w:t>dwelling unit. Charging the device in the unit is prohibited if the device does not meet the safety standards in (ii) even if the device is insured by Resident as required by this subparagraph. Resident must provide proof of such insurance to the Landlord on demand. Repair or maintenance of batteries and motors of personal micromobility devices is prohibited within the rental unit. However, a resident may change a flat tire or adjust the brakes on a personal micromobility device within the rental unit. Notwithstanding the provisions above, any personal micromobility device must be stored in compliance with applicable fire code and in compliance with the Office of State Fire Marshal Information Bulletin 24-001 regarding lithium-ion battery safety, issued January 23, 2024, or any updated guidance issued by the Office of the State Fire Marshal regarding lithium-ion battery safety. The applicable bulletin is attached to this agreement.</w:t>
      </w:r>
    </w:p>
    <w:p>
      <w:pPr>
        <w:pStyle w:val="Heading2"/>
        <w:spacing w:after="80" w:line="259" w:lineRule="auto"/>
      </w:pPr>
      <w:r>
        <w:t>19. LANDSCAPING: Resident shall promptly advise Landlord of any problems with the landscaping, including, but not limited to,</w:t>
      </w:r>
    </w:p>
    <w:p>
      <w:pPr>
        <w:spacing w:after="80" w:line="259" w:lineRule="auto"/>
      </w:pPr>
      <w:r>
        <w:t>dead grass, plants or tree limbs, insect infestations, discolored or yellowing foliage and insufficient irrigation or leaks. Resident may not delegate the responsibilities of this paragraph to any person, including a contractor or other landscaping professional. Resident may not alter the landscaping or engage in “personal agriculture” without Landlord’s prior written permission. If Resident is responsible for maintaining landscaping, including sufficient watering, Resident shall perform this obligation in a manner consistent with state and local water use restrictions.</w:t>
      </w:r>
    </w:p>
    <w:p>
      <w:pPr>
        <w:spacing w:after="80" w:line="259" w:lineRule="auto"/>
      </w:pPr>
      <w:r>
        <w:t>(CHECK ONE)</w:t>
      </w:r>
    </w:p>
    <w:p>
      <w:pPr>
        <w:spacing w:after="80" w:line="259" w:lineRule="auto"/>
      </w:pPr>
      <w:r>
        <w:t>[ ] Resident is not responsible for the upkeep of the yard and maintenance of the landscaping. (If no box is checked, this provision applies.)</w:t>
      </w:r>
    </w:p>
    <w:p>
      <w:pPr>
        <w:spacing w:after="80" w:line="259" w:lineRule="auto"/>
      </w:pPr>
      <w:r>
        <w:t>[ ] Resident is responsible for the upkeep of the yard and maintenance of the landscaping, including watering, mowing, weeding and clipping.</w:t>
      </w:r>
    </w:p>
    <w:p>
      <w:pPr>
        <w:spacing w:after="80" w:line="259" w:lineRule="auto"/>
      </w:pPr>
      <w:r>
        <w:t>[ ] Landscaping responsibilities are addressed in the attached Addendum.</w:t>
      </w:r>
    </w:p>
    <w:p>
      <w:pPr>
        <w:pStyle w:val="Heading2"/>
        <w:spacing w:after="80" w:line="259" w:lineRule="auto"/>
      </w:pPr>
      <w:r>
        <w:t>20. SMOKING POLICY: Smoking of any substance, including marijuana, is prohibited everywhere on the premises, including in</w:t>
      </w:r>
    </w:p>
    <w:p>
      <w:pPr>
        <w:spacing w:after="80" w:line="259" w:lineRule="auto"/>
      </w:pPr>
      <w:r>
        <w:t>rental units and interior and exterior common areas, unless Landlord has adopted a different policy that is attached as an addendum to this Agreement. Smoking includes the use of e-cigarettes or vaping. The term “smoke” includes vapor from ecigarettes or other vaping devices. (Check a box if an addendum is attached).</w:t>
      </w:r>
    </w:p>
    <w:p>
      <w:pPr>
        <w:spacing w:after="80" w:line="259" w:lineRule="auto"/>
      </w:pPr>
      <w:r>
        <w:t>[ ] This property’s policy with respect to allowing smoking is in the attached addendum.</w:t>
      </w:r>
    </w:p>
    <w:p>
      <w:pPr>
        <w:spacing w:after="80" w:line="259" w:lineRule="auto"/>
      </w:pPr>
      <w:r>
        <w:t>[ ] This property is subject to a local non-smoking ordinance, which requires the attached addendum.</w:t>
      </w:r>
    </w:p>
    <w:p>
      <w:pPr>
        <w:spacing w:after="80" w:line="259" w:lineRule="auto"/>
      </w:pPr>
      <w:r>
        <w:t>Resident shall inform his or her guest(s) of this Smoking Prohibition. Resident shall promptly notify Landlord in writing of any incident where smoke is migrating into Resident’s rental unit from sources outside of Resident’s rental unit. Resident acknowledges that Landlord’s adoption of this policy, does not make the Landlord the guarantor of the Resident’s health or of the smoke-free condition of the areas listed above. However, Landlord shall take reasonable steps to enforce this provision. Landlord shall not be required to take steps in response to smoking unless Landlord has actual knowledge or has been provided written notice. Landlord and Resident agree that the other residents of the premises are the third-party beneficiaries of this provision. A resident may sue another resident to enforce this provision but does not have the right to evict another resident. Any lawsuit between residents regarding this provision shall not create a presumption that the Landlord has breached this Agreement. A breach of this provision by the Resident shall be deemed a material breach of this Agreement and grounds for immediate termination of this Agreement by the Landlord.</w:t>
      </w:r>
    </w:p>
    <w:p>
      <w:pPr>
        <w:pStyle w:val="Heading2"/>
        <w:spacing w:after="80" w:line="259" w:lineRule="auto"/>
      </w:pPr>
      <w:r>
        <w:t>21. PROHIBITIONS: Without Landlord’s prior written permission as an addendum to this Agreement, no pets, pianos, aquariums,</w:t>
      </w:r>
    </w:p>
    <w:p>
      <w:pPr>
        <w:spacing w:after="80" w:line="259" w:lineRule="auto"/>
      </w:pPr>
      <w:r>
        <w:t>waterbeds, swimming pools, trampolines, outside antennae, fireworks, firepits, outdoor gas heaters, charcoal or wood burners or other open-flame cooking devices, or liquefied petroleum gas or electric fueled cooking devices (“grills”) or</w:t>
      </w:r>
    </w:p>
    <w:p>
      <w:pPr>
        <w:spacing w:after="80" w:line="259" w:lineRule="auto"/>
      </w:pPr>
      <w:r>
        <w:t>shall be kept or allowed in or about the premises, including any indoor or outdoor common areas. Resident shall not engage in any of the actions or conduct related to marijuana, that are otherwise permitted under Health and Safety Code 11362.1, on the premises. This includes growing and use of marijuana in any form. Resident shall refrain from shaking or hanging clothing, curtains, rugs, and other coverings and cloths outside of any window ledge or balcony. No clotheslines or drying racks may be used in outdoor areas, balconies, patios, etc. without the Landlord’s prior written permission. Plants and other items may not be placed on balcony railings or ledges unless Landlord has expressly agreed otherwise in writing in an addendum to this Agreement</w:t>
      </w:r>
    </w:p>
    <w:p>
      <w:pPr>
        <w:pStyle w:val="Heading2"/>
        <w:spacing w:after="80" w:line="259" w:lineRule="auto"/>
      </w:pPr>
      <w:r>
        <w:t>22. SECURITY DEVICES: Resident may not install any security devices (including, but not limited to, security cameras and video</w:t>
      </w:r>
    </w:p>
    <w:p>
      <w:pPr>
        <w:spacing w:after="80" w:line="259" w:lineRule="auto"/>
      </w:pPr>
      <w:r>
        <w:t>doorbells) that capture any images and/or sounds outside the Resident’s rental unit without Landlord’s prior written consent, which may be granted or withheld in Landlord’s sole discretion..</w:t>
      </w:r>
    </w:p>
    <w:p>
      <w:pPr>
        <w:pStyle w:val="Heading2"/>
        <w:spacing w:after="80" w:line="259" w:lineRule="auto"/>
      </w:pPr>
      <w:r>
        <w:t>23. LARGE APPLIANCES: Resident shall not move or remove any large appliances provided by Landlord without prior written</w:t>
      </w:r>
    </w:p>
    <w:p>
      <w:pPr>
        <w:spacing w:after="80" w:line="259" w:lineRule="auto"/>
      </w:pPr>
      <w:r>
        <w:t>consent of the Landlord. Resident shall not install or operate any additional refrigerators, freezers, washing machines, clothes dryers, portable dishwashers, air conditioners, generators or other large appliances not provided by the Landlord, without prior written consent of the Landlord. Resident may operate a generator in emergency situations, provided that (1) all manufacturer safety procedures are followed, including operating the generator in an outside space and (2) the generator does not create a nuisance (noise or other) for other residents.</w:t>
      </w:r>
    </w:p>
    <w:p>
      <w:pPr>
        <w:pStyle w:val="Heading2"/>
        <w:spacing w:after="80" w:line="259" w:lineRule="auto"/>
      </w:pPr>
      <w:r>
        <w:t>24. REPAIRS AND ALTERATIONS: Resident shall make a written request to Landlord regarding any repairs, decorations or</w:t>
      </w:r>
    </w:p>
    <w:p>
      <w:pPr>
        <w:spacing w:after="80" w:line="259" w:lineRule="auto"/>
      </w:pPr>
      <w:r>
        <w:t>alterations contemplated. Except as provided by law, no repairs, decorating or alterations shall be done by Resident without Landlord’s prior written consent. This includes, but is not limited to, painting, wallpapering, and changing locks. Resident may not make any alterations to cable or telephone inside wiring (such as may occur when changing telecommunications providers or adding phone lines) without prior written consent of the Landlord. The consent request regarding proposed alterations to inside wiring shall include the name, address, and telephone number of any new telecommunications providers. Resident agrees to pay all costs resulting from the alteration and agrees to pay to the Landlord any costs associated with restoring the inside wiring to the condition at the time of move-in, except for reasonable wear and tear. Resident shall hold Landlord harmless and indemnify Landlord as to any mechanic’s lien recordation or proceeding caused by Resident.</w:t>
      </w:r>
    </w:p>
    <w:p>
      <w:pPr>
        <w:pStyle w:val="Heading2"/>
        <w:spacing w:after="80" w:line="259" w:lineRule="auto"/>
      </w:pPr>
      <w:r>
        <w:t>25. UNLAWFUL ACTIVITIES: Resident, Occupants and any guest or other persons under the Resident’s control shall not</w:t>
      </w:r>
    </w:p>
    <w:p>
      <w:pPr>
        <w:pStyle w:val="Heading3"/>
        <w:spacing w:after="80" w:line="259" w:lineRule="auto"/>
      </w:pPr>
      <w:r>
        <w:t>(a) on or near the premises engage in any:</w:t>
      </w:r>
    </w:p>
    <w:p>
      <w:pPr>
        <w:spacing w:after="80" w:line="259" w:lineRule="auto"/>
      </w:pPr>
      <w:r>
        <w:t>(1) criminal activity, including drug-related criminal activity. "Drug-related criminal activity" means the illegal manufacture, sale, distribution, use, or possession with intent to manufacture, sell, distribute, or use of a controlled substance (as defined in section 102 of the Controlled Substance Act (21 U.S.C. 802)). (2) act intended to facilitate criminal activity, including drug-related criminal activity, (3) acts of violence or threats of violence, including, but not limited to the unlawful discharge of firearms</w:t>
      </w:r>
    </w:p>
    <w:p>
      <w:pPr>
        <w:pStyle w:val="Heading3"/>
        <w:spacing w:after="80" w:line="259" w:lineRule="auto"/>
      </w:pPr>
      <w:r>
        <w:t>(b) use the rental unit or premises or permit the rental unit or premises to be used by a person:</w:t>
      </w:r>
    </w:p>
    <w:p>
      <w:pPr>
        <w:spacing w:after="80" w:line="259" w:lineRule="auto"/>
      </w:pPr>
      <w:r>
        <w:t>(1) for, or to facilitate, criminal activity, including drug-related criminal activity, engage in the manufacture, sale, or distribution of illegal drugs at any location, whether on or near premises and property or otherwise. (2) for an unlawful purpose as described in paragraph (4) of Section 1161 of the Code of Civil Procedure.</w:t>
      </w:r>
    </w:p>
    <w:p>
      <w:pPr>
        <w:pStyle w:val="Heading3"/>
        <w:spacing w:after="80" w:line="259" w:lineRule="auto"/>
      </w:pPr>
      <w:r>
        <w:t>(c) engage in any criminal activity or criminal threat (as defined in subdivision (a) of Section 422 of the Penal Code), on or off</w:t>
      </w:r>
    </w:p>
    <w:p>
      <w:pPr>
        <w:spacing w:after="80" w:line="259" w:lineRule="auto"/>
      </w:pPr>
      <w:r>
        <w:t>the premises, that is directed at any owner, Landlord, or agent of the owner or Landlord of the premises. A single violation of any of these provisions shall be deemed a serious and material violation of this Agreement. It is understood and agreed that a single violation shall be good cause for termination of this Agreement. Unless otherwise provided by law, proof of violation shall not require criminal conviction but shall be by a preponderance of the evidence.</w:t>
      </w:r>
    </w:p>
    <w:p>
      <w:pPr>
        <w:pStyle w:val="Heading2"/>
        <w:spacing w:after="80" w:line="259" w:lineRule="auto"/>
      </w:pPr>
      <w:r>
        <w:t>26. SPARE THE AIR ALERTS: Many Air Districts have enacted “Spare the Air” programs, which prohibit certain activities, which</w:t>
      </w:r>
    </w:p>
    <w:p>
      <w:pPr>
        <w:spacing w:after="80" w:line="259" w:lineRule="auto"/>
      </w:pPr>
      <w:r>
        <w:t>may include burning wood, pellets, or manufactured fire logs when a “Spare the Air” Alert is issued. A map of California Air Districts, with links to local information is available at: http://www.arb.ca.gov/capcoa/dismap.htm. Resident agrees that Landlord may provide Resident’s name and address to the regional Air District for the purpose of notifications and enforcement of the Spare the Air program. Nothing herein is deemed to be authorization of or consent by Landlord to burn anything that is not authorized by this Agreement. Resident shall</w:t>
      </w:r>
    </w:p>
    <w:p>
      <w:pPr>
        <w:pStyle w:val="Heading3"/>
        <w:spacing w:after="80" w:line="259" w:lineRule="auto"/>
      </w:pPr>
      <w:r>
        <w:t>(a) obtain information about the restrictions specific to the District in which the premises are located.</w:t>
      </w:r>
    </w:p>
    <w:p>
      <w:pPr>
        <w:pStyle w:val="Heading3"/>
        <w:spacing w:after="80" w:line="259" w:lineRule="auto"/>
      </w:pPr>
      <w:r>
        <w:t>(b) ensure that Resident is aware of “Spare the Air” days</w:t>
      </w:r>
    </w:p>
    <w:p>
      <w:pPr>
        <w:pStyle w:val="Heading3"/>
        <w:spacing w:after="80" w:line="259" w:lineRule="auto"/>
      </w:pPr>
      <w:r>
        <w:t>(c) comply with all “Spare the Air” restrictions.</w:t>
      </w:r>
    </w:p>
    <w:p>
      <w:pPr>
        <w:pStyle w:val="Heading3"/>
        <w:spacing w:after="80" w:line="259" w:lineRule="auto"/>
      </w:pPr>
      <w:r>
        <w:t>(d) be responsible for any “Spare the Air” fines or other costs occasioned by “Spare the Air” violations on the premises while the Resident is in possession whether levied against Landlord or the Resident.</w:t>
      </w:r>
    </w:p>
    <w:p>
      <w:pPr>
        <w:pStyle w:val="Heading2"/>
        <w:spacing w:after="80" w:line="259" w:lineRule="auto"/>
      </w:pPr>
      <w:r>
        <w:t>27. POLITICAL SIGNS: California law allows residents to post “political signs”, subject to certain limitations. A “political sign” is one that relates to any of the following:</w:t>
      </w:r>
    </w:p>
    <w:p>
      <w:pPr>
        <w:pStyle w:val="Heading3"/>
        <w:spacing w:after="80" w:line="259" w:lineRule="auto"/>
      </w:pPr>
      <w:r>
        <w:t>(a) An election or legislative vote, including an election of a candidate to public office.</w:t>
      </w:r>
    </w:p>
    <w:p>
      <w:pPr>
        <w:pStyle w:val="Heading3"/>
        <w:spacing w:after="80" w:line="259" w:lineRule="auto"/>
      </w:pPr>
      <w:r>
        <w:t>(b) The initiative, referendum, or recall process.</w:t>
      </w:r>
    </w:p>
    <w:p>
      <w:pPr>
        <w:pStyle w:val="Heading3"/>
        <w:spacing w:after="80" w:line="259" w:lineRule="auto"/>
      </w:pPr>
      <w:r>
        <w:t>(c) Issues that are before a public commission, public board, or elected local body for a vote.</w:t>
      </w:r>
    </w:p>
    <w:p>
      <w:pPr>
        <w:pStyle w:val="Heading3"/>
        <w:spacing w:after="80" w:line="259" w:lineRule="auto"/>
      </w:pPr>
      <w:r>
        <w:t>(d) Resident may only post, display or install political signs in the window or door of the rental unit rented by Resident in a</w:t>
      </w:r>
    </w:p>
    <w:p>
      <w:pPr>
        <w:spacing w:after="80" w:line="259" w:lineRule="auto"/>
      </w:pPr>
      <w:r>
        <w:t>multi-family dwelling or in the case of a single-family home, from the yard, window, door, balcony, or outside wall of the premises rented by the Resident.</w:t>
      </w:r>
    </w:p>
    <w:p>
      <w:pPr>
        <w:pStyle w:val="Heading3"/>
        <w:spacing w:after="80" w:line="259" w:lineRule="auto"/>
      </w:pPr>
      <w:r>
        <w:t>(e) Resident is prohibited from posting or displaying political signs that (1) are more than six square feet in size; (2) violate a</w:t>
      </w:r>
    </w:p>
    <w:p>
      <w:pPr>
        <w:spacing w:after="80" w:line="259" w:lineRule="auto"/>
      </w:pPr>
      <w:r>
        <w:t>local, state, or federal law; or (3) would violate a lawful provision in a common interest development governing document that satisfies the criteria of California Civil Code Section 1353.6.</w:t>
      </w:r>
    </w:p>
    <w:p>
      <w:pPr>
        <w:pStyle w:val="Heading3"/>
        <w:spacing w:after="80" w:line="259" w:lineRule="auto"/>
      </w:pPr>
      <w:r>
        <w:t>(f) Resident shall post and remove political signs in compliance with the time limits set by the ordinance for the jurisdiction</w:t>
      </w:r>
    </w:p>
    <w:p>
      <w:pPr>
        <w:spacing w:after="80" w:line="259" w:lineRule="auto"/>
      </w:pPr>
      <w:r>
        <w:t>where the premises are located. Resident shall be solely responsible for any violation of a local ordinance. If no local ordinance exists or if the local ordinance does not include a time limit for posting and removing political signs on private property, political signs may be posted 90 days prior to the date of the election or vote to which the sign relates and must be removed 15 days following the date of the election or vote. A breach of this provision by the Resident shall be deemed a material breach of this Agreement and grounds for termination of the Agreement by the Landlord.</w:t>
      </w:r>
    </w:p>
    <w:p>
      <w:pPr>
        <w:pStyle w:val="Heading2"/>
        <w:spacing w:after="80" w:line="259" w:lineRule="auto"/>
      </w:pPr>
      <w:r>
        <w:t>28. SATELLITE DISHES</w:t>
      </w:r>
    </w:p>
    <w:p>
      <w:pPr>
        <w:spacing w:after="80" w:line="259" w:lineRule="auto"/>
      </w:pPr>
      <w:r>
        <w:t>Resident agrees to comply with all of the following restrictions with respect to any satellite dish installed at the premises:</w:t>
      </w:r>
    </w:p>
    <w:p>
      <w:pPr>
        <w:pStyle w:val="Heading3"/>
        <w:spacing w:after="80" w:line="259" w:lineRule="auto"/>
      </w:pPr>
      <w:r>
        <w:t>(a) Size: A satellite dish may not exceed 39 inches (1 meter) in diameter. An antenna or dish may receive but not transmit signals.</w:t>
      </w:r>
    </w:p>
    <w:p>
      <w:pPr>
        <w:pStyle w:val="Heading3"/>
        <w:spacing w:after="80" w:line="259" w:lineRule="auto"/>
      </w:pPr>
      <w:r>
        <w:t>(b) Location: A satellite dish or antenna may only be located inside Resident's rental unit, including in an outside area of the</w:t>
      </w:r>
    </w:p>
    <w:p>
      <w:pPr>
        <w:spacing w:after="80" w:line="259" w:lineRule="auto"/>
      </w:pPr>
      <w:r>
        <w:t>rental unit such as Resident's balcony, patio, yard, etc., of which Resident has exclusive use under this Agreement. Installation is not permitted on any parking area, roof, exterior wall, window, fence or common area, or in an area that other Residents are allowed to use. A satellite dish or antenna may not protrude beyond the vertical and horizontal space that is rented to Resident for Resident’s exclusive use. Permitted locations may not provide optimum signal. Landlord is not required to provide alternate locations if allowable locations are not suitable;</w:t>
      </w:r>
    </w:p>
    <w:p>
      <w:pPr>
        <w:pStyle w:val="Heading3"/>
        <w:spacing w:after="80" w:line="259" w:lineRule="auto"/>
      </w:pPr>
      <w:r>
        <w:t>(c) Safety and Non-Interference: Satellite dish/antenna installation: (1) must comply with reasonable safety standards; (2)</w:t>
      </w:r>
    </w:p>
    <w:p>
      <w:pPr>
        <w:spacing w:after="80" w:line="259" w:lineRule="auto"/>
      </w:pPr>
      <w:r>
        <w:t>may not interfere with Landlord's cable, telephone or electrical systems or those of neighboring properties. It may not be connected to Landlord's telecommunication systems and may not be connected to Landlord's electrical system except by plugging into a 110-volt duplex receptacle;</w:t>
      </w:r>
    </w:p>
    <w:p>
      <w:pPr>
        <w:pStyle w:val="Heading3"/>
        <w:spacing w:after="80" w:line="259" w:lineRule="auto"/>
      </w:pPr>
      <w:r>
        <w:t>(d) Outside Installation: If a satellite dish or antenna is placed in a permitted outside area of the rental unit, it must be safely</w:t>
      </w:r>
    </w:p>
    <w:p>
      <w:pPr>
        <w:spacing w:after="80" w:line="259" w:lineRule="auto"/>
      </w:pPr>
      <w:r>
        <w:t>secured by one of three methods: (1) securely attaching to a portable, heavy object; (2) clamping it to a part of the building's exterior that lies within Resident's rental unit (such as a balcony or patio railing) or (3) any other method approved by Landlord. No other methods are allowed. Landlord may require that Resident block a satellite dish or antenna with plants, etc., so long as it does not impair Resident's reception.</w:t>
      </w:r>
    </w:p>
    <w:p>
      <w:pPr>
        <w:pStyle w:val="Heading3"/>
        <w:spacing w:after="80" w:line="259" w:lineRule="auto"/>
      </w:pPr>
      <w:r>
        <w:t>(e) Signal Transmission from Outside Installation: If a satellite dish or antenna is installed in a permitted outside area of</w:t>
      </w:r>
    </w:p>
    <w:p>
      <w:pPr>
        <w:spacing w:after="80" w:line="259" w:lineRule="auto"/>
      </w:pPr>
      <w:r>
        <w:t>the rental unit, signals may be transmitted to the interior of Resident's rental unit only by: (1) running a "flat" cable under a door jam or window sill in a manner that does not physically alter the premises and does not interfere with proper operation of the door or window; (2) running a traditional or flat cable through a pre-existing hole in the wall (that will not need to be enlarged to accommodate the cable); or (3) any other method approved by Landlord;</w:t>
      </w:r>
    </w:p>
    <w:p>
      <w:pPr>
        <w:pStyle w:val="Heading3"/>
        <w:spacing w:after="80" w:line="259" w:lineRule="auto"/>
      </w:pPr>
      <w:r>
        <w:t>(f) Installation and Workmanship: For safety purposes, Resident must obtain Landlord's approval of (1) the strength and</w:t>
      </w:r>
    </w:p>
    <w:p>
      <w:pPr>
        <w:spacing w:after="80" w:line="259" w:lineRule="auto"/>
      </w:pPr>
      <w:r>
        <w:t>type of materials to be used for installation and (2) the person or company who will perform the installation. Installation must be done by a qualified person or a company that has workers' compensation insurance and adequate public liability insurance. Landlord's approval will not be unreasonably withheld. Resident must obtain any permits required by local ordinances for the installation and must comply with any applicable local ordinances and state laws. Resident may not damage or alter the premises and may not drill holes through outside walls, door jams, window sills, etc., to install a satellite dish, antenna, and related equipment;</w:t>
      </w:r>
    </w:p>
    <w:p>
      <w:pPr>
        <w:pStyle w:val="Heading3"/>
        <w:spacing w:after="80" w:line="259" w:lineRule="auto"/>
      </w:pPr>
      <w:r>
        <w:t>(g) Maintenance: Resident will have the sole responsibility for maintaining a satellite dish or antenna and all related equipment. Landlord may temporarily remove any satellite dish or antenna if necessary, to make repairs to the premises;</w:t>
      </w:r>
    </w:p>
    <w:p>
      <w:pPr>
        <w:pStyle w:val="Heading3"/>
        <w:spacing w:after="80" w:line="259" w:lineRule="auto"/>
      </w:pPr>
      <w:r>
        <w:t>(h) Removal and Damages: Any satellite dish, antenna, and all related equipment must be removed by the Resident when</w:t>
      </w:r>
    </w:p>
    <w:p>
      <w:pPr>
        <w:spacing w:after="80" w:line="259" w:lineRule="auto"/>
      </w:pPr>
      <w:r>
        <w:t>Resident moves out of the rental unit. Resident must pay for any damages and for the cost of repairs or repainting that may be reasonably necessary to restore the premises to its condition prior to the installation of a satellite dish or antenna and related equipment;</w:t>
      </w:r>
    </w:p>
    <w:p>
      <w:pPr>
        <w:pStyle w:val="Heading3"/>
        <w:spacing w:after="80" w:line="259" w:lineRule="auto"/>
      </w:pPr>
      <w:r>
        <w:t>(i) When Resident may begin Installation: Resident may start installation of a satellite dish or antenna only after Resident</w:t>
      </w:r>
    </w:p>
    <w:p>
      <w:pPr>
        <w:spacing w:after="80" w:line="259" w:lineRule="auto"/>
      </w:pPr>
      <w:r>
        <w:t>has: provided Landlord with written evidence of the liability insurance required by this Agreement, if applicable and received Landlord's written approval of the installation materials and the person or company who will do the installation.</w:t>
      </w:r>
    </w:p>
    <w:p>
      <w:pPr>
        <w:pStyle w:val="Heading2"/>
        <w:spacing w:after="80" w:line="259" w:lineRule="auto"/>
      </w:pPr>
      <w:r>
        <w:t>29. WATER CONSERVATION: The State Water Resources Control Board prohibits all Californians from: washing down</w:t>
      </w:r>
    </w:p>
    <w:p>
      <w:pPr>
        <w:spacing w:after="80" w:line="259" w:lineRule="auto"/>
      </w:pPr>
      <w:r>
        <w:t>driveways and sidewalks; watering of outdoor landscapes that cause excess runoff; using a hose to wash a motor vehicle, unless the hose is fitted with a shut-off nozzle; and using potable water in a fountain or decorative water feature, unless the water is recirculated. Many local water boards also have restrictions. Local information is available at: https://www.acwa.com/drought-response/. Landlord may provide Resident’s name and address to the local water agency for the purpose of notifications and enforcement of water use restrictions. Nothing herein is deemed to be authorization of or consent by Landlord to water usage not otherwise authorized by this Agreement. Resident shall ensure that he/she is aware of and complies with local and state water use water use restrictions and promptly pay any fines or other costs occasioned by water usage violations attributed to Resident’s tenancy or the conduct of Resident, Resident’s guests, or others at the premises, including any fines or costs levied against the Landlord.</w:t>
      </w:r>
    </w:p>
    <w:p>
      <w:pPr>
        <w:pStyle w:val="Heading2"/>
        <w:spacing w:after="80" w:line="259" w:lineRule="auto"/>
      </w:pPr>
      <w:r>
        <w:t>30. ENTRY AND COOPERATION: California law allows Landlord or their employee(s) to enter the rental unit for certain</w:t>
      </w:r>
    </w:p>
    <w:p>
      <w:pPr>
        <w:spacing w:after="80" w:line="259" w:lineRule="auto"/>
      </w:pPr>
      <w:r>
        <w:t>purposes, generally during normal business hours. The Landlord will provide written notice to the Resident prior to the entry of the rental unit whenever required by state law. The Resident’s refusal to allow the landlord to enter the rental unit as allowed by law is a material breach of this Agreement and California law and is cause for termination as provided herein and by law. If the premises is required by any government agency, lender or insurer to undergo repairs or alterations, or in case of other necessary or agreed repairs, Resident agrees to cooperate fully with Landlord so that all such repairs or alterations are made in as expeditious and efficient a manner as possible.</w:t>
      </w:r>
    </w:p>
    <w:p>
      <w:pPr>
        <w:pStyle w:val="Heading2"/>
        <w:spacing w:after="80" w:line="259" w:lineRule="auto"/>
      </w:pPr>
      <w:r>
        <w:t>31. BED BUG INFORMATION, REPORTING, PREVENTION AND RESIDENT COOPERATION: The Landlord has inspected the</w:t>
      </w:r>
    </w:p>
    <w:p>
      <w:pPr>
        <w:spacing w:after="80" w:line="259" w:lineRule="auto"/>
      </w:pPr>
      <w:r>
        <w:t>rental unit prior to renting and knows of no bed bug infestation. Resident agrees not to bring onto the premises personal furnishings or belongings that the Resident knows or should reasonably know are infested with bed bugs, including the personal property of the Resident’s guests. Residents have an important role in preventing and controlling bed bugs. While the presence of bed bugs is not always related to personal cleanliness or housekeeping, good housekeeping can assist with early detection and make bed bug control easier if it is necessary. Please review the short interactive video at www.stopbedbugs.org and the information below.</w:t>
      </w:r>
    </w:p>
    <w:p>
      <w:pPr>
        <w:pStyle w:val="Heading3"/>
        <w:spacing w:after="80" w:line="259" w:lineRule="auto"/>
      </w:pPr>
      <w:r>
        <w:t>(a) Information about Bed Bugs: • Bed bug appearance: Bed bugs have six legs. Adult bed bugs have flat bodies about 1/4 of an inch in length. Their</w:t>
      </w:r>
    </w:p>
    <w:p>
      <w:pPr>
        <w:spacing w:after="80" w:line="259" w:lineRule="auto"/>
      </w:pPr>
      <w:r>
        <w:t>color can vary from red and brown to copper colored. Young bed bugs are very small. Their bodies are about 1/16 of an inch in length. They have almost no color. When a bed bug feeds, its body swells, may lengthen, and becomes bright red, sometimes making it appear to be a different insect. Bed bugs do not fly. They can either crawl or be carried from place to place on objects, people, or animals. Bed bugs can be hard to find and identify because they are tiny and try to stay hidden.</w:t>
      </w:r>
    </w:p>
    <w:p>
      <w:pPr>
        <w:pStyle w:val="ListBullet"/>
        <w:spacing w:after="80" w:line="259" w:lineRule="auto"/>
      </w:pPr>
      <w:r>
        <w:t>Life cycle and reproduction: An average bed bug lives for about 10 months. Female bed bugs lay one to five eggs per day. Bed bugs grow to full adulthood in about 21 days.</w:t>
      </w:r>
    </w:p>
    <w:p>
      <w:pPr>
        <w:pStyle w:val="ListBullet"/>
        <w:spacing w:after="80" w:line="259" w:lineRule="auto"/>
      </w:pPr>
      <w:r>
        <w:t>Bed bugs can survive for months without feeding.</w:t>
      </w:r>
    </w:p>
    <w:p>
      <w:pPr>
        <w:pStyle w:val="ListBullet"/>
        <w:spacing w:after="80" w:line="259" w:lineRule="auto"/>
      </w:pPr>
      <w:r>
        <w:t>Bed bug bites: Because bed bugs usually feed at night, most people are bitten in their sleep and do not realize they</w:t>
      </w:r>
    </w:p>
    <w:p>
      <w:pPr>
        <w:spacing w:after="80" w:line="259" w:lineRule="auto"/>
      </w:pPr>
      <w:r>
        <w:t>were bitten. A person’s reaction to insect bites is an immune response and so varies from person to person. Sometimes the red welts caused by the bites will not be noticed until many days after a person was bitten, if at all.</w:t>
      </w:r>
    </w:p>
    <w:p>
      <w:pPr>
        <w:pStyle w:val="ListBullet"/>
        <w:spacing w:after="80" w:line="259" w:lineRule="auto"/>
      </w:pPr>
      <w:r>
        <w:t>Common signs and symptoms of a possible bed bug infestation:</w:t>
      </w:r>
    </w:p>
    <w:p>
      <w:pPr>
        <w:spacing w:after="80" w:line="259" w:lineRule="auto"/>
      </w:pPr>
      <w:r>
        <w:t>➢ Small red to reddish brown fecal spots on mattresses, box springs, bed frames, linens, upholstery, or walls. ➢ Molted bed bug skins, white, sticky eggs, or empty eggshells. ➢ Very heavily infested areas may have a characteristically sweet odor. ➢ Red, itchy bite marks, especially on the legs, arms, and other body parts exposed while sleeping. However, some people do not show bed bug lesions on their bodies even though bed bugs may have fed on them.</w:t>
      </w:r>
    </w:p>
    <w:p>
      <w:pPr>
        <w:pStyle w:val="ListBullet"/>
        <w:spacing w:after="80" w:line="259" w:lineRule="auto"/>
      </w:pPr>
      <w:r/>
    </w:p>
    <w:p>
      <w:pPr>
        <w:spacing w:after="80" w:line="259" w:lineRule="auto"/>
      </w:pPr>
      <w:r>
        <w:t>For more information, see the Internet Websites of the United States Environmental Protection Agency and the National Pest Management Association. ➢ http://www2.epa.gov/bedbugs ➢ http://www.pestworld.org/all-things-bed-bugs/</w:t>
      </w:r>
    </w:p>
    <w:p>
      <w:pPr>
        <w:pStyle w:val="Heading3"/>
        <w:spacing w:after="80" w:line="259" w:lineRule="auto"/>
      </w:pPr>
      <w:r>
        <w:t>(b) Report Suspected Bed Bug Infestations As Soon as Possible • Prompt reporting: If you find or suspect a bed bug infestation, please notify Landlord as soon as possible,</w:t>
      </w:r>
    </w:p>
    <w:p>
      <w:pPr>
        <w:spacing w:after="80" w:line="259" w:lineRule="auto"/>
      </w:pPr>
      <w:r>
        <w:t>and describe any signs of infestation, so that the problem can be addressed promptly. Please do not wait. Even a few bugs can rapidly multiply to create a major infestation that can spread from unit to unit.</w:t>
      </w:r>
    </w:p>
    <w:p>
      <w:pPr>
        <w:pStyle w:val="ListBullet"/>
        <w:spacing w:after="80" w:line="259" w:lineRule="auto"/>
      </w:pPr>
      <w:r>
        <w:t>Report any maintenance needs immediately. Bed bugs like cracks, crevices, holes, and other openings. Request</w:t>
      </w:r>
    </w:p>
    <w:p>
      <w:pPr>
        <w:spacing w:after="80" w:line="259" w:lineRule="auto"/>
      </w:pPr>
      <w:r>
        <w:t>that all openings be sealed to prevent the movement of bed bugs from room to room. If you suspect a bed bug infestation, or have other maintenance needs, please provide your notice to:</w:t>
      </w:r>
    </w:p>
    <w:p>
      <w:pPr>
        <w:pStyle w:val="Heading3"/>
        <w:spacing w:after="80" w:line="259" w:lineRule="auto"/>
      </w:pPr>
      <w:r>
        <w:t>(c) Cooperation with Pest Control</w:t>
      </w:r>
    </w:p>
    <w:p>
      <w:pPr>
        <w:pStyle w:val="ListBullet"/>
        <w:spacing w:after="80" w:line="259" w:lineRule="auto"/>
      </w:pPr>
      <w:r>
        <w:t>Residents shall cooperate with the inspection including allowing entry to inspect any rental unit selected by the pest</w:t>
      </w:r>
    </w:p>
    <w:p>
      <w:pPr>
        <w:spacing w:after="80" w:line="259" w:lineRule="auto"/>
      </w:pPr>
      <w:r>
        <w:t>control operator until bed bugs have been eliminated and providing to the pest control operator information that is necessary to facilitate the detection and treatment of bed bugs.</w:t>
      </w:r>
    </w:p>
    <w:p>
      <w:pPr>
        <w:pStyle w:val="ListBullet"/>
        <w:spacing w:after="80" w:line="259" w:lineRule="auto"/>
      </w:pPr>
      <w:r>
        <w:t>Prior to treatment, affected Residents will receive a written notice including the date(s) and time(s) of treatment,</w:t>
      </w:r>
    </w:p>
    <w:p>
      <w:pPr>
        <w:spacing w:after="80" w:line="259" w:lineRule="auto"/>
      </w:pPr>
      <w:r>
        <w:t>whether and when the Resident is required to be absent from the rental unit, the deadline for any Resident preparation of the rental unit and a pretreatment checklist with information provided by the pest control operator.</w:t>
      </w:r>
    </w:p>
    <w:p>
      <w:pPr>
        <w:pStyle w:val="ListBullet"/>
        <w:spacing w:after="80" w:line="259" w:lineRule="auto"/>
      </w:pPr>
      <w:r>
        <w:t>The Resident shall fulfill his or her responsibilities for rental unit preparation before the scheduled treatment, as described in the pest control operator’s pretreatment checklist.</w:t>
      </w:r>
    </w:p>
    <w:p>
      <w:pPr>
        <w:pStyle w:val="ListBullet"/>
        <w:spacing w:after="80" w:line="259" w:lineRule="auto"/>
      </w:pPr>
      <w:r>
        <w:t>Residents shall be responsible for the management of their belongings, including, but not limited to, clothing and personal furnishings.</w:t>
      </w:r>
    </w:p>
    <w:p>
      <w:pPr>
        <w:pStyle w:val="ListBullet"/>
        <w:spacing w:after="80" w:line="259" w:lineRule="auto"/>
      </w:pPr>
      <w:r>
        <w:t>If the pest control operator determines that it is necessary for a Landlord or Resident to dispose of items infested with</w:t>
      </w:r>
    </w:p>
    <w:p>
      <w:pPr>
        <w:spacing w:after="80" w:line="259" w:lineRule="auto"/>
      </w:pPr>
      <w:r>
        <w:t>bed bugs, the items shall be securely sealed in a bag that are of a size as to readily contain the disposed material. Bags shall be furnished as needed to Residents by the property owner or pest control operator. All bags shall be clearly labeled as being infested with bed bugs prior to disposal.</w:t>
      </w:r>
    </w:p>
    <w:p>
      <w:pPr>
        <w:pStyle w:val="ListBullet"/>
        <w:spacing w:after="80" w:line="259" w:lineRule="auto"/>
      </w:pPr>
      <w:r>
        <w:t>Residents who are not able to fulfill their rental unit preparation responsibilities shall notify the Landlord at least one</w:t>
      </w:r>
    </w:p>
    <w:p>
      <w:pPr>
        <w:spacing w:after="80" w:line="259" w:lineRule="auto"/>
      </w:pPr>
      <w:r>
        <w:t>business day prior to the scheduled pest control operator visit for inspection or treatment.</w:t>
      </w:r>
    </w:p>
    <w:p>
      <w:pPr>
        <w:pStyle w:val="ListBullet"/>
        <w:spacing w:after="80" w:line="259" w:lineRule="auto"/>
      </w:pPr>
      <w:r>
        <w:t>A Resident must vacate his or her rental unit if required by the pest control operator for treatment purposes and shall</w:t>
      </w:r>
    </w:p>
    <w:p>
      <w:pPr>
        <w:spacing w:after="80" w:line="259" w:lineRule="auto"/>
      </w:pPr>
      <w:r>
        <w:t>not reenter the rental unit until directed by the pest control operator to do so.</w:t>
      </w:r>
    </w:p>
    <w:p>
      <w:pPr>
        <w:pStyle w:val="Heading3"/>
        <w:spacing w:after="80" w:line="259" w:lineRule="auto"/>
      </w:pPr>
      <w:r>
        <w:t>(d) Prevention Recommendations • Resident should check for hitch-hiking bed bugs. If you stay in a hotel or another home, inspect your clothing,</w:t>
      </w:r>
    </w:p>
    <w:p>
      <w:pPr>
        <w:spacing w:after="80" w:line="259" w:lineRule="auto"/>
      </w:pPr>
      <w:r>
        <w:t>luggage, shoes, and belongings for signs of bed bugs before you enter your home. Check backpacks, shoes, and clothing after visits to friends or family, theaters, or after using public transportation. Thoroughly clean after guests have departed. Immediately after your guests leave, seal bed linens in plastic bags, until they can be washed and dried on high heat. After your guests have departed, inspect bedding, mattresses and box springs, behind headboards, carpet edges and the undersides of sofa cushions for signs of bed bugs.</w:t>
      </w:r>
    </w:p>
    <w:p>
      <w:pPr>
        <w:pStyle w:val="ListBullet"/>
        <w:spacing w:after="80" w:line="259" w:lineRule="auto"/>
      </w:pPr>
      <w:r>
        <w:t>Resident should avoid using appliances, electronics and furnishings that have not been thoroughly inspected for the</w:t>
      </w:r>
    </w:p>
    <w:p>
      <w:pPr>
        <w:spacing w:after="80" w:line="259" w:lineRule="auto"/>
      </w:pPr>
      <w:r>
        <w:t>presence of bed bugs. Make sure that the electronics, appliance, or furniture company has established procedures for the inspection and identification of bed bugs or other pests. This process should include inspection of trucks used to transport appliances, electronics, or furniture. Never accept an item that shows signs of bed bugs. Check secondhand furniture, beds, and couches for any signs of bed bug infestation before bringing them home. Never take discarded items from the curbside.</w:t>
      </w:r>
    </w:p>
    <w:p>
      <w:pPr>
        <w:pStyle w:val="ListBullet"/>
        <w:spacing w:after="80" w:line="259" w:lineRule="auto"/>
      </w:pPr>
      <w:r>
        <w:t>Use a protective cover that encases mattresses and box springs and eliminates many hiding spots. The light color of</w:t>
      </w:r>
    </w:p>
    <w:p>
      <w:pPr>
        <w:spacing w:after="80" w:line="259" w:lineRule="auto"/>
      </w:pPr>
      <w:r>
        <w:t>the encasement makes bed bugs easier to see. Be sure to purchase a high-quality bed bug encasement that will resist tearing and check the encasements regularly for holes.</w:t>
      </w:r>
    </w:p>
    <w:p>
      <w:pPr>
        <w:pStyle w:val="ListBullet"/>
        <w:spacing w:after="80" w:line="259" w:lineRule="auto"/>
      </w:pPr>
      <w:r>
        <w:t>Reduce clutter in your home to reduce hiding places for bed bugs and vacuum frequently to remove successful hitchhikers.</w:t>
      </w:r>
    </w:p>
    <w:p>
      <w:pPr>
        <w:pStyle w:val="ListBullet"/>
        <w:spacing w:after="80" w:line="259" w:lineRule="auto"/>
      </w:pPr>
      <w:r>
        <w:t>Be vigilant when using shared laundry facilities. Transport items to be washed in plastic bags (if you have an active</w:t>
      </w:r>
    </w:p>
    <w:p>
      <w:pPr>
        <w:spacing w:after="80" w:line="259" w:lineRule="auto"/>
      </w:pPr>
      <w:r>
        <w:t>infestation, use a new bag for the journey home). Remove from dryer directly into bag and fold at home. (A dryer on high heat can kill bed bugs.)</w:t>
      </w:r>
    </w:p>
    <w:p>
      <w:pPr>
        <w:pStyle w:val="Heading2"/>
        <w:spacing w:after="80" w:line="259" w:lineRule="auto"/>
      </w:pPr>
      <w:r>
        <w:t>32. CARE, CLEANING AND MAINTENANCE: Except as prohibited by law, Resident agrees</w:t>
      </w:r>
    </w:p>
    <w:p>
      <w:pPr>
        <w:pStyle w:val="Heading3"/>
        <w:spacing w:after="80" w:line="259" w:lineRule="auto"/>
      </w:pPr>
      <w:r>
        <w:t>(a) to keep the premises as clean and sanitary as their condition permits and to dispose of all rubbish, garbage and other</w:t>
      </w:r>
    </w:p>
    <w:p>
      <w:pPr>
        <w:spacing w:after="80" w:line="259" w:lineRule="auto"/>
      </w:pPr>
      <w:r>
        <w:t>waste, in a clean and sanitary manner, unless Landlord has expressly agreed otherwise in writing in an addendum to this Agreement. Resident shall ensure that large boxes are broken apart before being placed in trash containers. Resident shall be responsible, at Resident’s expense, for hauling to the dump those items too large to fit in the trash containers. Resident shall not dispose of any flammable liquids, rags or other items soaked with flammable liquids or any other hazardous material (such as lithium ion batteries) in trash containers or bins;</w:t>
      </w:r>
    </w:p>
    <w:p>
      <w:pPr>
        <w:pStyle w:val="Heading3"/>
        <w:spacing w:after="80" w:line="259" w:lineRule="auto"/>
      </w:pPr>
      <w:r>
        <w:t>(b) to properly use and operate all electrical, gas and plumbing fixtures and keep them as clean and sanitary as their condition permits;</w:t>
      </w:r>
    </w:p>
    <w:p>
      <w:pPr>
        <w:pStyle w:val="Heading3"/>
        <w:spacing w:after="80" w:line="259" w:lineRule="auto"/>
      </w:pPr>
      <w:r>
        <w:t>(c) to keep the rental unit and furniture, furnishings and appliances, and fixtures, which are rented for Resident’s exclusive use, in good order and condition;</w:t>
      </w:r>
    </w:p>
    <w:p>
      <w:pPr>
        <w:pStyle w:val="Heading3"/>
        <w:spacing w:after="80" w:line="259" w:lineRule="auto"/>
      </w:pPr>
      <w:r>
        <w:t>(d) that all rooms, appliances and fixtures in the rental unit must be able to be used for their intended purpose(s);</w:t>
      </w:r>
    </w:p>
    <w:p>
      <w:pPr>
        <w:pStyle w:val="Heading3"/>
        <w:spacing w:after="80" w:line="259" w:lineRule="auto"/>
      </w:pPr>
      <w:r>
        <w:t>(e) not to willfully or wantonly destroy, deface, damage, impair or remove any part of the premises, the facilities, equipment, or appurtenances thereto or to permit any person on the premises, to do any such thing;</w:t>
      </w:r>
    </w:p>
    <w:p>
      <w:pPr>
        <w:pStyle w:val="Heading3"/>
        <w:spacing w:after="80" w:line="259" w:lineRule="auto"/>
      </w:pPr>
      <w:r>
        <w:t>(f) to occupy the rental unit as a residence, utilizing portions thereof for living, sleeping, cooking or dining purposes only which were respectively designed or intended to be used for such purposes;</w:t>
      </w:r>
    </w:p>
    <w:p>
      <w:pPr>
        <w:pStyle w:val="Heading3"/>
        <w:spacing w:after="80" w:line="259" w:lineRule="auto"/>
      </w:pPr>
      <w:r>
        <w:t>(g) to promptly advise Landlord of any items requiring repair, such as locks or light switches, smoke detectors, appliances,</w:t>
      </w:r>
    </w:p>
    <w:p>
      <w:pPr>
        <w:spacing w:after="80" w:line="259" w:lineRule="auto"/>
      </w:pPr>
      <w:r>
        <w:t>heating and air conditioning (if provided) systems. Resident shall notify the Landlord of any leaks, drips, water fixtures that do not shut off properly, including, but not limited to, a toilet, or other problems with the water system, including, but not limited to, problems with water-saving devices. Resident shall make repair requests as soon after the defect is noted as is practical;</w:t>
      </w:r>
    </w:p>
    <w:p>
      <w:pPr>
        <w:pStyle w:val="Heading3"/>
        <w:spacing w:after="80" w:line="259" w:lineRule="auto"/>
      </w:pPr>
      <w:r>
        <w:t>(h) to keep doors and windows and access to them unobstructed and to not block them with personal items or otherwise, and to maintain clear pathways into and through each room in the rental unit.</w:t>
      </w:r>
    </w:p>
    <w:p>
      <w:pPr>
        <w:pStyle w:val="Heading3"/>
        <w:spacing w:after="80" w:line="259" w:lineRule="auto"/>
      </w:pPr>
      <w:r>
        <w:t>(i) to maintain the rental unit in a manner that allows necessary access through each room and to all doors and windows,</w:t>
      </w:r>
    </w:p>
    <w:p>
      <w:pPr>
        <w:spacing w:after="80" w:line="259" w:lineRule="auto"/>
      </w:pPr>
      <w:r>
        <w:t>does not inhibit necessary airflow, does not act as a potential haven for pests and mold growth, does not create a fire hazard, and allows rooms to be used for their intended purposes.</w:t>
      </w:r>
    </w:p>
    <w:p>
      <w:pPr>
        <w:pStyle w:val="Heading3"/>
        <w:spacing w:after="80" w:line="259" w:lineRule="auto"/>
      </w:pPr>
      <w:r>
        <w:t>(j) to leave the premises in the same condition as it was received, subject to normal wear and tear, as its condition permits;</w:t>
      </w:r>
    </w:p>
    <w:p>
      <w:pPr>
        <w:pStyle w:val="Heading3"/>
        <w:spacing w:after="80" w:line="259" w:lineRule="auto"/>
      </w:pPr>
      <w:r>
        <w:t>(k) to return the premises, upon move-out to the same level of cleanliness it was in at the inception of the tenancy;</w:t>
      </w:r>
    </w:p>
    <w:p>
      <w:pPr>
        <w:pStyle w:val="Heading3"/>
        <w:spacing w:after="80" w:line="259" w:lineRule="auto"/>
      </w:pPr>
      <w:r>
        <w:t>(l) to pay Landlord for costs to repair, replace or rebuild any portion of the premises damaged by the Resident, Resident’s guests or invitees.</w:t>
      </w:r>
    </w:p>
    <w:p>
      <w:pPr>
        <w:pStyle w:val="Heading2"/>
        <w:spacing w:after="80" w:line="259" w:lineRule="auto"/>
      </w:pPr>
      <w:r>
        <w:t>33. MOLD PREVENTION: Resident agrees to:</w:t>
      </w:r>
    </w:p>
    <w:p>
      <w:pPr>
        <w:pStyle w:val="Heading3"/>
        <w:spacing w:after="80" w:line="259" w:lineRule="auto"/>
      </w:pPr>
      <w:r>
        <w:t>(a) Keep the rental unit maintained and ventilated so that moisture does not accumulate. If moisture is allowed to accumulate in the unit, it can cause mildew and mold to grow;</w:t>
      </w:r>
    </w:p>
    <w:p>
      <w:pPr>
        <w:pStyle w:val="Heading3"/>
        <w:spacing w:after="80" w:line="259" w:lineRule="auto"/>
      </w:pPr>
      <w:r>
        <w:t>(b) To immediately notify the Landlord of any dampness or mold problems including (1) any leaks, moisture problems, and/or</w:t>
      </w:r>
    </w:p>
    <w:p>
      <w:pPr>
        <w:spacing w:after="80" w:line="259" w:lineRule="auto"/>
      </w:pPr>
      <w:r>
        <w:t>mold growth; (2) any water intrusion, such as plumbing leaks, drips, or "sweating" pipes, or overflows from bathroom, kitchen, or unit laundry facilities, especially in cases where the overflow may have permeated walls or cabinets; and (3) any significant mold growth on surfaces inside the rental unit;</w:t>
      </w:r>
    </w:p>
    <w:p>
      <w:pPr>
        <w:pStyle w:val="Heading3"/>
        <w:spacing w:after="80" w:line="259" w:lineRule="auto"/>
      </w:pPr>
      <w:r>
        <w:t>(c) To regularly allow air to circulate in the rental unit and to use exhaust fans (if available) whenever showering or bathing, cooking, dishwashing, or cleaning and to report to the Landlord any non-working fan;</w:t>
      </w:r>
    </w:p>
    <w:p>
      <w:pPr>
        <w:pStyle w:val="Heading3"/>
        <w:spacing w:after="80" w:line="259" w:lineRule="auto"/>
      </w:pPr>
      <w:r>
        <w:t>(d) To use all reasonable care to close all windows and other openings to prevent water from coming into the interior of the rental unit;</w:t>
      </w:r>
    </w:p>
    <w:p>
      <w:pPr>
        <w:pStyle w:val="Heading3"/>
        <w:spacing w:after="80" w:line="259" w:lineRule="auto"/>
      </w:pPr>
      <w:r>
        <w:t>(e) To clean and dry any visible moisture on windows, walls, and other surfaces, including personal property, as soon as reasonably possible (mold can grow on damp surfaces within 24 to 48 hours); and,</w:t>
      </w:r>
    </w:p>
    <w:p>
      <w:pPr>
        <w:pStyle w:val="Heading3"/>
        <w:spacing w:after="80" w:line="259" w:lineRule="auto"/>
      </w:pPr>
      <w:r>
        <w:t>(f) To keep the rental unit free of dirt and debris that can harbor mold.</w:t>
      </w:r>
    </w:p>
    <w:p>
      <w:pPr>
        <w:pStyle w:val="Heading2"/>
        <w:spacing w:after="80" w:line="259" w:lineRule="auto"/>
      </w:pPr>
      <w:r>
        <w:t>34. PLUMBING: Costs of repair or clearance of stoppages in waste pipes or drains, water pipes or plumbing fixtures caused by</w:t>
      </w:r>
    </w:p>
    <w:p>
      <w:pPr>
        <w:spacing w:after="80" w:line="259" w:lineRule="auto"/>
      </w:pPr>
      <w:r>
        <w:t>Resident’s negligence or improper usage are the responsibility of the Resident. Resident shall reimburse Landlord for these costs.</w:t>
      </w:r>
    </w:p>
    <w:p>
      <w:pPr>
        <w:pStyle w:val="Heading2"/>
        <w:spacing w:after="80" w:line="259" w:lineRule="auto"/>
      </w:pPr>
      <w:r>
        <w:t>35. USE OF PREMISES: The rental unit shall be used as a dwelling for residential purposes only and for no other reason. No</w:t>
      </w:r>
    </w:p>
    <w:p>
      <w:pPr>
        <w:spacing w:after="80" w:line="259" w:lineRule="auto"/>
      </w:pPr>
      <w:r>
        <w:t>retail, commercial, or professional use of the premises shall be made, unless such use conforms to applicable zoning laws and the prior written consent of Landlord is obtained in advance of such proposed use. As a condition for granting such permission, Landlord may require that Resident obtain liability insurance for the benefit of Landlord.</w:t>
      </w:r>
    </w:p>
    <w:p>
      <w:pPr>
        <w:pStyle w:val="Heading2"/>
        <w:spacing w:after="80" w:line="259" w:lineRule="auto"/>
      </w:pPr>
      <w:r>
        <w:t>36. QUIET ENJOYMENT, WASTE AND NUISANCE: Resident and Resident’s guest(s) shall not violate any criminal or civil law,</w:t>
      </w:r>
    </w:p>
    <w:p>
      <w:pPr>
        <w:spacing w:after="80" w:line="259" w:lineRule="auto"/>
      </w:pPr>
      <w:r>
        <w:t>ordinance or statute in the use and occupancy of the premises, commit waste or nuisance, annoy, molest or interfere with any other person on the premises or neighboring property. Any such action may result in the immediate termination of this Agreement as provided herein and by law. Resident shall refrain from creating, or allowing to be created, any noise that is disturbing to other residents or with any other person on the premises or neighboring property. Resident is also responsible for compliance with any local noise ordinances.</w:t>
      </w:r>
    </w:p>
    <w:p>
      <w:pPr>
        <w:pStyle w:val="Heading2"/>
        <w:spacing w:after="80" w:line="259" w:lineRule="auto"/>
      </w:pPr>
      <w:r>
        <w:t>37. SMOKE DETECTION DEVICE: The rental unit is equipped with a smoke detection device(s), which was tested and found</w:t>
      </w:r>
    </w:p>
    <w:p>
      <w:pPr>
        <w:spacing w:after="80" w:line="259" w:lineRule="auto"/>
      </w:pPr>
      <w:r>
        <w:t>operable by the Landlord. Landlord shall have a right to enter the rental unit to check and maintain the device as provided by law. Resident shall:</w:t>
      </w:r>
    </w:p>
    <w:p>
      <w:pPr>
        <w:pStyle w:val="Heading3"/>
        <w:spacing w:after="80" w:line="259" w:lineRule="auto"/>
      </w:pPr>
      <w:r>
        <w:t>(a) Be responsible for performing the manufacturer’s recommended test of the device weekly.;</w:t>
      </w:r>
    </w:p>
    <w:p>
      <w:pPr>
        <w:pStyle w:val="Heading3"/>
        <w:spacing w:after="80" w:line="259" w:lineRule="auto"/>
      </w:pPr>
      <w:r>
        <w:t>(b) Inform the Landlord immediately in writing of any defect, malfunction, or failure of any detector, and of any problems, maintenance or need for repairs to Landlord.</w:t>
      </w:r>
    </w:p>
    <w:p>
      <w:pPr>
        <w:pStyle w:val="Heading3"/>
        <w:spacing w:after="80" w:line="259" w:lineRule="auto"/>
      </w:pPr>
      <w:r>
        <w:t>(c) Not disable, disconnect or remove the detector.</w:t>
      </w:r>
    </w:p>
    <w:p>
      <w:pPr>
        <w:pStyle w:val="Heading2"/>
        <w:spacing w:after="80" w:line="259" w:lineRule="auto"/>
      </w:pPr>
      <w:r>
        <w:t>38. CARBON MONOXIDE DETECTION DEVICE: If the rental unit is equipped with a carbon monoxide detection device(s), the</w:t>
      </w:r>
    </w:p>
    <w:p>
      <w:pPr>
        <w:spacing w:after="80" w:line="259" w:lineRule="auto"/>
      </w:pPr>
      <w:r>
        <w:t>devices have been tested and found operable by the Landlord. Landlord shall have a right to enter the rental unit to check and maintain the device as provided by law. Resident shall:</w:t>
      </w:r>
    </w:p>
    <w:p>
      <w:pPr>
        <w:pStyle w:val="Heading3"/>
        <w:spacing w:after="80" w:line="259" w:lineRule="auto"/>
      </w:pPr>
      <w:r>
        <w:t>(a) Be responsible for performing the manufacturer’s recommended test of the device weekly.;</w:t>
      </w:r>
    </w:p>
    <w:p>
      <w:pPr>
        <w:pStyle w:val="Heading3"/>
        <w:spacing w:after="80" w:line="259" w:lineRule="auto"/>
      </w:pPr>
      <w:r>
        <w:t>(b) Inform the Landlord immediately in writing of any defect, malfunction, or failure of any detector, and of any problems, maintenance or need for repairs to Landlord.</w:t>
      </w:r>
    </w:p>
    <w:p>
      <w:pPr>
        <w:pStyle w:val="Heading3"/>
        <w:spacing w:after="80" w:line="259" w:lineRule="auto"/>
      </w:pPr>
      <w:r>
        <w:t>(c) Not disable, disconnect or remove the detector</w:t>
      </w:r>
    </w:p>
    <w:p>
      <w:pPr>
        <w:pStyle w:val="Heading2"/>
        <w:spacing w:after="80" w:line="259" w:lineRule="auto"/>
      </w:pPr>
      <w:r>
        <w:t>39. LIABILITY FOR PACKAGES: Landlord is not responsible for the delivery, acceptance or receipt of, damage to or loss of messages, packages, mail or other material left at entrances to the rental unit or elsewhere on the premises.</w:t>
      </w:r>
    </w:p>
    <w:p>
      <w:pPr>
        <w:pStyle w:val="Heading2"/>
        <w:spacing w:after="80" w:line="259" w:lineRule="auto"/>
      </w:pPr>
      <w:r>
        <w:t>40. LIABILITY FOR DAMAGES, FINES, AND PENALTIES:</w:t>
      </w:r>
    </w:p>
    <w:p>
      <w:pPr>
        <w:pStyle w:val="Heading3"/>
        <w:spacing w:after="80" w:line="259" w:lineRule="auto"/>
      </w:pPr>
      <w:r>
        <w:t>(a) Damages, Repair and Replacement: Resident shall pay Landlord for costs to repair, replace or rebuild any portion of the</w:t>
      </w:r>
    </w:p>
    <w:p>
      <w:pPr>
        <w:spacing w:after="80" w:line="259" w:lineRule="auto"/>
      </w:pPr>
      <w:r>
        <w:t>premises damaged by the Resident, Resident’s guests or invitees. Payment is due 5 days from receipt of the invoice from the Landlord. This includes but is not limited to charges assessed under paragraphs 15 (Keys); 18 (Landscaping); 22 (Repairs and Alternations); 26 (Satellite Dishes); 30 (Care, Cleaning and Maintenance); and 32 (Plumbing).</w:t>
      </w:r>
    </w:p>
    <w:p>
      <w:pPr>
        <w:pStyle w:val="Heading3"/>
        <w:spacing w:after="80" w:line="259" w:lineRule="auto"/>
      </w:pPr>
      <w:r>
        <w:t>(b) Fines, Penalties and Other Costs: Resident is responsible for any fines or other costs occasioned by violations of the</w:t>
      </w:r>
    </w:p>
    <w:p>
      <w:pPr>
        <w:spacing w:after="80" w:line="259" w:lineRule="auto"/>
      </w:pPr>
      <w:r>
        <w:t>law by Resident, Resident’s guests or invitees on the premises. This includes but is not limited to charges assessed under paragraphs 16 (Parking), 24 (Spare the Air Alerts); and 27 (Water Conservation). If any such fines or costs are levied against Landlord, Resident agrees to pay such fines or costs attributed to Resident’s tenancy or the conduct of Resident, Resident’s guests or invitees on the premises, upon receipt of an invoice from Landlord. The obligation to pay fines and costs assessed against Landlord may be in addition to any assessed directly against Resident. In the event that Landlord has already paid fines or costs levied against Landlord, Resident shall reimburse Landlord for the entire sum paid, within five (5) days of Landlord’s written demand. The obligation to pay fines and costs assessed against Landlord may be in addition to any assessed directly against Resident.</w:t>
      </w:r>
    </w:p>
    <w:p>
      <w:pPr>
        <w:pStyle w:val="Heading2"/>
        <w:spacing w:after="80" w:line="259" w:lineRule="auto"/>
      </w:pPr>
      <w:r>
        <w:t>41. JOINT AND SEVERAL LIABILITY: The undersigned Resident(s), whether or not in actual possession of the rental unit, are</w:t>
      </w:r>
    </w:p>
    <w:p>
      <w:pPr>
        <w:spacing w:after="80" w:line="259" w:lineRule="auto"/>
      </w:pPr>
      <w:r>
        <w:t>jointly and severally liable for all obligations under this Agreement and shall indemnify Landlord for liability arising prior to the return of possession to the Landlord for personal injuries or property damage caused or permitted by Resident(s), their guests, and invitees. This does not waive “Landlord’s duty of care” to prevent personal injury or property damage where that duty is imposed by law.</w:t>
      </w:r>
    </w:p>
    <w:p>
      <w:pPr>
        <w:pStyle w:val="Heading2"/>
        <w:spacing w:after="80" w:line="259" w:lineRule="auto"/>
      </w:pPr>
      <w:r>
        <w:t>42. SALE OF PROPERTY: In the event of the sale or refinance of the rental unit,if Landlord presents to Resident Form CA-160 Resident’s Certification of Terms - Estoppel Certification, or other similar form, Resident agrees to execute and deliver the</w:t>
      </w:r>
    </w:p>
    <w:p>
      <w:pPr>
        <w:spacing w:after="80" w:line="259" w:lineRule="auto"/>
      </w:pPr>
      <w:r>
        <w:t>form acknowledging that this Agreement is unmodified and in full force and effect, or in full force and effect as modified with the consent of Landlord, and stating the modifications, within ten (10) days of written notice. Failure to comply shall be deemed Resident’s acknowledgement that the form as submitted by Landlord is true and correct and may be relied upon by any lender or purchaser.</w:t>
      </w:r>
    </w:p>
    <w:p>
      <w:pPr>
        <w:pStyle w:val="Heading2"/>
        <w:spacing w:after="80" w:line="259" w:lineRule="auto"/>
      </w:pPr>
      <w:r>
        <w:t>43. DESTRUCTION OF OR DAMAGE TO THE RENTAL UNIT: In the event the rental unit is partially or totally damaged or destroyed by fire or other cause, the following will apply:</w:t>
      </w:r>
    </w:p>
    <w:p>
      <w:pPr>
        <w:pStyle w:val="Heading3"/>
        <w:spacing w:after="80" w:line="259" w:lineRule="auto"/>
      </w:pPr>
      <w:r>
        <w:t>(a) If the rental unit is totally destroyed by fire, earthquake or other casualty, this Agreement will terminate, as of the date on</w:t>
      </w:r>
    </w:p>
    <w:p>
      <w:pPr>
        <w:spacing w:after="80" w:line="259" w:lineRule="auto"/>
      </w:pPr>
      <w:r>
        <w:t>which the damage occurs. However, if the damage or destruction is the result of the negligence of the Resident, or his or her invitees, then the Agreement will not terminate, unless notice is given by the Landlord, specifying the termination date.</w:t>
      </w:r>
    </w:p>
    <w:p>
      <w:pPr>
        <w:pStyle w:val="Heading3"/>
        <w:spacing w:after="80" w:line="259" w:lineRule="auto"/>
      </w:pPr>
      <w:r>
        <w:t>(b) If the rental unit is only partially damaged, or are temporarily uninhabitable, as determined by Landlord, Landlord will use</w:t>
      </w:r>
    </w:p>
    <w:p>
      <w:pPr>
        <w:spacing w:after="80" w:line="259" w:lineRule="auto"/>
      </w:pPr>
      <w:r>
        <w:t>due diligence to begin the process to repair such damage and restore the rental unit as soon as possible. If only part of the rental unit cannot be used, there will be a proportionate rent discount until the rental unit is repaired, to be determined solely by Landlord.</w:t>
      </w:r>
    </w:p>
    <w:p>
      <w:pPr>
        <w:pStyle w:val="Heading2"/>
        <w:spacing w:after="80" w:line="259" w:lineRule="auto"/>
      </w:pPr>
      <w:r>
        <w:t>44. NOTICE REGARDING SEX OFFENDER DATABASE AND WEBSITE: Pursuant to Section 290.46 of the Penal Code,</w:t>
      </w:r>
    </w:p>
    <w:p>
      <w:pPr>
        <w:spacing w:after="80" w:line="259" w:lineRule="auto"/>
      </w:pPr>
      <w:r>
        <w:t>information about specified registered sex offenders is made available to the public via an Internet Web site maintained by the Department of Justice at www.meganslaw.ca.gov. Depending on an offender’s criminal history, this information will include either the address at which the offender resides or the community of residence and ZIP Code in which he or she resides.</w:t>
      </w:r>
    </w:p>
    <w:p>
      <w:pPr>
        <w:pStyle w:val="Heading2"/>
        <w:spacing w:after="80" w:line="259" w:lineRule="auto"/>
      </w:pPr>
      <w:r>
        <w:t>45. HAZARD NOTICE: Pursuant to Government Code Section 8589.45, Resident may obtain information about hazards,</w:t>
      </w:r>
    </w:p>
    <w:p>
      <w:pPr>
        <w:spacing w:after="80" w:line="259" w:lineRule="auto"/>
      </w:pPr>
      <w:r>
        <w:t>including flood hazards, that may affect the property from the Internet Web site of the Office of Emergency Services at http://myhazards.caloes.ca.gov/. The Landlord’s insurance does not cover the loss of the Resident’s personal possessions and it is recommended that the Resident consider purchasing renter’s insurance and flood insurance to insure his or her possessions from loss due to fire, flood, or other risk of loss. The Landlord is not required to provide additional information concerning the flood hazards to the property and the information provided pursuant to this section is deemed adequate to inform the Resident.</w:t>
      </w:r>
    </w:p>
    <w:p>
      <w:pPr>
        <w:spacing w:after="80" w:line="259" w:lineRule="auto"/>
      </w:pPr>
      <w:r>
        <w:t>[ ](Check box if applicable) The property is located in a special flood hazard area or an area of potential flooding.</w:t>
      </w:r>
    </w:p>
    <w:p>
      <w:pPr>
        <w:pStyle w:val="Heading2"/>
        <w:spacing w:after="80" w:line="259" w:lineRule="auto"/>
      </w:pPr>
      <w:r>
        <w:t>46. ASBESTOS: This provision does not apply to rental units built after 1981. [ ] (Check box if applicable) This rental unit was built before 1981.</w:t>
      </w:r>
    </w:p>
    <w:p>
      <w:pPr>
        <w:spacing w:after="80" w:line="259" w:lineRule="auto"/>
      </w:pPr>
      <w:r>
        <w:t>Resident is prohibited from drilling, sanding, grinding, painting or breaking into any walls, floors or ceilings. Resident shall not install fixtures, hooks or other hanging objects from ceilings, walls or floors of the rental unit, except the resident may hang pictures and wall ornaments with hanging devices/hardware that are no more than ¼ inch in diameter, unless otherwise prohibited by this Agreement. Resident shall notify Landlord immediately, if Resident becomes aware of any hole in a wall larger than ¼ inch in diameter, evidence of a water leak, crumbling or peeling of walls or ceilings and any other damage or disturbance of building materials in the rental unit. (Landlord check one box):</w:t>
      </w:r>
    </w:p>
    <w:p>
      <w:pPr>
        <w:spacing w:after="80" w:line="259" w:lineRule="auto"/>
      </w:pPr>
      <w:r>
        <w:t>[ ] (a) This rental unit may contain asbestos due to its age.</w:t>
      </w:r>
    </w:p>
    <w:p>
      <w:pPr>
        <w:spacing w:after="80" w:line="259" w:lineRule="auto"/>
      </w:pPr>
      <w:r>
        <w:t>OR [ ] (b) This rental unit is known to contain asbestos (explain)</w:t>
      </w:r>
    </w:p>
    <w:p>
      <w:pPr>
        <w:spacing w:after="80" w:line="259" w:lineRule="auto"/>
      </w:pPr>
      <w:r>
        <w:t>_________________________________________________________________________________________________. __________________________________________________________________________________________________.</w:t>
      </w:r>
    </w:p>
    <w:p>
      <w:pPr>
        <w:pStyle w:val="Heading2"/>
        <w:spacing w:after="80" w:line="259" w:lineRule="auto"/>
      </w:pPr>
      <w:r>
        <w:t>47. ATTORNEYS' FEES: If any legal action or proceeding is brought by either party to enforce any part of this Agreement, each party shall be responsible for their own attorneys’ fees, unless the following box is checked:</w:t>
      </w:r>
    </w:p>
    <w:p>
      <w:pPr>
        <w:spacing w:after="80" w:line="259" w:lineRule="auto"/>
      </w:pPr>
      <w:r>
        <w:t>[ ] the prevailing party shall recover, in addition to all other relief, attorneys’ fees not to exceed $</w:t>
      </w:r>
    </w:p>
    <w:p>
      <w:pPr>
        <w:spacing w:after="80" w:line="259" w:lineRule="auto"/>
      </w:pPr>
      <w:r>
        <w:t>, plus court costs. If the box is checked and no amount is filled in, the prevailing party’s attorney fee recovery is not to exceed $800.</w:t>
      </w:r>
    </w:p>
    <w:p>
      <w:pPr>
        <w:pStyle w:val="Heading2"/>
        <w:spacing w:after="80" w:line="259" w:lineRule="auto"/>
      </w:pPr>
      <w:r>
        <w:t>48. CREDIT REPORTS: A negative credit report reflecting on your credit history may be submitted to a credit reporting agency if</w:t>
      </w:r>
    </w:p>
    <w:p>
      <w:pPr>
        <w:spacing w:after="80" w:line="259" w:lineRule="auto"/>
      </w:pPr>
      <w:r>
        <w:t>you fail to fulfill the terms of your credit obligations. Resident expressly authorizes Landlord (including a collection agency used by the Landlord) to obtain Resident’s consumer credit report, which Landlord may use if attempting to collect past due rent payments, late fees, or other charges from Resident, both during the term of the Agreement and thereafter.</w:t>
      </w:r>
    </w:p>
    <w:p>
      <w:pPr>
        <w:pStyle w:val="Heading2"/>
        <w:spacing w:after="80" w:line="259" w:lineRule="auto"/>
      </w:pPr>
      <w:r>
        <w:t>49. SUBSTANTIAL OR MATERIAL BREACH: The characterization in this Agreement that the failure of the resident to comply</w:t>
      </w:r>
    </w:p>
    <w:p>
      <w:pPr>
        <w:spacing w:after="80" w:line="259" w:lineRule="auto"/>
      </w:pPr>
      <w:r>
        <w:t>with a particular provision of this Agreement is a substantial or a material breach of the Agreement shall not serve to limit Landlord’s right to contend that other breaches of this Agreement are substantial, material, or sufficient to warrant the termination of resident’s tenancy.</w:t>
      </w:r>
    </w:p>
    <w:p>
      <w:pPr>
        <w:pStyle w:val="Heading2"/>
        <w:spacing w:after="80" w:line="259" w:lineRule="auto"/>
      </w:pPr>
      <w:r>
        <w:t>50. WAIVER OF BREACH: The waiver by either party of any breach shall not be construed to be a continuing waiver of any</w:t>
      </w:r>
    </w:p>
    <w:p>
      <w:pPr>
        <w:spacing w:after="80" w:line="259" w:lineRule="auto"/>
      </w:pPr>
      <w:r>
        <w:t>subsequent breach. The receipt by Landlord of the rent with the knowledge of any violation of a covenant or condition of this agreement shall not be deemed a waiver of such breach. No waiver by either party of the provisions herein shall be deemed to have been made unless expressed in writing and signed by all parties to this Agreement.</w:t>
      </w:r>
    </w:p>
    <w:p>
      <w:pPr>
        <w:pStyle w:val="Heading2"/>
        <w:spacing w:after="80" w:line="259" w:lineRule="auto"/>
      </w:pPr>
      <w:r>
        <w:t>51. SEVERABILITY CLAUSE: If any provision of this Agreement is held illegal or unenforceable in a judicial proceeding, such</w:t>
      </w:r>
    </w:p>
    <w:p>
      <w:pPr>
        <w:spacing w:after="80" w:line="259" w:lineRule="auto"/>
      </w:pPr>
      <w:r>
        <w:t>provision shall be severed and shall be inoperative, and the remainder of this Agreement shall remain operative and binding on the Parties.</w:t>
      </w:r>
    </w:p>
    <w:p>
      <w:pPr>
        <w:pStyle w:val="Heading2"/>
        <w:spacing w:after="80" w:line="259" w:lineRule="auto"/>
      </w:pPr>
      <w:r>
        <w:t>52. ENTIRE AGREEMENT: This Agreement, which includes all attachments referred to above, constitutes the entire Agreement</w:t>
      </w:r>
    </w:p>
    <w:p>
      <w:pPr>
        <w:spacing w:after="80" w:line="259" w:lineRule="auto"/>
      </w:pPr>
      <w:r>
        <w:t>between the parties and cannot be modified except in writing and signed by all parties, except as permitted by applicable law. Neither Landlord, nor any agent or employee of Landlord has made any representations or promises other than those set forth herein.</w:t>
      </w:r>
    </w:p>
    <w:p>
      <w:pPr>
        <w:pStyle w:val="Heading2"/>
        <w:spacing w:after="80" w:line="259" w:lineRule="auto"/>
      </w:pPr>
      <w:r>
        <w:t>53. BREACH OF LEASE: In the event that Resident breaches this Lease Agreement, Landlord shall be allowed at Landlord’s</w:t>
      </w:r>
    </w:p>
    <w:p>
      <w:pPr>
        <w:spacing w:after="80" w:line="259" w:lineRule="auto"/>
      </w:pPr>
      <w:r>
        <w:t>discretion, but not by way of limitation, to exercise any or all remedies provided Landlord by California Civil Code Section 1951.2 and 1951.4. Damages Landlord “may recover” include the worth at the time of the award of the amount by which the unpaid rent for the balance of the term after the time of award, or for any shorter period of time specified in the Lease Agreement, exceeds the amount of such rental loss for the same period that the Resident proves could be reasonably avoided and any other amount necessary to compensate Landlord for all the detriment proximately caused by Resident's failure to perform their obligations under this Lease Agreement.</w:t>
      </w:r>
    </w:p>
    <w:p>
      <w:pPr>
        <w:pStyle w:val="Heading2"/>
        <w:spacing w:after="80" w:line="259" w:lineRule="auto"/>
      </w:pPr>
      <w:r>
        <w:t>54. ADDENDA: By initialing as provided below, Resident(s) acknowledge receipt of the following applicable addenda (as checked), copies of which are attached hereto and are incorporated as part of this Agreement. [x]</w:t>
      </w:r>
    </w:p>
    <w:p>
      <w:pPr>
        <w:spacing w:after="80" w:line="259" w:lineRule="auto"/>
      </w:pPr>
      <w:r>
        <w:t>CA-335 Information on Dampness and Mold for Renters in California [x] CA-341 Fire Marshal Information Bulletin [ ] Asbestos Addendum (Form CA-061) [ ] CC&amp;Rs Addendum (Form CA-067) [ ] Clothesline/Drying Rack Addendum (Form CA-066) [ ] Day Care Addendum (Form CA-068) [ ] Grilling Addendum (Form CA-070) [ ] Guarantee of Rental/Lease Agreement (Form CA-019) [ ] Lead-Based Paint Addendum (Form CA-071) [ ] Lead Brochure: Protect Your Family (Form CA-072) [ ] Parking/Garage Addendum (Form CA-076) [ ] Periodic Application by Pest Control Operator [ ] Pet Addendum (Form CA-080) [ ] Pool/Spa Rules Addendum (Form CA-082) [ ] Proposition 65 Warning Addendum (Form CA-083) [ ] Smoking Policy Addendum (Form CA-088) [ ] Storage Addendum (Form CA-090) [ ] Temporary Rent Discount Addendum (Form CA-100) [ ] Third-Party Payor Agreement (Form CA-020) [ ] Trash and Recycling Policy Addendum (Form CA-098) [ ] Water Submetering Addendum (Form CA-093) [ ] Waterbed Addendum (Form CA-094) [ ] Periodic Application of Pesticides by Landlord [ ] Other:</w:t>
      </w:r>
    </w:p>
    <w:p>
      <w:pPr>
        <w:spacing w:after="80" w:line="259" w:lineRule="auto"/>
      </w:pPr>
      <w:r>
        <w:t>Addendum (Form CA-078) Addendum (Form CA-077) [ ] Personal Agriculture Addendum (Form CA-079) [ ] Personal Micromobility Device Storage Addendum</w:t>
      </w:r>
    </w:p>
    <w:p>
      <w:pPr>
        <w:spacing w:after="80" w:line="259" w:lineRule="auto"/>
      </w:pPr>
      <w:r>
        <w:t>(Form CA-102) Resident(s) initials here:</w:t>
      </w:r>
    </w:p>
    <w:p>
      <w:pPr>
        <w:spacing w:after="80" w:line="259" w:lineRule="auto"/>
      </w:pPr>
      <w:r>
        <w:t>The Landlord is committed to compliance with all federal, state, and local fair housing laws.</w:t>
      </w:r>
    </w:p>
    <w:p>
      <w:pPr>
        <w:spacing w:after="80" w:line="259" w:lineRule="auto"/>
      </w:pPr>
      <w:r>
        <w:t>The undersigned Resident(s) acknowledge(s) having read and understood the foregoing, and receipt of a duplicate original.</w:t>
      </w:r>
    </w:p>
    <w:p>
      <w:pPr>
        <w:spacing w:after="80" w:line="259" w:lineRule="auto"/>
      </w:pPr>
      <w:r>
        <w:t>Date Resident Date Resident Date Resident Date Resident Date Resident Date Resident</w:t>
      </w:r>
    </w:p>
    <w:p>
      <w:pPr>
        <w:spacing w:after="80" w:line="259" w:lineRule="auto"/>
      </w:pPr>
      <w:r>
        <w:t>___________________________ [ ] by ___________________________, ____________________________ Agent for Landlord Landlord Individual Signing for Landlord Management Co. (If Applicable) Date</w:t>
      </w:r>
    </w:p>
    <w:p>
      <w:pPr>
        <w:spacing w:after="80" w:line="259" w:lineRule="auto"/>
      </w:pPr>
      <w:r>
        <w:t>___________________________ [ ] by ___________________________, ____________________________ Agent for Landlord Landlord Individual Signing for Landlord Date Management Co. (If Applicable)</w:t>
      </w:r>
    </w:p>
    <w:p>
      <w:pPr>
        <w:spacing w:after="80" w:line="259" w:lineRule="auto"/>
      </w:pPr>
      <w:r>
        <w:t>Information on Dampness and Mold for Renters in California Main points:</w:t>
      </w:r>
    </w:p>
    <w:p>
      <w:pPr>
        <w:pStyle w:val="ListBullet"/>
        <w:spacing w:after="80" w:line="259" w:lineRule="auto"/>
      </w:pPr>
      <w:r>
        <w:t>Living in damp or moldy buildings increases the chances of respiratory problems like asthma.</w:t>
      </w:r>
    </w:p>
    <w:p>
      <w:pPr>
        <w:pStyle w:val="ListBullet"/>
        <w:spacing w:after="80" w:line="259" w:lineRule="auto"/>
      </w:pPr>
      <w:r>
        <w:t>The critical warning signs are visible mold, water damage, damp materials, or mold smell.</w:t>
      </w:r>
    </w:p>
    <w:p>
      <w:pPr>
        <w:pStyle w:val="ListBullet"/>
        <w:spacing w:after="80" w:line="259" w:lineRule="auto"/>
      </w:pPr>
      <w:r>
        <w:t>Dampness is needed for mold to grow, so if you control the dampness, you control the mold.</w:t>
      </w:r>
    </w:p>
    <w:p>
      <w:pPr>
        <w:pStyle w:val="ListBullet"/>
        <w:spacing w:after="80" w:line="259" w:lineRule="auto"/>
      </w:pPr>
      <w:r>
        <w:t>Dampness or mold indoors may make housing substandard, per the California Health &amp; Safety Code.</w:t>
      </w:r>
    </w:p>
    <w:p>
      <w:pPr>
        <w:spacing w:after="80" w:line="259" w:lineRule="auto"/>
      </w:pPr>
      <w:r>
        <w:t>Beginning January 1, 2022, residential landlords shall provide this booklet to prospective residential tenants prior to entering the rental or lease agreement, in accordance with the 2001 Toxic Mold Protection Act (HSC #26148). This booklet, which explains the potential health risks and health impacts that may result from exposure to mold, was produced by the California Department of Public Health (CDPH) in 2020, in both English and Spanish versions.</w:t>
      </w:r>
    </w:p>
    <w:p>
      <w:pPr>
        <w:spacing w:after="80" w:line="259" w:lineRule="auto"/>
      </w:pPr>
      <w:r>
        <w:t>Health Problems from Damp or Moldy Buildings Living or working in damp or moldy buildings increases the risk of many harmful health problems, including:</w:t>
      </w:r>
    </w:p>
    <w:p>
      <w:pPr>
        <w:spacing w:after="80" w:line="259" w:lineRule="auto"/>
      </w:pPr>
      <w:r>
        <w:t>Signs of Dampness or Mold Signs of dampness or mold that may cause health problems include:</w:t>
      </w:r>
    </w:p>
    <w:p>
      <w:pPr>
        <w:pStyle w:val="ListBullet"/>
        <w:spacing w:after="80" w:line="259" w:lineRule="auto"/>
      </w:pPr>
      <w:r>
        <w:t>visible mold (regardless of color), such as on walls</w:t>
      </w:r>
    </w:p>
    <w:p>
      <w:pPr>
        <w:spacing w:after="80" w:line="259" w:lineRule="auto"/>
      </w:pPr>
      <w:r>
        <w:t>or ceilings, behind furniture or appliances, under carpets, or even hidden in areas not seen in the occupied areas of homes  asthma attacks in people who already have asthma  a new asthma diagnosis  respiratory infections, such as bronchitis </w:t>
      </w:r>
    </w:p>
    <w:p>
      <w:pPr>
        <w:spacing w:after="80" w:line="259" w:lineRule="auto"/>
      </w:pPr>
      <w:r>
        <w:t>breathing symptoms, such as hay fever, sneezing, stuffy nose, sore throat, wheezing, breathing difficulty, or cough • visible  eczema or skin rash • d m</w:t>
      </w:r>
    </w:p>
    <w:p>
      <w:pPr>
        <w:spacing w:after="80" w:line="259" w:lineRule="auto"/>
      </w:pPr>
      <w:r>
        <w:t>Mold can affect people differently. How much a person is affected depends on how sensitive they are and on how much they are exposed. Damp or moldy buildings are linked to health problems in people even if they do not have allergies.</w:t>
      </w:r>
    </w:p>
    <w:p>
      <w:pPr>
        <w:pStyle w:val="ListBullet"/>
        <w:spacing w:after="80" w:line="259" w:lineRule="auto"/>
      </w:pPr>
      <w:r>
        <w:t>mold odo , noticed as an earthy, musty, or moldy</w:t>
      </w:r>
    </w:p>
    <w:p>
      <w:pPr>
        <w:spacing w:after="80" w:line="259" w:lineRule="auto"/>
      </w:pPr>
      <w:r>
        <w:t>smell e d m e, such as water-stains or discoloration on walls or ceilings, peeling or bubbled paint, warped floors, or rotting wood o mois m e i ls, including condensation on windows or walls</w:t>
      </w:r>
    </w:p>
    <w:p>
      <w:pPr>
        <w:spacing w:after="80" w:line="259" w:lineRule="auto"/>
      </w:pPr>
      <w:r>
        <w:t>Any one of these signs indicates increased risks to health, and the more that any of them are present, the greater the risk of health problems. Tests that identify the types of mold or the amounts of mold in buildings are not useful in telling us about the health risks. This is why CDPH does not recommend testing for mold, such as measuring mold spores in the air.</w:t>
      </w:r>
    </w:p>
    <w:p>
      <w:pPr>
        <w:spacing w:after="80" w:line="259" w:lineRule="auto"/>
      </w:pPr>
      <w:r>
        <w:t>Page 2 of 4</w:t>
      </w:r>
    </w:p>
    <w:p>
      <w:pPr>
        <w:spacing w:after="80" w:line="259" w:lineRule="auto"/>
      </w:pPr>
      <w:r>
        <w:t>Causes of Building Dampness that Can Allow Mold to Grow The dampness that is necessary for indoor mold to grow can come from either inside or outside a building.</w:t>
      </w:r>
    </w:p>
    <w:p>
      <w:pPr>
        <w:pStyle w:val="ListBullet"/>
        <w:spacing w:after="80" w:line="259" w:lineRule="auto"/>
      </w:pPr>
      <w:r>
        <w:t>,:!,.•  ~·:~· .. '·.,:'</w:t>
      </w:r>
    </w:p>
    <w:p>
      <w:pPr>
        <w:spacing w:after="80" w:line="259" w:lineRule="auto"/>
      </w:pPr>
      <w:r>
        <w:t>doo so es i l de  leaking or burst water pipes, for instance under sinks inside walls  not enough venting to the outside by open windows or exhaust fans in places where water is used or moisture is produced (for example, bathrooms, laundry areas, kitchens, and water heaters)  condensation (water droplets) on cold surfaces, including windows    '·</w:t>
      </w:r>
    </w:p>
    <w:p>
      <w:pPr>
        <w:spacing w:after="80" w:line="259" w:lineRule="auto"/>
      </w:pPr>
      <w:r>
        <w:t>doo so es i l de water coming in through leaky roofs or poorly-sealed windows, or from flooding damp, exposed dirt in crawl spaces outdoor surfaces that slope and drain water toward a building, including from a downspout</w:t>
      </w:r>
    </w:p>
    <w:p>
      <w:pPr>
        <w:spacing w:after="80" w:line="259" w:lineRule="auto"/>
      </w:pPr>
      <w:r>
        <w:t>Fixing Dampness and Mold Problems The California Health &amp; Safety Code (HSC §17920.3) says that when dampness or visible mold (or certain other conditions) in a home is a hazard to the health of occupants, the home is substandard and the property owner must fix the conditions. The Code excludes mold that is “minor and found on surfaces that accumulate moisture as part of their properly functioning and intended use.” CDPH recommends fixing dampness and mold problems as follows:   </w:t>
      </w:r>
    </w:p>
    <w:p>
      <w:pPr>
        <w:spacing w:after="80" w:line="259" w:lineRule="auto"/>
      </w:pPr>
      <w:r>
        <w:t>identifying and correcting the source of any water that may allow mold to grow rapid drying or removal of damp materials cleaning or removing mold and moldy materials as rapidly and safely as possible</w:t>
      </w:r>
    </w:p>
    <w:p>
      <w:pPr>
        <w:spacing w:after="80" w:line="259" w:lineRule="auto"/>
      </w:pPr>
      <w:r>
        <w:t>Note: if a moldy area is simply bleached, cleaned, or painted over without fixing the source of the dampness the mold is likely to grow again.</w:t>
      </w:r>
    </w:p>
    <w:p>
      <w:pPr>
        <w:spacing w:after="80" w:line="259" w:lineRule="auto"/>
      </w:pPr>
      <w:r>
        <w:t>Page 3 of 4</w:t>
      </w:r>
    </w:p>
    <w:p>
      <w:pPr>
        <w:spacing w:after="80" w:line="259" w:lineRule="auto"/>
      </w:pPr>
      <w:r>
        <w:t>Renters in California The California Health &amp; Safety Code requires property owners to provide a rental unit that is safe and healthy for the people living in it. Prospective renters should look for obvious conditions that show dampness or mold, and also less obvious signs like water leaks under the kitchen and bathroom sinks or moldy odor in a sealed-up home. Also look for conditions likely to cause future problems, like a bathroom that has no working vent fan or no window that opens, or a clothes dryer without an outside vent. For renters who suspect there is dampness or mold:</w:t>
      </w:r>
    </w:p>
    <w:p>
      <w:pPr>
        <w:pStyle w:val="Heading2"/>
        <w:spacing w:after="80" w:line="259" w:lineRule="auto"/>
      </w:pPr>
      <w:r>
        <w:t>1. Tell the property owner or manager. Early detection and correction of the dampness and mold problems can reduce the risks to your health and prevent the problem from getting worse.</w:t>
      </w:r>
    </w:p>
    <w:p>
      <w:pPr>
        <w:pStyle w:val="Heading2"/>
        <w:spacing w:after="80" w:line="259" w:lineRule="auto"/>
      </w:pPr>
      <w:r>
        <w:t>2. If your property owner will not respond to your concerns in a reasonable amount of time, contact your</w:t>
      </w:r>
    </w:p>
    <w:p>
      <w:pPr>
        <w:spacing w:after="80" w:line="259" w:lineRule="auto"/>
      </w:pPr>
      <w:r>
        <w:t>local (city or county) code enforcement agency and ask for a code enforcement officer to inspect for violations. Many dampness or mold problems in rental homes are the responsibility of the property owner and must be addressed by them. However, a code enforcement officer may determine that dampness or mold in a building results from a tenant’s actions or inactions – for instance, not using available bathroom ventilation during showers.</w:t>
      </w:r>
    </w:p>
    <w:p>
      <w:pPr>
        <w:pStyle w:val="Heading2"/>
        <w:spacing w:after="80" w:line="259" w:lineRule="auto"/>
      </w:pPr>
      <w:r>
        <w:t>3. If the local inspector determines there is a violation, they can require the property owner to correct the problem.</w:t>
      </w:r>
    </w:p>
    <w:p>
      <w:pPr>
        <w:spacing w:after="80" w:line="259" w:lineRule="auto"/>
      </w:pPr>
      <w:r>
        <w:t>Additional Resources For general information on dampness and mold and a list of local code enforcement agencies, with a focus on dampness and mold, see www.cdph.ca.gov/iaq/mold. To see an animated video series, Mold in the Home, visit www.cdph.ca.gov/mold.</w:t>
      </w:r>
    </w:p>
    <w:p>
      <w:pPr>
        <w:spacing w:after="80" w:line="259" w:lineRule="auto"/>
      </w:pPr>
      <w:r>
        <w:t>Property owners must provide a rental unit that is safe and healthy for the people living in it. Tenants must notify property owners of any dampness or mold problems.</w:t>
      </w:r>
    </w:p>
    <w:p>
      <w:pPr>
        <w:spacing w:after="80" w:line="259" w:lineRule="auto"/>
      </w:pPr>
      <w:r>
        <w:t>or more information, visit CDPH website (www.cdph.ca.gov Pages contact us.aspx) Page 4 of 4 Cal Fire Logo &amp; SFT Logo Title of document</w:t>
      </w:r>
    </w:p>
    <w:p>
      <w:pPr>
        <w:spacing w:after="80" w:line="259" w:lineRule="auto"/>
      </w:pPr>
      <w:r>
        <w:t>CAL FIRE - OFFICE OF THE STATE FIRE</w:t>
      </w:r>
    </w:p>
    <w:p>
      <w:pPr>
        <w:spacing w:after="80" w:line="259" w:lineRule="auto"/>
      </w:pPr>
      <w:r>
        <w:t>MARSHAL INFORMATION BULLETIN 24-001 Issued: January 23, 2024 Updated from IB 23-003 Lithium-Ion Battery Safety</w:t>
      </w:r>
    </w:p>
    <w:p>
      <w:pPr>
        <w:spacing w:after="80" w:line="259" w:lineRule="auto"/>
      </w:pPr>
      <w:r>
        <w:t>BACKGROUND</w:t>
      </w:r>
    </w:p>
    <w:p>
      <w:pPr>
        <w:spacing w:after="80" w:line="259" w:lineRule="auto"/>
      </w:pPr>
      <w:r>
        <w:t>Lithium-ion rechargeable batteries are commonly used in home electronics such as phones, batteries are small and powerful, but when used incorrectly, they can overheat, catch fire, or explode. Fire agencies across California continue to respond to fires caused by lithium-ion batteries.</w:t>
      </w:r>
    </w:p>
    <w:p>
      <w:pPr>
        <w:spacing w:after="80" w:line="259" w:lineRule="auto"/>
      </w:pPr>
      <w:r>
        <w:t>REQUIREMENTS FOR STORAGE OF ELECTRONIC BIKES, SCOOTERS, AND OTHER</w:t>
      </w:r>
    </w:p>
    <w:p>
      <w:pPr>
        <w:spacing w:after="80" w:line="259" w:lineRule="auto"/>
      </w:pPr>
      <w:r>
        <w:t>ELECTRONIC MICROMOBILITY DEVICES IN RENTAL HOUSING</w:t>
      </w:r>
    </w:p>
    <w:p>
      <w:pPr>
        <w:spacing w:after="80" w:line="259" w:lineRule="auto"/>
      </w:pPr>
      <w:r>
        <w:t>California Civil Code (CIV) Section 1940.41 defines a “Personal micro-mobility device” as device with both of the following characteristics: (A) It is powered by the physical exertion of the rider or an electric motor. (B) It is designed to transport one individual, or one adult accompanied by up to three minors. CIV 1940.41 that takes effect January 1, 2024, the new law affects storage of e-bikes, escooters, and other personal micro-mobility devices stored in a rental housing unit. The owner may prohibit the tenant from charging a device in the unit if the device does not meet the standards listed below. It allows for storage and charging of up to one e-bike, e-scooter, or other personal micro-mobility device in the rental unit for each person occupying the unit if the device meets one of the following: A. Complies with the following safety standards: For e-bikes, UL 2849, the Standard for Electrical Systems for E-bikes, as recognized by the United States Consumer Product Safety Commission, or EN 15194, the European Standard for electrically powered assisted cycles (EPAC Bicycles). For e-scooters, UL 2272, the Standard for Electrical Systems for Personal EMobility Devices, as recognized by the United States Consumer Product Safety Commission, or EN 17128, the European Standard for personal light electric vehicles (PLEV). B. Is insured by the tenant under an insurance policy covering storage of the device within the tenant’s dwelling unit.</w:t>
      </w:r>
    </w:p>
    <w:p>
      <w:pPr>
        <w:spacing w:after="80" w:line="259" w:lineRule="auto"/>
      </w:pPr>
      <w:r>
        <w:t>Issued: January 23, 2024 Page 1 of 3 Cal Fire Logo &amp; SFT Logo Title of document</w:t>
      </w:r>
    </w:p>
    <w:p>
      <w:pPr>
        <w:spacing w:after="80" w:line="259" w:lineRule="auto"/>
      </w:pPr>
      <w:r>
        <w:t>CAL FIRE - OFFICE OF THE STATE FIRE MARSHAL</w:t>
      </w:r>
    </w:p>
    <w:p>
      <w:pPr>
        <w:spacing w:after="80" w:line="259" w:lineRule="auto"/>
      </w:pPr>
      <w:r>
        <w:t>INFORMATION BULLETIN 24-001</w:t>
      </w:r>
    </w:p>
    <w:p>
      <w:pPr>
        <w:spacing w:after="80" w:line="259" w:lineRule="auto"/>
      </w:pPr>
      <w:r>
        <w:t>SAFETY TIPS • • • • • • • • • • • •</w:t>
      </w:r>
    </w:p>
    <w:p>
      <w:pPr>
        <w:spacing w:after="80" w:line="259" w:lineRule="auto"/>
      </w:pPr>
      <w:r>
        <w:t>Purchase and use devices that are listed by standards UL 2849, EN 15194, UL 2272, EN 17128 or a qualified testing laboratory. Always follow the manufacturer’s instructions. Only use the battery that is designed for the device. Put batteries in the device the right way. Only use the charging cord that came with the device. Do not charge a device under your pillow, on your bed, or on a couch. Do not keep charging the device or device battery after it is fully charged. Plug directly into a wall electrical outlet for charging. Keep batteries at room temperature and away from heat or direct sunlight. Do not charge them at temperatures below 32°F (0°C) or above 105°F (40°C). Store batteries away from anything that can catch fire. Do not charge a device while sleeping. Do not charge a device near your primary exit.</w:t>
      </w:r>
    </w:p>
    <w:p>
      <w:pPr>
        <w:spacing w:after="80" w:line="259" w:lineRule="auto"/>
      </w:pPr>
      <w:r>
        <w:t>STOP OPERATION OF THE DEVICE OR CHARGING THE BATTERY IF:</w:t>
      </w:r>
    </w:p>
    <w:p>
      <w:pPr>
        <w:pStyle w:val="ListBullet"/>
        <w:spacing w:after="80" w:line="259" w:lineRule="auto"/>
      </w:pPr>
      <w:r>
        <w:t>• • • •</w:t>
      </w:r>
    </w:p>
    <w:p>
      <w:pPr>
        <w:spacing w:after="80" w:line="259" w:lineRule="auto"/>
      </w:pPr>
      <w:r>
        <w:t>They emit an unusual smell, Develop heat, Change shape/geometry, Behave abnormally, or Develop a leak or make an odd noise.</w:t>
      </w:r>
    </w:p>
    <w:p>
      <w:pPr>
        <w:spacing w:after="80" w:line="259" w:lineRule="auto"/>
      </w:pPr>
      <w:r>
        <w:t>If any of the above happens and you feel in danger, call 9-1-1. If safe, move the device away from anything that can catch fire.</w:t>
      </w:r>
    </w:p>
    <w:p>
      <w:pPr>
        <w:spacing w:after="80" w:line="259" w:lineRule="auto"/>
      </w:pPr>
      <w:r>
        <w:t>BATTERY DISPOSAL • • • •</w:t>
      </w:r>
    </w:p>
    <w:p>
      <w:pPr>
        <w:spacing w:after="80" w:line="259" w:lineRule="auto"/>
      </w:pPr>
      <w:r>
        <w:t>Do not put lithium-ion batteries in the trash. Recycling is always the best option. Take them to a battery recycling location or contact your community for disposal instructions. Do not put discarded batteries in piles.</w:t>
      </w:r>
    </w:p>
    <w:p>
      <w:pPr>
        <w:spacing w:after="80" w:line="259" w:lineRule="auto"/>
      </w:pPr>
      <w:r>
        <w:t>FIRE EXTINGUISHER •</w:t>
      </w:r>
    </w:p>
    <w:p>
      <w:pPr>
        <w:spacing w:after="80" w:line="259" w:lineRule="auto"/>
      </w:pPr>
      <w:r>
        <w:t>Lithium-ion batteries are considered a Class B fire, so a standard ABC or dry chemical fire extinguisher should be used.</w:t>
      </w:r>
    </w:p>
    <w:p>
      <w:pPr>
        <w:spacing w:after="80" w:line="259" w:lineRule="auto"/>
      </w:pPr>
      <w:r>
        <w:t>Issued: January 23, 2024 Page 2 of 3 Cal Fire Logo &amp; SFT Logo Title of document</w:t>
      </w:r>
    </w:p>
    <w:p>
      <w:pPr>
        <w:spacing w:after="80" w:line="259" w:lineRule="auto"/>
      </w:pPr>
      <w:r>
        <w:t>CAL FIRE - OFFICE OF THE STATE FIRE MARSHAL</w:t>
      </w:r>
    </w:p>
    <w:p>
      <w:pPr>
        <w:spacing w:after="80" w:line="259" w:lineRule="auto"/>
      </w:pPr>
      <w:r>
        <w:t>INFORMATION BULLETIN 24-001 Issued: January 23, 2024 Page 3 of 3</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 - ingestion optimized DOCX</dc:title>
  <dc:subject>Converted from PDF for machine ingestion</dc:subject>
  <dc:creator>OpenAI</dc:creator>
  <cp:keywords/>
  <dc:description>Normalized from PDF with reduced layout artifacts for downstream Python/LLM parsing.</dc:description>
  <cp:lastModifiedBy/>
  <cp:revision>1</cp:revision>
  <dcterms:created xsi:type="dcterms:W3CDTF">2013-12-23T23:15:00Z</dcterms:created>
  <dcterms:modified xsi:type="dcterms:W3CDTF">2013-12-23T23:15:00Z</dcterms:modified>
  <cp:category/>
</cp:coreProperties>
</file>