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METADATA SHOWCASE DOCUMENT</w:t>
      </w:r>
    </w:p>
    <w:p>
      <w:pPr>
        <w:spacing w:after="60" w:before="0"/>
        <w:jc w:val="center"/>
      </w:pPr>
      <w:r>
        <w:rPr>
          <w:rFonts w:ascii="Arial" w:cs="Arial" w:eastAsia="Arial" w:hAnsi="Arial"/>
          <w:i/>
          <w:iCs/>
          <w:color w:val="2E75B6"/>
          <w:sz w:val="28"/>
          <w:szCs w:val="28"/>
        </w:rPr>
        <w:t xml:space="preserve">A Deep Dive into OOXML Document Properties</w:t>
      </w:r>
    </w:p>
    <w:p>
      <w:pPr>
        <w:spacing w:after="480" w:before="0"/>
        <w:jc w:val="center"/>
      </w:pPr>
      <w:r>
        <w:rPr>
          <w:rFonts w:ascii="Arial" w:cs="Arial" w:eastAsia="Arial" w:hAnsi="Arial"/>
          <w:color w:val="888888"/>
          <w:sz w:val="22"/>
          <w:szCs w:val="22"/>
        </w:rPr>
        <w:t xml:space="preserve">April 11, 2026</w:t>
      </w:r>
    </w:p>
    <w:p>
      <w:pPr>
        <w:pStyle w:val="Heading1"/>
      </w:pPr>
      <w:r>
        <w:t xml:space="preserve">1. What Is Document Metadata?</w:t>
      </w:r>
    </w:p>
    <w:p>
      <w:pPr>
        <w:spacing w:after="160"/>
      </w:pPr>
      <w:r>
        <w:rPr>
          <w:rFonts w:ascii="Arial" w:cs="Arial" w:eastAsia="Arial" w:hAnsi="Arial"/>
          <w:sz w:val="24"/>
          <w:szCs w:val="24"/>
        </w:rPr>
        <w:t xml:space="preserve">Document metadata is structured information embedded within a file that describes its content, origin, lifecycle, and classification. In the OOXML standard used by .docx files, metadata is stored across several XML parts inside the ZIP container — primarily in core.xml, app.xml, and custom.xml.</w:t>
      </w:r>
    </w:p>
    <w:p>
      <w:pPr>
        <w:spacing w:after="240"/>
      </w:pPr>
      <w:r>
        <w:rPr>
          <w:rFonts w:ascii="Arial" w:cs="Arial" w:eastAsia="Arial" w:hAnsi="Arial"/>
          <w:sz w:val="24"/>
          <w:szCs w:val="24"/>
        </w:rPr>
        <w:t xml:space="preserve">Metadata serves multiple purposes: it enables search and discoverability, supports records management and compliance, tracks authorship and revision history, and provides machine-readable context for downstream processing pipelines.</w:t>
      </w:r>
    </w:p>
    <w:p>
      <w:pPr>
        <w:pStyle w:val="Heading1"/>
      </w:pPr>
      <w:r>
        <w:t xml:space="preserve">2. Core Properties (dc: / cp: namespace)</w:t>
      </w:r>
    </w:p>
    <w:p>
      <w:pPr>
        <w:spacing w:after="120"/>
      </w:pPr>
      <w:r>
        <w:rPr>
          <w:rFonts w:ascii="Arial" w:cs="Arial" w:eastAsia="Arial" w:hAnsi="Arial"/>
          <w:sz w:val="24"/>
          <w:szCs w:val="24"/>
        </w:rPr>
        <w:t xml:space="preserve">Core properties conform to the Dublin Core Metadata Initiative (DCMI) standard and are stored in docProps/core.xml. The table below lists all fields populated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65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Value in This Document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1F3864"/>
                <w:sz w:val="20"/>
                <w:szCs w:val="20"/>
              </w:rPr>
              <w:t xml:space="preserve">dc:title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Metadata Showcase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20"/>
                <w:szCs w:val="20"/>
              </w:rPr>
              <w:t xml:space="preserve">dc:subject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OOXML Document Metadata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1F3864"/>
                <w:sz w:val="20"/>
                <w:szCs w:val="20"/>
              </w:rPr>
              <w:t xml:space="preserve">dc:creator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Jane Doe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20"/>
                <w:szCs w:val="20"/>
              </w:rPr>
              <w:t xml:space="preserve">cp:lastModifiedBy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Bob Smith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1F3864"/>
                <w:sz w:val="20"/>
                <w:szCs w:val="20"/>
              </w:rPr>
              <w:t xml:space="preserve">dc:description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 comprehensive demo document packed with OOXML metadata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20"/>
                <w:szCs w:val="20"/>
              </w:rPr>
              <w:t xml:space="preserve">cp:keywords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metadata, docx, OOXML, properties, keywords, classification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1F3864"/>
                <w:sz w:val="20"/>
                <w:szCs w:val="20"/>
              </w:rPr>
              <w:t xml:space="preserve">cp:revision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20"/>
                <w:szCs w:val="20"/>
              </w:rPr>
              <w:t xml:space="preserve">dcterms:created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2026-01-15T09:00:00Z</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1F3864"/>
                <w:sz w:val="20"/>
                <w:szCs w:val="20"/>
              </w:rPr>
              <w:t xml:space="preserve">dcterms:modified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2026-04-11T14:32:00Z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20"/>
                <w:szCs w:val="20"/>
              </w:rPr>
              <w:t xml:space="preserve">cp:category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Reference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Courier New" w:cs="Courier New" w:eastAsia="Courier New" w:hAnsi="Courier New"/>
                <w:color w:val="1F3864"/>
                <w:sz w:val="20"/>
                <w:szCs w:val="20"/>
              </w:rPr>
              <w:t xml:space="preserve">cp:contentStatus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Final</w:t>
            </w:r>
          </w:p>
        </w:tc>
      </w:tr>
    </w:tbl>
    <w:p>
      <w:pPr>
        <w:spacing w:after="240"/>
      </w:pPr>
    </w:p>
    <w:p>
      <w:pPr>
        <w:pStyle w:val="Heading1"/>
      </w:pPr>
      <w:r>
        <w:t xml:space="preserve">3. Extended Properties (app.xml)</w:t>
      </w:r>
    </w:p>
    <w:p>
      <w:pPr>
        <w:spacing w:after="120"/>
      </w:pPr>
      <w:r>
        <w:rPr>
          <w:rFonts w:ascii="Arial" w:cs="Arial" w:eastAsia="Arial" w:hAnsi="Arial"/>
          <w:sz w:val="24"/>
          <w:szCs w:val="24"/>
        </w:rPr>
        <w:t xml:space="preserve">Extended (application-level) properties are stored in docProps/app.xml. They are generated automatically by the authoring application and include statistics and version information:</w:t>
      </w:r>
    </w:p>
    <w:p>
      <w:pPr>
        <w:pStyle w:val="ListParagraph"/>
        <w:numPr>
          <w:ilvl w:val="0"/>
          <w:numId w:val="2"/>
        </w:numPr>
        <w:spacing w:after="60"/>
      </w:pPr>
      <w:r>
        <w:rPr>
          <w:rFonts w:ascii="Arial" w:cs="Arial" w:eastAsia="Arial" w:hAnsi="Arial"/>
          <w:b/>
          <w:bCs/>
          <w:sz w:val="22"/>
          <w:szCs w:val="22"/>
        </w:rPr>
        <w:t xml:space="preserve">Application: </w:t>
      </w:r>
      <w:r>
        <w:rPr>
          <w:rFonts w:ascii="Arial" w:cs="Arial" w:eastAsia="Arial" w:hAnsi="Arial"/>
          <w:sz w:val="22"/>
          <w:szCs w:val="22"/>
        </w:rPr>
        <w:t xml:space="preserve">Microsoft Office Word</w:t>
      </w:r>
    </w:p>
    <w:p>
      <w:pPr>
        <w:pStyle w:val="ListParagraph"/>
        <w:numPr>
          <w:ilvl w:val="0"/>
          <w:numId w:val="2"/>
        </w:numPr>
        <w:spacing w:after="60"/>
      </w:pPr>
      <w:r>
        <w:rPr>
          <w:rFonts w:ascii="Arial" w:cs="Arial" w:eastAsia="Arial" w:hAnsi="Arial"/>
          <w:b/>
          <w:bCs/>
          <w:sz w:val="22"/>
          <w:szCs w:val="22"/>
        </w:rPr>
        <w:t xml:space="preserve">AppVersion: </w:t>
      </w:r>
      <w:r>
        <w:rPr>
          <w:rFonts w:ascii="Arial" w:cs="Arial" w:eastAsia="Arial" w:hAnsi="Arial"/>
          <w:sz w:val="22"/>
          <w:szCs w:val="22"/>
        </w:rPr>
        <w:t xml:space="preserve">16.0000</w:t>
      </w:r>
    </w:p>
    <w:p>
      <w:pPr>
        <w:pStyle w:val="ListParagraph"/>
        <w:numPr>
          <w:ilvl w:val="0"/>
          <w:numId w:val="2"/>
        </w:numPr>
        <w:spacing w:after="60"/>
      </w:pPr>
      <w:r>
        <w:rPr>
          <w:rFonts w:ascii="Arial" w:cs="Arial" w:eastAsia="Arial" w:hAnsi="Arial"/>
          <w:b/>
          <w:bCs/>
          <w:sz w:val="22"/>
          <w:szCs w:val="22"/>
        </w:rPr>
        <w:t xml:space="preserve">Pages: </w:t>
      </w:r>
      <w:r>
        <w:rPr>
          <w:rFonts w:ascii="Arial" w:cs="Arial" w:eastAsia="Arial" w:hAnsi="Arial"/>
          <w:sz w:val="22"/>
          <w:szCs w:val="22"/>
        </w:rPr>
        <w:t xml:space="preserve">2</w:t>
      </w:r>
    </w:p>
    <w:p>
      <w:pPr>
        <w:pStyle w:val="ListParagraph"/>
        <w:numPr>
          <w:ilvl w:val="0"/>
          <w:numId w:val="2"/>
        </w:numPr>
        <w:spacing w:after="60"/>
      </w:pPr>
      <w:r>
        <w:rPr>
          <w:rFonts w:ascii="Arial" w:cs="Arial" w:eastAsia="Arial" w:hAnsi="Arial"/>
          <w:b/>
          <w:bCs/>
          <w:sz w:val="22"/>
          <w:szCs w:val="22"/>
        </w:rPr>
        <w:t xml:space="preserve">Words: </w:t>
      </w:r>
      <w:r>
        <w:rPr>
          <w:rFonts w:ascii="Arial" w:cs="Arial" w:eastAsia="Arial" w:hAnsi="Arial"/>
          <w:sz w:val="22"/>
          <w:szCs w:val="22"/>
        </w:rPr>
        <w:t xml:space="preserve">~820</w:t>
      </w:r>
    </w:p>
    <w:p>
      <w:pPr>
        <w:pStyle w:val="ListParagraph"/>
        <w:numPr>
          <w:ilvl w:val="0"/>
          <w:numId w:val="2"/>
        </w:numPr>
        <w:spacing w:after="60"/>
      </w:pPr>
      <w:r>
        <w:rPr>
          <w:rFonts w:ascii="Arial" w:cs="Arial" w:eastAsia="Arial" w:hAnsi="Arial"/>
          <w:b/>
          <w:bCs/>
          <w:sz w:val="22"/>
          <w:szCs w:val="22"/>
        </w:rPr>
        <w:t xml:space="preserve">Characters: </w:t>
      </w:r>
      <w:r>
        <w:rPr>
          <w:rFonts w:ascii="Arial" w:cs="Arial" w:eastAsia="Arial" w:hAnsi="Arial"/>
          <w:sz w:val="22"/>
          <w:szCs w:val="22"/>
        </w:rPr>
        <w:t xml:space="preserve">~4,800</w:t>
      </w:r>
    </w:p>
    <w:p>
      <w:pPr>
        <w:pStyle w:val="ListParagraph"/>
        <w:numPr>
          <w:ilvl w:val="0"/>
          <w:numId w:val="2"/>
        </w:numPr>
        <w:spacing w:after="60"/>
      </w:pPr>
      <w:r>
        <w:rPr>
          <w:rFonts w:ascii="Arial" w:cs="Arial" w:eastAsia="Arial" w:hAnsi="Arial"/>
          <w:b/>
          <w:bCs/>
          <w:sz w:val="22"/>
          <w:szCs w:val="22"/>
        </w:rPr>
        <w:t xml:space="preserve">Lines: </w:t>
      </w:r>
      <w:r>
        <w:rPr>
          <w:rFonts w:ascii="Arial" w:cs="Arial" w:eastAsia="Arial" w:hAnsi="Arial"/>
          <w:sz w:val="22"/>
          <w:szCs w:val="22"/>
        </w:rPr>
        <w:t xml:space="preserve">~68</w:t>
      </w:r>
    </w:p>
    <w:p>
      <w:pPr>
        <w:pStyle w:val="ListParagraph"/>
        <w:numPr>
          <w:ilvl w:val="0"/>
          <w:numId w:val="2"/>
        </w:numPr>
        <w:spacing w:after="60"/>
      </w:pPr>
      <w:r>
        <w:rPr>
          <w:rFonts w:ascii="Arial" w:cs="Arial" w:eastAsia="Arial" w:hAnsi="Arial"/>
          <w:b/>
          <w:bCs/>
          <w:sz w:val="22"/>
          <w:szCs w:val="22"/>
        </w:rPr>
        <w:t xml:space="preserve">Paragraphs: </w:t>
      </w:r>
      <w:r>
        <w:rPr>
          <w:rFonts w:ascii="Arial" w:cs="Arial" w:eastAsia="Arial" w:hAnsi="Arial"/>
          <w:sz w:val="22"/>
          <w:szCs w:val="22"/>
        </w:rPr>
        <w:t xml:space="preserve">~38</w:t>
      </w:r>
    </w:p>
    <w:p>
      <w:pPr>
        <w:pStyle w:val="ListParagraph"/>
        <w:numPr>
          <w:ilvl w:val="0"/>
          <w:numId w:val="2"/>
        </w:numPr>
        <w:spacing w:after="60"/>
      </w:pPr>
      <w:r>
        <w:rPr>
          <w:rFonts w:ascii="Arial" w:cs="Arial" w:eastAsia="Arial" w:hAnsi="Arial"/>
          <w:b/>
          <w:bCs/>
          <w:sz w:val="22"/>
          <w:szCs w:val="22"/>
        </w:rPr>
        <w:t xml:space="preserve">Company: </w:t>
      </w:r>
      <w:r>
        <w:rPr>
          <w:rFonts w:ascii="Arial" w:cs="Arial" w:eastAsia="Arial" w:hAnsi="Arial"/>
          <w:sz w:val="22"/>
          <w:szCs w:val="22"/>
        </w:rPr>
        <w:t xml:space="preserve">Acme Corporation</w:t>
      </w:r>
    </w:p>
    <w:p>
      <w:pPr>
        <w:pStyle w:val="ListParagraph"/>
        <w:numPr>
          <w:ilvl w:val="0"/>
          <w:numId w:val="2"/>
        </w:numPr>
        <w:spacing w:after="60"/>
      </w:pPr>
      <w:r>
        <w:rPr>
          <w:rFonts w:ascii="Arial" w:cs="Arial" w:eastAsia="Arial" w:hAnsi="Arial"/>
          <w:b/>
          <w:bCs/>
          <w:sz w:val="22"/>
          <w:szCs w:val="22"/>
        </w:rPr>
        <w:t xml:space="preserve">Manager: </w:t>
      </w:r>
      <w:r>
        <w:rPr>
          <w:rFonts w:ascii="Arial" w:cs="Arial" w:eastAsia="Arial" w:hAnsi="Arial"/>
          <w:sz w:val="22"/>
          <w:szCs w:val="22"/>
        </w:rPr>
        <w:t xml:space="preserve">Carol White</w:t>
      </w:r>
    </w:p>
    <w:p>
      <w:pPr>
        <w:pStyle w:val="ListParagraph"/>
        <w:numPr>
          <w:ilvl w:val="0"/>
          <w:numId w:val="2"/>
        </w:numPr>
        <w:spacing w:after="60"/>
      </w:pPr>
      <w:r>
        <w:rPr>
          <w:rFonts w:ascii="Arial" w:cs="Arial" w:eastAsia="Arial" w:hAnsi="Arial"/>
          <w:b/>
          <w:bCs/>
          <w:sz w:val="22"/>
          <w:szCs w:val="22"/>
        </w:rPr>
        <w:t xml:space="preserve">DocSecurity: </w:t>
      </w:r>
      <w:r>
        <w:rPr>
          <w:rFonts w:ascii="Arial" w:cs="Arial" w:eastAsia="Arial" w:hAnsi="Arial"/>
          <w:sz w:val="22"/>
          <w:szCs w:val="22"/>
        </w:rPr>
        <w:t xml:space="preserve">0 (unrestricted)</w:t>
      </w:r>
    </w:p>
    <w:p>
      <w:pPr>
        <w:pStyle w:val="ListParagraph"/>
        <w:numPr>
          <w:ilvl w:val="0"/>
          <w:numId w:val="2"/>
        </w:numPr>
        <w:spacing w:after="60"/>
      </w:pPr>
      <w:r>
        <w:rPr>
          <w:rFonts w:ascii="Arial" w:cs="Arial" w:eastAsia="Arial" w:hAnsi="Arial"/>
          <w:b/>
          <w:bCs/>
          <w:sz w:val="22"/>
          <w:szCs w:val="22"/>
        </w:rPr>
        <w:t xml:space="preserve">HyperlinksChanged: </w:t>
      </w:r>
      <w:r>
        <w:rPr>
          <w:rFonts w:ascii="Arial" w:cs="Arial" w:eastAsia="Arial" w:hAnsi="Arial"/>
          <w:sz w:val="22"/>
          <w:szCs w:val="22"/>
        </w:rPr>
        <w:t xml:space="preserve">false</w:t>
      </w:r>
    </w:p>
    <w:p>
      <w:pPr>
        <w:pStyle w:val="ListParagraph"/>
        <w:numPr>
          <w:ilvl w:val="0"/>
          <w:numId w:val="2"/>
        </w:numPr>
        <w:spacing w:after="60"/>
      </w:pPr>
      <w:r>
        <w:rPr>
          <w:rFonts w:ascii="Arial" w:cs="Arial" w:eastAsia="Arial" w:hAnsi="Arial"/>
          <w:b/>
          <w:bCs/>
          <w:sz w:val="22"/>
          <w:szCs w:val="22"/>
        </w:rPr>
        <w:t xml:space="preserve">LinksUpToDate: </w:t>
      </w:r>
      <w:r>
        <w:rPr>
          <w:rFonts w:ascii="Arial" w:cs="Arial" w:eastAsia="Arial" w:hAnsi="Arial"/>
          <w:sz w:val="22"/>
          <w:szCs w:val="22"/>
        </w:rPr>
        <w:t xml:space="preserve">true</w:t>
      </w:r>
    </w:p>
    <w:p>
      <w:pPr>
        <w:spacing w:after="240"/>
      </w:pPr>
    </w:p>
    <w:p>
      <w:pPr>
        <w:pStyle w:val="Heading1"/>
      </w:pPr>
      <w:r>
        <w:t xml:space="preserve">4. Keywords &amp; Content Classification</w:t>
      </w:r>
    </w:p>
    <w:p>
      <w:pPr>
        <w:spacing w:after="120"/>
      </w:pPr>
      <w:r>
        <w:rPr>
          <w:rFonts w:ascii="Arial" w:cs="Arial" w:eastAsia="Arial" w:hAnsi="Arial"/>
          <w:sz w:val="24"/>
          <w:szCs w:val="24"/>
        </w:rPr>
        <w:t xml:space="preserve">The keywords field accepts a comma-separated taxonomy of terms. For this document, the following keyword tree applies:</w:t>
      </w:r>
    </w:p>
    <w:p>
      <w:pPr>
        <w:pStyle w:val="Heading2"/>
      </w:pPr>
      <w:r>
        <w:t xml:space="preserve">4.1 Primary Keywords</w:t>
      </w:r>
    </w:p>
    <w:p>
      <w:pPr>
        <w:pStyle w:val="ListParagraph"/>
        <w:numPr>
          <w:ilvl w:val="0"/>
          <w:numId w:val="2"/>
        </w:numPr>
        <w:spacing w:after="40"/>
      </w:pPr>
      <w:r>
        <w:rPr>
          <w:rFonts w:ascii="Arial" w:cs="Arial" w:eastAsia="Arial" w:hAnsi="Arial"/>
          <w:sz w:val="22"/>
          <w:szCs w:val="22"/>
        </w:rPr>
        <w:t xml:space="preserve">metadata</w:t>
      </w:r>
    </w:p>
    <w:p>
      <w:pPr>
        <w:pStyle w:val="ListParagraph"/>
        <w:numPr>
          <w:ilvl w:val="0"/>
          <w:numId w:val="2"/>
        </w:numPr>
        <w:spacing w:after="40"/>
      </w:pPr>
      <w:r>
        <w:rPr>
          <w:rFonts w:ascii="Arial" w:cs="Arial" w:eastAsia="Arial" w:hAnsi="Arial"/>
          <w:sz w:val="22"/>
          <w:szCs w:val="22"/>
        </w:rPr>
        <w:t xml:space="preserve">docx</w:t>
      </w:r>
    </w:p>
    <w:p>
      <w:pPr>
        <w:pStyle w:val="ListParagraph"/>
        <w:numPr>
          <w:ilvl w:val="0"/>
          <w:numId w:val="2"/>
        </w:numPr>
        <w:spacing w:after="40"/>
      </w:pPr>
      <w:r>
        <w:rPr>
          <w:rFonts w:ascii="Arial" w:cs="Arial" w:eastAsia="Arial" w:hAnsi="Arial"/>
          <w:sz w:val="22"/>
          <w:szCs w:val="22"/>
        </w:rPr>
        <w:t xml:space="preserve">OOXML</w:t>
      </w:r>
    </w:p>
    <w:p>
      <w:pPr>
        <w:pStyle w:val="ListParagraph"/>
        <w:numPr>
          <w:ilvl w:val="0"/>
          <w:numId w:val="2"/>
        </w:numPr>
        <w:spacing w:after="40"/>
      </w:pPr>
      <w:r>
        <w:rPr>
          <w:rFonts w:ascii="Arial" w:cs="Arial" w:eastAsia="Arial" w:hAnsi="Arial"/>
          <w:sz w:val="22"/>
          <w:szCs w:val="22"/>
        </w:rPr>
        <w:t xml:space="preserve">document properties</w:t>
      </w:r>
    </w:p>
    <w:p>
      <w:pPr>
        <w:pStyle w:val="Heading2"/>
      </w:pPr>
      <w:r>
        <w:t xml:space="preserve">4.2 Secondary Keywords</w:t>
      </w:r>
    </w:p>
    <w:p>
      <w:pPr>
        <w:pStyle w:val="ListParagraph"/>
        <w:numPr>
          <w:ilvl w:val="0"/>
          <w:numId w:val="2"/>
        </w:numPr>
        <w:spacing w:after="40"/>
      </w:pPr>
      <w:r>
        <w:rPr>
          <w:rFonts w:ascii="Arial" w:cs="Arial" w:eastAsia="Arial" w:hAnsi="Arial"/>
          <w:sz w:val="22"/>
          <w:szCs w:val="22"/>
        </w:rPr>
        <w:t xml:space="preserve">classification</w:t>
      </w:r>
    </w:p>
    <w:p>
      <w:pPr>
        <w:pStyle w:val="ListParagraph"/>
        <w:numPr>
          <w:ilvl w:val="0"/>
          <w:numId w:val="2"/>
        </w:numPr>
        <w:spacing w:after="40"/>
      </w:pPr>
      <w:r>
        <w:rPr>
          <w:rFonts w:ascii="Arial" w:cs="Arial" w:eastAsia="Arial" w:hAnsi="Arial"/>
          <w:sz w:val="22"/>
          <w:szCs w:val="22"/>
        </w:rPr>
        <w:t xml:space="preserve">taxonomy</w:t>
      </w:r>
    </w:p>
    <w:p>
      <w:pPr>
        <w:pStyle w:val="ListParagraph"/>
        <w:numPr>
          <w:ilvl w:val="0"/>
          <w:numId w:val="2"/>
        </w:numPr>
        <w:spacing w:after="40"/>
      </w:pPr>
      <w:r>
        <w:rPr>
          <w:rFonts w:ascii="Arial" w:cs="Arial" w:eastAsia="Arial" w:hAnsi="Arial"/>
          <w:sz w:val="22"/>
          <w:szCs w:val="22"/>
        </w:rPr>
        <w:t xml:space="preserve">Dublin Core</w:t>
      </w:r>
    </w:p>
    <w:p>
      <w:pPr>
        <w:pStyle w:val="ListParagraph"/>
        <w:numPr>
          <w:ilvl w:val="0"/>
          <w:numId w:val="2"/>
        </w:numPr>
        <w:spacing w:after="40"/>
      </w:pPr>
      <w:r>
        <w:rPr>
          <w:rFonts w:ascii="Arial" w:cs="Arial" w:eastAsia="Arial" w:hAnsi="Arial"/>
          <w:sz w:val="22"/>
          <w:szCs w:val="22"/>
        </w:rPr>
        <w:t xml:space="preserve">content lifecycle</w:t>
      </w:r>
    </w:p>
    <w:p>
      <w:pPr>
        <w:pStyle w:val="ListParagraph"/>
        <w:numPr>
          <w:ilvl w:val="0"/>
          <w:numId w:val="2"/>
        </w:numPr>
        <w:spacing w:after="40"/>
      </w:pPr>
      <w:r>
        <w:rPr>
          <w:rFonts w:ascii="Arial" w:cs="Arial" w:eastAsia="Arial" w:hAnsi="Arial"/>
          <w:sz w:val="22"/>
          <w:szCs w:val="22"/>
        </w:rPr>
        <w:t xml:space="preserve">records management</w:t>
      </w:r>
    </w:p>
    <w:p>
      <w:pPr>
        <w:pStyle w:val="ListParagraph"/>
        <w:numPr>
          <w:ilvl w:val="0"/>
          <w:numId w:val="2"/>
        </w:numPr>
        <w:spacing w:after="40"/>
      </w:pPr>
      <w:r>
        <w:rPr>
          <w:rFonts w:ascii="Arial" w:cs="Arial" w:eastAsia="Arial" w:hAnsi="Arial"/>
          <w:sz w:val="22"/>
          <w:szCs w:val="22"/>
        </w:rPr>
        <w:t xml:space="preserve">compliance</w:t>
      </w:r>
    </w:p>
    <w:p>
      <w:pPr>
        <w:spacing w:after="240"/>
      </w:pPr>
    </w:p>
    <w:p>
      <w:pPr>
        <w:pStyle w:val="Heading1"/>
      </w:pPr>
      <w:r>
        <w:t xml:space="preserve">5. Why Metadata Matters</w:t>
      </w:r>
    </w:p>
    <w:p>
      <w:pPr>
        <w:spacing w:after="160"/>
      </w:pPr>
      <w:r>
        <w:rPr>
          <w:rFonts w:ascii="Arial" w:cs="Arial" w:eastAsia="Arial" w:hAnsi="Arial"/>
          <w:sz w:val="24"/>
          <w:szCs w:val="24"/>
        </w:rPr>
        <w:t xml:space="preserve">Embedded metadata transforms a document from a static file into a discoverable, auditable asset. Legal teams rely on revision history and authorship fields during discovery. Records managers use content status and category to route documents into the correct retention schedule. Search engines use title, subject, and keywords to surface documents accurately.</w:t>
      </w:r>
    </w:p>
    <w:p>
      <w:pPr>
        <w:spacing w:after="160"/>
      </w:pPr>
      <w:r>
        <w:rPr>
          <w:rFonts w:ascii="Arial" w:cs="Arial" w:eastAsia="Arial" w:hAnsi="Arial"/>
          <w:sz w:val="24"/>
          <w:szCs w:val="24"/>
        </w:rPr>
        <w:t xml:space="preserve">For automated pipelines — document AI, contract analysis, compliance checks — the structured metadata in core.xml and app.xml provides a reliable, schema-validated entry point that avoids the ambiguity of free-text parsing.</w:t>
      </w:r>
    </w:p>
    <w:p>
      <w:pPr>
        <w:spacing w:after="240"/>
      </w:pPr>
      <w:r>
        <w:rPr>
          <w:rFonts w:ascii="Arial" w:cs="Arial" w:eastAsia="Arial" w:hAnsi="Arial"/>
          <w:i/>
          <w:iCs/>
          <w:color w:val="2E75B6"/>
          <w:sz w:val="24"/>
          <w:szCs w:val="24"/>
        </w:rPr>
        <w:t xml:space="preserve">Best practice: populate every core property field before distributing a document. The marginal effort is seconds; the downstream value in search, compliance, and automation is substantial.</w:t>
      </w:r>
    </w:p>
    <w:p>
      <w:pPr>
        <w:pBdr>
          <w:top w:val="single" w:color="CCCCCC" w:sz="4" w:space="1"/>
        </w:pBdr>
        <w:spacing w:before="480"/>
        <w:jc w:val="center"/>
      </w:pPr>
      <w:r>
        <w:rPr>
          <w:rFonts w:ascii="Arial" w:cs="Arial" w:eastAsia="Arial" w:hAnsi="Arial"/>
          <w:color w:val="888888"/>
          <w:sz w:val="18"/>
          <w:szCs w:val="18"/>
        </w:rPr>
        <w:t xml:space="preserve">Document classification: INTERNAL  |  Category: Technical Reference  |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55555"/>
        <w:sz w:val="18"/>
        <w:szCs w:val="18"/>
      </w:rPr>
      <w:t xml:space="preserve">Author: Jane Doe  |  Last Modified By: Bob Smith  |  Revision: 12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20"/>
        <w:szCs w:val="20"/>
      </w:rPr>
      <w:t xml:space="preserve">Metadata Showcase Document</w:t>
    </w:r>
    <w:r>
      <w:rPr>
        <w:rFonts w:ascii="Arial" w:cs="Arial" w:eastAsia="Arial" w:hAnsi="Arial"/>
        <w:color w:val="888888"/>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 Showcase Document</dc:title>
  <dc:subject>OOXML Document Metadata</dc:subject>
  <dc:creator>Jane Doe</dc:creator>
  <cp:keywords>metadata, docx, OOXML, properties, keywords, taxonomy, classification</cp:keywords>
  <dc:description>A comprehensive demonstration document packed with OOXML metadata fields including authorship, revision history, subject classification, keywords, and custom properties.</dc:description>
  <cp:lastModifiedBy>Bob Smith</cp:lastModifiedBy>
  <cp:revision>12</cp:revision>
  <dcterms:created xsi:type="dcterms:W3CDTF">2026-04-11T16:36:54.379Z</dcterms:created>
  <dcterms:modified xsi:type="dcterms:W3CDTF">2026-04-11T16:36:54.380Z</dcterms:modified>
</cp:coreProperties>
</file>

<file path=docProps/custom.xml><?xml version="1.0" encoding="utf-8"?>
<Properties xmlns="http://schemas.openxmlformats.org/officeDocument/2006/custom-properties" xmlns:vt="http://schemas.openxmlformats.org/officeDocument/2006/docPropsVTypes"/>
</file>