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08A0" w14:textId="77777777" w:rsidR="003E2C7B" w:rsidRDefault="00D12832">
      <w:pPr>
        <w:jc w:val="center"/>
        <w:rPr>
          <w:b/>
          <w:bCs/>
          <w:sz w:val="36"/>
          <w:szCs w:val="36"/>
        </w:rPr>
      </w:pPr>
      <w:r>
        <w:rPr>
          <w:b/>
          <w:bCs/>
          <w:sz w:val="36"/>
          <w:szCs w:val="36"/>
        </w:rPr>
        <w:t>SUMMARY</w:t>
      </w:r>
    </w:p>
    <w:p w14:paraId="531308A1" w14:textId="77777777" w:rsidR="003E2C7B" w:rsidRDefault="003E2C7B">
      <w:pPr>
        <w:rPr>
          <w:b/>
          <w:bCs/>
          <w:sz w:val="21"/>
          <w:szCs w:val="21"/>
        </w:rPr>
      </w:pPr>
    </w:p>
    <w:p w14:paraId="531308A3" w14:textId="13AF95D7" w:rsidR="003E2C7B" w:rsidRDefault="00D12832" w:rsidP="00D12832">
      <w:pPr>
        <w:pStyle w:val="Heading2"/>
        <w:rPr>
          <w:b/>
          <w:bCs/>
          <w:color w:val="000000" w:themeColor="text1"/>
        </w:rPr>
      </w:pPr>
      <w:r>
        <w:t xml:space="preserve">USC ID/s: </w:t>
      </w:r>
      <w:r w:rsidR="0070292D" w:rsidRPr="00D12832">
        <w:rPr>
          <w:b/>
          <w:bCs/>
          <w:color w:val="000000" w:themeColor="text1"/>
        </w:rPr>
        <w:t xml:space="preserve">2119838999 and </w:t>
      </w:r>
      <w:r w:rsidRPr="00D12832">
        <w:rPr>
          <w:b/>
          <w:bCs/>
          <w:color w:val="000000" w:themeColor="text1"/>
        </w:rPr>
        <w:t>XXXXXXXXXX</w:t>
      </w:r>
    </w:p>
    <w:p w14:paraId="52140F5A" w14:textId="77777777" w:rsidR="00D12832" w:rsidRPr="00D12832" w:rsidRDefault="00D12832" w:rsidP="00D12832"/>
    <w:tbl>
      <w:tblPr>
        <w:tblStyle w:val="TableGrid"/>
        <w:tblpPr w:leftFromText="180" w:rightFromText="180" w:vertAnchor="page" w:horzAnchor="margin" w:tblpY="3765"/>
        <w:tblW w:w="9015" w:type="dxa"/>
        <w:tblLook w:val="04A0" w:firstRow="1" w:lastRow="0" w:firstColumn="1" w:lastColumn="0" w:noHBand="0" w:noVBand="1"/>
      </w:tblPr>
      <w:tblGrid>
        <w:gridCol w:w="1803"/>
        <w:gridCol w:w="1802"/>
        <w:gridCol w:w="1803"/>
        <w:gridCol w:w="1803"/>
        <w:gridCol w:w="1804"/>
      </w:tblGrid>
      <w:tr w:rsidR="00F17F59" w14:paraId="621D2614" w14:textId="77777777" w:rsidTr="00C10C37">
        <w:tc>
          <w:tcPr>
            <w:tcW w:w="1803" w:type="dxa"/>
          </w:tcPr>
          <w:p w14:paraId="79BACC7D" w14:textId="77777777" w:rsidR="00F17F59" w:rsidRDefault="00F17F59" w:rsidP="00F17F59">
            <w:r>
              <w:t>M+N</w:t>
            </w:r>
          </w:p>
        </w:tc>
        <w:tc>
          <w:tcPr>
            <w:tcW w:w="1802" w:type="dxa"/>
          </w:tcPr>
          <w:p w14:paraId="0E43D152" w14:textId="77777777" w:rsidR="00F17F59" w:rsidRDefault="00F17F59" w:rsidP="00F17F59">
            <w:r>
              <w:t>Time in MS (Basic)</w:t>
            </w:r>
          </w:p>
        </w:tc>
        <w:tc>
          <w:tcPr>
            <w:tcW w:w="1803" w:type="dxa"/>
          </w:tcPr>
          <w:p w14:paraId="5AC1FEA5" w14:textId="77777777" w:rsidR="00F17F59" w:rsidRDefault="00F17F59" w:rsidP="00F17F59">
            <w:r>
              <w:t>Time in MS (Efficient)</w:t>
            </w:r>
          </w:p>
        </w:tc>
        <w:tc>
          <w:tcPr>
            <w:tcW w:w="1803" w:type="dxa"/>
          </w:tcPr>
          <w:p w14:paraId="5F52E132" w14:textId="77777777" w:rsidR="00F17F59" w:rsidRDefault="00F17F59" w:rsidP="00F17F59">
            <w:r>
              <w:t>Memory in KB (Basic)</w:t>
            </w:r>
          </w:p>
        </w:tc>
        <w:tc>
          <w:tcPr>
            <w:tcW w:w="1804" w:type="dxa"/>
          </w:tcPr>
          <w:p w14:paraId="09963287" w14:textId="77777777" w:rsidR="00F17F59" w:rsidRDefault="00F17F59" w:rsidP="00F17F59">
            <w:r>
              <w:t>Memory in KB (Efficient)</w:t>
            </w:r>
          </w:p>
        </w:tc>
      </w:tr>
      <w:tr w:rsidR="00F17F59" w14:paraId="235B5931" w14:textId="77777777" w:rsidTr="00C10C37">
        <w:tc>
          <w:tcPr>
            <w:tcW w:w="1803" w:type="dxa"/>
          </w:tcPr>
          <w:p w14:paraId="134AC095" w14:textId="77777777" w:rsidR="00F17F59" w:rsidRDefault="00F17F59" w:rsidP="00F17F59">
            <w:r>
              <w:t>16</w:t>
            </w:r>
          </w:p>
        </w:tc>
        <w:tc>
          <w:tcPr>
            <w:tcW w:w="1802" w:type="dxa"/>
          </w:tcPr>
          <w:p w14:paraId="35CADC83" w14:textId="77777777" w:rsidR="00F17F59" w:rsidRDefault="00F17F59" w:rsidP="00F17F59">
            <w:r>
              <w:t>1.82</w:t>
            </w:r>
          </w:p>
        </w:tc>
        <w:tc>
          <w:tcPr>
            <w:tcW w:w="1803" w:type="dxa"/>
          </w:tcPr>
          <w:p w14:paraId="427A52E6" w14:textId="77777777" w:rsidR="00F17F59" w:rsidRDefault="00F17F59" w:rsidP="00F17F59">
            <w:r>
              <w:t>1.00</w:t>
            </w:r>
          </w:p>
        </w:tc>
        <w:tc>
          <w:tcPr>
            <w:tcW w:w="1803" w:type="dxa"/>
          </w:tcPr>
          <w:p w14:paraId="69CB1C11" w14:textId="77777777" w:rsidR="00F17F59" w:rsidRDefault="00F17F59" w:rsidP="00F17F59">
            <w:r>
              <w:t>19740</w:t>
            </w:r>
          </w:p>
        </w:tc>
        <w:tc>
          <w:tcPr>
            <w:tcW w:w="1804" w:type="dxa"/>
          </w:tcPr>
          <w:p w14:paraId="3000A233" w14:textId="77777777" w:rsidR="00F17F59" w:rsidRDefault="00F17F59" w:rsidP="00F17F59">
            <w:r>
              <w:t>34844</w:t>
            </w:r>
          </w:p>
        </w:tc>
      </w:tr>
      <w:tr w:rsidR="00F17F59" w14:paraId="22EC665F" w14:textId="77777777" w:rsidTr="00C10C37">
        <w:tc>
          <w:tcPr>
            <w:tcW w:w="1803" w:type="dxa"/>
          </w:tcPr>
          <w:p w14:paraId="02797E67" w14:textId="77777777" w:rsidR="00F17F59" w:rsidRDefault="00F17F59" w:rsidP="00F17F59">
            <w:r>
              <w:t>64</w:t>
            </w:r>
          </w:p>
        </w:tc>
        <w:tc>
          <w:tcPr>
            <w:tcW w:w="1802" w:type="dxa"/>
          </w:tcPr>
          <w:p w14:paraId="09F2E17B" w14:textId="77777777" w:rsidR="00F17F59" w:rsidRDefault="00F17F59" w:rsidP="00F17F59">
            <w:r>
              <w:t>3.34</w:t>
            </w:r>
          </w:p>
        </w:tc>
        <w:tc>
          <w:tcPr>
            <w:tcW w:w="1803" w:type="dxa"/>
          </w:tcPr>
          <w:p w14:paraId="45C0D7AB" w14:textId="77777777" w:rsidR="00F17F59" w:rsidRDefault="00F17F59" w:rsidP="00F17F59">
            <w:r>
              <w:t>4.47</w:t>
            </w:r>
          </w:p>
        </w:tc>
        <w:tc>
          <w:tcPr>
            <w:tcW w:w="1803" w:type="dxa"/>
          </w:tcPr>
          <w:p w14:paraId="121E9D7F" w14:textId="77777777" w:rsidR="00F17F59" w:rsidRDefault="00F17F59" w:rsidP="00F17F59">
            <w:r>
              <w:t>19676</w:t>
            </w:r>
          </w:p>
        </w:tc>
        <w:tc>
          <w:tcPr>
            <w:tcW w:w="1804" w:type="dxa"/>
          </w:tcPr>
          <w:p w14:paraId="3B8CC849" w14:textId="77777777" w:rsidR="00F17F59" w:rsidRDefault="00F17F59" w:rsidP="00F17F59">
            <w:r>
              <w:t>34700</w:t>
            </w:r>
          </w:p>
        </w:tc>
      </w:tr>
      <w:tr w:rsidR="00F17F59" w14:paraId="7EA8DA83" w14:textId="77777777" w:rsidTr="00C10C37">
        <w:tc>
          <w:tcPr>
            <w:tcW w:w="1803" w:type="dxa"/>
          </w:tcPr>
          <w:p w14:paraId="622019C9" w14:textId="77777777" w:rsidR="00F17F59" w:rsidRDefault="00F17F59" w:rsidP="00F17F59">
            <w:r>
              <w:t>128</w:t>
            </w:r>
          </w:p>
        </w:tc>
        <w:tc>
          <w:tcPr>
            <w:tcW w:w="1802" w:type="dxa"/>
          </w:tcPr>
          <w:p w14:paraId="048A149B" w14:textId="77777777" w:rsidR="00F17F59" w:rsidRDefault="00F17F59" w:rsidP="00F17F59">
            <w:r>
              <w:t>6.32</w:t>
            </w:r>
          </w:p>
        </w:tc>
        <w:tc>
          <w:tcPr>
            <w:tcW w:w="1803" w:type="dxa"/>
          </w:tcPr>
          <w:p w14:paraId="404536F4" w14:textId="77777777" w:rsidR="00F17F59" w:rsidRDefault="00F17F59" w:rsidP="00F17F59">
            <w:r>
              <w:t>16.83</w:t>
            </w:r>
          </w:p>
        </w:tc>
        <w:tc>
          <w:tcPr>
            <w:tcW w:w="1803" w:type="dxa"/>
          </w:tcPr>
          <w:p w14:paraId="3A5A14C5" w14:textId="77777777" w:rsidR="00F17F59" w:rsidRDefault="00F17F59" w:rsidP="00F17F59">
            <w:r>
              <w:t>19912</w:t>
            </w:r>
          </w:p>
        </w:tc>
        <w:tc>
          <w:tcPr>
            <w:tcW w:w="1804" w:type="dxa"/>
          </w:tcPr>
          <w:p w14:paraId="2CDB9326" w14:textId="77777777" w:rsidR="00F17F59" w:rsidRDefault="00F17F59" w:rsidP="00F17F59">
            <w:r>
              <w:t>34832</w:t>
            </w:r>
          </w:p>
        </w:tc>
      </w:tr>
      <w:tr w:rsidR="00F17F59" w14:paraId="0B1818A1" w14:textId="77777777" w:rsidTr="00C10C37">
        <w:tc>
          <w:tcPr>
            <w:tcW w:w="1803" w:type="dxa"/>
          </w:tcPr>
          <w:p w14:paraId="2ED3DF42" w14:textId="77777777" w:rsidR="00F17F59" w:rsidRDefault="00F17F59" w:rsidP="00F17F59">
            <w:r>
              <w:t>256</w:t>
            </w:r>
          </w:p>
        </w:tc>
        <w:tc>
          <w:tcPr>
            <w:tcW w:w="1802" w:type="dxa"/>
          </w:tcPr>
          <w:p w14:paraId="1128B0A2" w14:textId="77777777" w:rsidR="00F17F59" w:rsidRDefault="00F17F59" w:rsidP="00F17F59">
            <w:r>
              <w:t>11.75</w:t>
            </w:r>
          </w:p>
        </w:tc>
        <w:tc>
          <w:tcPr>
            <w:tcW w:w="1803" w:type="dxa"/>
          </w:tcPr>
          <w:p w14:paraId="610CFF88" w14:textId="77777777" w:rsidR="00F17F59" w:rsidRDefault="00F17F59" w:rsidP="00F17F59">
            <w:r>
              <w:t>58.62</w:t>
            </w:r>
          </w:p>
        </w:tc>
        <w:tc>
          <w:tcPr>
            <w:tcW w:w="1803" w:type="dxa"/>
          </w:tcPr>
          <w:p w14:paraId="4AB3E597" w14:textId="77777777" w:rsidR="00F17F59" w:rsidRDefault="00F17F59" w:rsidP="00F17F59">
            <w:r>
              <w:t>20052</w:t>
            </w:r>
          </w:p>
        </w:tc>
        <w:tc>
          <w:tcPr>
            <w:tcW w:w="1804" w:type="dxa"/>
          </w:tcPr>
          <w:p w14:paraId="727B9BE2" w14:textId="77777777" w:rsidR="00F17F59" w:rsidRDefault="00F17F59" w:rsidP="00F17F59">
            <w:r>
              <w:t>34744</w:t>
            </w:r>
          </w:p>
        </w:tc>
      </w:tr>
      <w:tr w:rsidR="00F17F59" w14:paraId="2D8BED24" w14:textId="77777777" w:rsidTr="00C10C37">
        <w:tc>
          <w:tcPr>
            <w:tcW w:w="1803" w:type="dxa"/>
          </w:tcPr>
          <w:p w14:paraId="36757EC7" w14:textId="77777777" w:rsidR="00F17F59" w:rsidRDefault="00F17F59" w:rsidP="00F17F59">
            <w:r>
              <w:t>384</w:t>
            </w:r>
          </w:p>
        </w:tc>
        <w:tc>
          <w:tcPr>
            <w:tcW w:w="1802" w:type="dxa"/>
          </w:tcPr>
          <w:p w14:paraId="548D6B2A" w14:textId="77777777" w:rsidR="00F17F59" w:rsidRDefault="00F17F59" w:rsidP="00F17F59">
            <w:r>
              <w:t>30.10</w:t>
            </w:r>
          </w:p>
        </w:tc>
        <w:tc>
          <w:tcPr>
            <w:tcW w:w="1803" w:type="dxa"/>
          </w:tcPr>
          <w:p w14:paraId="5055000D" w14:textId="77777777" w:rsidR="00F17F59" w:rsidRDefault="00F17F59" w:rsidP="00F17F59">
            <w:r>
              <w:t>145.14</w:t>
            </w:r>
          </w:p>
        </w:tc>
        <w:tc>
          <w:tcPr>
            <w:tcW w:w="1803" w:type="dxa"/>
          </w:tcPr>
          <w:p w14:paraId="67EFCBBC" w14:textId="77777777" w:rsidR="00F17F59" w:rsidRDefault="00F17F59" w:rsidP="00F17F59">
            <w:r>
              <w:t>20920</w:t>
            </w:r>
          </w:p>
        </w:tc>
        <w:tc>
          <w:tcPr>
            <w:tcW w:w="1804" w:type="dxa"/>
          </w:tcPr>
          <w:p w14:paraId="7567E367" w14:textId="77777777" w:rsidR="00F17F59" w:rsidRDefault="00F17F59" w:rsidP="00F17F59">
            <w:r>
              <w:t>34828</w:t>
            </w:r>
          </w:p>
        </w:tc>
      </w:tr>
      <w:tr w:rsidR="00F17F59" w14:paraId="39EB3181" w14:textId="77777777" w:rsidTr="00C10C37">
        <w:tc>
          <w:tcPr>
            <w:tcW w:w="1803" w:type="dxa"/>
          </w:tcPr>
          <w:p w14:paraId="6C154854" w14:textId="77777777" w:rsidR="00F17F59" w:rsidRDefault="00F17F59" w:rsidP="00F17F59">
            <w:r>
              <w:t>512</w:t>
            </w:r>
          </w:p>
        </w:tc>
        <w:tc>
          <w:tcPr>
            <w:tcW w:w="1802" w:type="dxa"/>
          </w:tcPr>
          <w:p w14:paraId="0784BEF2" w14:textId="77777777" w:rsidR="00F17F59" w:rsidRDefault="00F17F59" w:rsidP="00F17F59">
            <w:r>
              <w:t>50.93</w:t>
            </w:r>
          </w:p>
        </w:tc>
        <w:tc>
          <w:tcPr>
            <w:tcW w:w="1803" w:type="dxa"/>
          </w:tcPr>
          <w:p w14:paraId="0A9E0A48" w14:textId="77777777" w:rsidR="00F17F59" w:rsidRDefault="00F17F59" w:rsidP="00F17F59">
            <w:r>
              <w:t>271.94</w:t>
            </w:r>
          </w:p>
        </w:tc>
        <w:tc>
          <w:tcPr>
            <w:tcW w:w="1803" w:type="dxa"/>
          </w:tcPr>
          <w:p w14:paraId="6BFD20C1" w14:textId="77777777" w:rsidR="00F17F59" w:rsidRDefault="00F17F59" w:rsidP="00F17F59">
            <w:r>
              <w:t>22252</w:t>
            </w:r>
          </w:p>
        </w:tc>
        <w:tc>
          <w:tcPr>
            <w:tcW w:w="1804" w:type="dxa"/>
          </w:tcPr>
          <w:p w14:paraId="68DE7995" w14:textId="77777777" w:rsidR="00F17F59" w:rsidRDefault="00F17F59" w:rsidP="00F17F59">
            <w:r>
              <w:t>34712</w:t>
            </w:r>
          </w:p>
        </w:tc>
      </w:tr>
      <w:tr w:rsidR="00F17F59" w14:paraId="70C4906D" w14:textId="77777777" w:rsidTr="00C10C37">
        <w:tc>
          <w:tcPr>
            <w:tcW w:w="1803" w:type="dxa"/>
          </w:tcPr>
          <w:p w14:paraId="0ED6FCAE" w14:textId="77777777" w:rsidR="00F17F59" w:rsidRDefault="00F17F59" w:rsidP="00F17F59">
            <w:r>
              <w:t>768</w:t>
            </w:r>
          </w:p>
        </w:tc>
        <w:tc>
          <w:tcPr>
            <w:tcW w:w="1802" w:type="dxa"/>
          </w:tcPr>
          <w:p w14:paraId="68A85861" w14:textId="77777777" w:rsidR="00F17F59" w:rsidRDefault="00F17F59" w:rsidP="00F17F59">
            <w:r>
              <w:t>107.40</w:t>
            </w:r>
          </w:p>
        </w:tc>
        <w:tc>
          <w:tcPr>
            <w:tcW w:w="1803" w:type="dxa"/>
          </w:tcPr>
          <w:p w14:paraId="1D5371C8" w14:textId="77777777" w:rsidR="00F17F59" w:rsidRDefault="00F17F59" w:rsidP="00F17F59">
            <w:r>
              <w:t>538.15</w:t>
            </w:r>
          </w:p>
        </w:tc>
        <w:tc>
          <w:tcPr>
            <w:tcW w:w="1803" w:type="dxa"/>
          </w:tcPr>
          <w:p w14:paraId="2540D8C1" w14:textId="77777777" w:rsidR="00F17F59" w:rsidRDefault="00F17F59" w:rsidP="00F17F59">
            <w:r>
              <w:t>25480</w:t>
            </w:r>
          </w:p>
        </w:tc>
        <w:tc>
          <w:tcPr>
            <w:tcW w:w="1804" w:type="dxa"/>
          </w:tcPr>
          <w:p w14:paraId="43C82873" w14:textId="77777777" w:rsidR="00F17F59" w:rsidRDefault="00F17F59" w:rsidP="00F17F59">
            <w:r>
              <w:t>34908</w:t>
            </w:r>
          </w:p>
        </w:tc>
      </w:tr>
      <w:tr w:rsidR="00F17F59" w14:paraId="292A603B" w14:textId="77777777" w:rsidTr="00C10C37">
        <w:tc>
          <w:tcPr>
            <w:tcW w:w="1803" w:type="dxa"/>
          </w:tcPr>
          <w:p w14:paraId="3FE59ED5" w14:textId="77777777" w:rsidR="00F17F59" w:rsidRDefault="00F17F59" w:rsidP="00F17F59">
            <w:r>
              <w:t>1024</w:t>
            </w:r>
          </w:p>
        </w:tc>
        <w:tc>
          <w:tcPr>
            <w:tcW w:w="1802" w:type="dxa"/>
          </w:tcPr>
          <w:p w14:paraId="670B2752" w14:textId="77777777" w:rsidR="00F17F59" w:rsidRDefault="00F17F59" w:rsidP="00F17F59">
            <w:r>
              <w:t>201.10</w:t>
            </w:r>
          </w:p>
        </w:tc>
        <w:tc>
          <w:tcPr>
            <w:tcW w:w="1803" w:type="dxa"/>
          </w:tcPr>
          <w:p w14:paraId="31F05BBE" w14:textId="77777777" w:rsidR="00F17F59" w:rsidRDefault="00F17F59" w:rsidP="00F17F59">
            <w:r>
              <w:t>1000.70</w:t>
            </w:r>
          </w:p>
        </w:tc>
        <w:tc>
          <w:tcPr>
            <w:tcW w:w="1803" w:type="dxa"/>
          </w:tcPr>
          <w:p w14:paraId="6CFC5187" w14:textId="77777777" w:rsidR="00F17F59" w:rsidRDefault="00F17F59" w:rsidP="00F17F59">
            <w:r>
              <w:t>29968</w:t>
            </w:r>
          </w:p>
        </w:tc>
        <w:tc>
          <w:tcPr>
            <w:tcW w:w="1804" w:type="dxa"/>
          </w:tcPr>
          <w:p w14:paraId="26D08927" w14:textId="77777777" w:rsidR="00F17F59" w:rsidRDefault="00F17F59" w:rsidP="00F17F59">
            <w:r>
              <w:t>34788</w:t>
            </w:r>
          </w:p>
        </w:tc>
      </w:tr>
      <w:tr w:rsidR="00F17F59" w14:paraId="7510187C" w14:textId="77777777" w:rsidTr="00C10C37">
        <w:tc>
          <w:tcPr>
            <w:tcW w:w="1803" w:type="dxa"/>
          </w:tcPr>
          <w:p w14:paraId="59BA80B6" w14:textId="77777777" w:rsidR="00F17F59" w:rsidRDefault="00F17F59" w:rsidP="00F17F59">
            <w:r>
              <w:t>1280</w:t>
            </w:r>
          </w:p>
        </w:tc>
        <w:tc>
          <w:tcPr>
            <w:tcW w:w="1802" w:type="dxa"/>
          </w:tcPr>
          <w:p w14:paraId="62E8B8AE" w14:textId="77777777" w:rsidR="00F17F59" w:rsidRDefault="00F17F59" w:rsidP="00F17F59">
            <w:r>
              <w:t>307.89</w:t>
            </w:r>
          </w:p>
        </w:tc>
        <w:tc>
          <w:tcPr>
            <w:tcW w:w="1803" w:type="dxa"/>
          </w:tcPr>
          <w:p w14:paraId="1501E100" w14:textId="77777777" w:rsidR="00F17F59" w:rsidRDefault="00F17F59" w:rsidP="00F17F59">
            <w:r>
              <w:t>1639.98</w:t>
            </w:r>
          </w:p>
        </w:tc>
        <w:tc>
          <w:tcPr>
            <w:tcW w:w="1803" w:type="dxa"/>
          </w:tcPr>
          <w:p w14:paraId="04218529" w14:textId="77777777" w:rsidR="00F17F59" w:rsidRDefault="00F17F59" w:rsidP="00F17F59">
            <w:r>
              <w:t>35852</w:t>
            </w:r>
          </w:p>
        </w:tc>
        <w:tc>
          <w:tcPr>
            <w:tcW w:w="1804" w:type="dxa"/>
          </w:tcPr>
          <w:p w14:paraId="14FE264D" w14:textId="77777777" w:rsidR="00F17F59" w:rsidRDefault="00F17F59" w:rsidP="00F17F59">
            <w:r>
              <w:t>34968</w:t>
            </w:r>
          </w:p>
        </w:tc>
      </w:tr>
      <w:tr w:rsidR="00F17F59" w14:paraId="628B315A" w14:textId="77777777" w:rsidTr="00C10C37">
        <w:tc>
          <w:tcPr>
            <w:tcW w:w="1803" w:type="dxa"/>
          </w:tcPr>
          <w:p w14:paraId="058835F3" w14:textId="77777777" w:rsidR="00F17F59" w:rsidRDefault="00F17F59" w:rsidP="00F17F59">
            <w:r>
              <w:t>1536</w:t>
            </w:r>
          </w:p>
        </w:tc>
        <w:tc>
          <w:tcPr>
            <w:tcW w:w="1802" w:type="dxa"/>
          </w:tcPr>
          <w:p w14:paraId="558A6A24" w14:textId="77777777" w:rsidR="00F17F59" w:rsidRDefault="00F17F59" w:rsidP="00F17F59">
            <w:r>
              <w:t>484.76</w:t>
            </w:r>
          </w:p>
        </w:tc>
        <w:tc>
          <w:tcPr>
            <w:tcW w:w="1803" w:type="dxa"/>
          </w:tcPr>
          <w:p w14:paraId="3A16D021" w14:textId="77777777" w:rsidR="00F17F59" w:rsidRDefault="00F17F59" w:rsidP="00F17F59">
            <w:r>
              <w:t>2344.72</w:t>
            </w:r>
          </w:p>
        </w:tc>
        <w:tc>
          <w:tcPr>
            <w:tcW w:w="1803" w:type="dxa"/>
          </w:tcPr>
          <w:p w14:paraId="183B4ECB" w14:textId="77777777" w:rsidR="00F17F59" w:rsidRDefault="00F17F59" w:rsidP="00F17F59">
            <w:r>
              <w:t>43696</w:t>
            </w:r>
          </w:p>
        </w:tc>
        <w:tc>
          <w:tcPr>
            <w:tcW w:w="1804" w:type="dxa"/>
          </w:tcPr>
          <w:p w14:paraId="364A7C31" w14:textId="77777777" w:rsidR="00F17F59" w:rsidRDefault="00F17F59" w:rsidP="00F17F59">
            <w:r>
              <w:t>34936</w:t>
            </w:r>
          </w:p>
        </w:tc>
      </w:tr>
      <w:tr w:rsidR="00F17F59" w14:paraId="4A6D13CD" w14:textId="77777777" w:rsidTr="00C10C37">
        <w:tc>
          <w:tcPr>
            <w:tcW w:w="1803" w:type="dxa"/>
          </w:tcPr>
          <w:p w14:paraId="10F12376" w14:textId="77777777" w:rsidR="00F17F59" w:rsidRDefault="00F17F59" w:rsidP="00F17F59">
            <w:r>
              <w:t>2048</w:t>
            </w:r>
          </w:p>
        </w:tc>
        <w:tc>
          <w:tcPr>
            <w:tcW w:w="1802" w:type="dxa"/>
          </w:tcPr>
          <w:p w14:paraId="0DEA3093" w14:textId="77777777" w:rsidR="00F17F59" w:rsidRDefault="00F17F59" w:rsidP="00F17F59">
            <w:r>
              <w:t>949.25</w:t>
            </w:r>
          </w:p>
        </w:tc>
        <w:tc>
          <w:tcPr>
            <w:tcW w:w="1803" w:type="dxa"/>
          </w:tcPr>
          <w:p w14:paraId="6C562E8C" w14:textId="77777777" w:rsidR="00F17F59" w:rsidRDefault="00F17F59" w:rsidP="00F17F59">
            <w:r>
              <w:t>3845.86</w:t>
            </w:r>
          </w:p>
        </w:tc>
        <w:tc>
          <w:tcPr>
            <w:tcW w:w="1803" w:type="dxa"/>
          </w:tcPr>
          <w:p w14:paraId="4144A513" w14:textId="77777777" w:rsidR="00F17F59" w:rsidRDefault="00F17F59" w:rsidP="00F17F59">
            <w:r>
              <w:t>62212</w:t>
            </w:r>
          </w:p>
        </w:tc>
        <w:tc>
          <w:tcPr>
            <w:tcW w:w="1804" w:type="dxa"/>
          </w:tcPr>
          <w:p w14:paraId="017D9941" w14:textId="77777777" w:rsidR="00F17F59" w:rsidRDefault="00F17F59" w:rsidP="00F17F59">
            <w:r>
              <w:t>35068</w:t>
            </w:r>
          </w:p>
        </w:tc>
      </w:tr>
      <w:tr w:rsidR="00F17F59" w14:paraId="75574415" w14:textId="77777777" w:rsidTr="00C10C37">
        <w:tc>
          <w:tcPr>
            <w:tcW w:w="1803" w:type="dxa"/>
          </w:tcPr>
          <w:p w14:paraId="559D7A5C" w14:textId="77777777" w:rsidR="00F17F59" w:rsidRDefault="00F17F59" w:rsidP="00F17F59">
            <w:r>
              <w:t>2560</w:t>
            </w:r>
          </w:p>
        </w:tc>
        <w:tc>
          <w:tcPr>
            <w:tcW w:w="1802" w:type="dxa"/>
          </w:tcPr>
          <w:p w14:paraId="156C0D64" w14:textId="77777777" w:rsidR="00F17F59" w:rsidRDefault="00F17F59" w:rsidP="00F17F59">
            <w:r>
              <w:t>1450.63</w:t>
            </w:r>
          </w:p>
        </w:tc>
        <w:tc>
          <w:tcPr>
            <w:tcW w:w="1803" w:type="dxa"/>
          </w:tcPr>
          <w:p w14:paraId="6D4A735E" w14:textId="77777777" w:rsidR="00F17F59" w:rsidRDefault="00F17F59" w:rsidP="00F17F59">
            <w:r>
              <w:t>6009.93</w:t>
            </w:r>
          </w:p>
        </w:tc>
        <w:tc>
          <w:tcPr>
            <w:tcW w:w="1803" w:type="dxa"/>
          </w:tcPr>
          <w:p w14:paraId="5C38C645" w14:textId="77777777" w:rsidR="00F17F59" w:rsidRDefault="00F17F59" w:rsidP="00F17F59">
            <w:r>
              <w:t>85788</w:t>
            </w:r>
          </w:p>
        </w:tc>
        <w:tc>
          <w:tcPr>
            <w:tcW w:w="1804" w:type="dxa"/>
          </w:tcPr>
          <w:p w14:paraId="091B3F47" w14:textId="77777777" w:rsidR="00F17F59" w:rsidRDefault="00F17F59" w:rsidP="00F17F59">
            <w:r>
              <w:t>34900</w:t>
            </w:r>
          </w:p>
        </w:tc>
      </w:tr>
      <w:tr w:rsidR="00F17F59" w14:paraId="44C7F496" w14:textId="77777777" w:rsidTr="00C10C37">
        <w:tc>
          <w:tcPr>
            <w:tcW w:w="1803" w:type="dxa"/>
          </w:tcPr>
          <w:p w14:paraId="2FDBC9CC" w14:textId="77777777" w:rsidR="00F17F59" w:rsidRDefault="00F17F59" w:rsidP="00F17F59">
            <w:r>
              <w:t>3072</w:t>
            </w:r>
          </w:p>
        </w:tc>
        <w:tc>
          <w:tcPr>
            <w:tcW w:w="1802" w:type="dxa"/>
          </w:tcPr>
          <w:p w14:paraId="1DD96DCE" w14:textId="77777777" w:rsidR="00F17F59" w:rsidRDefault="00F17F59" w:rsidP="00F17F59">
            <w:r>
              <w:t>2005.15</w:t>
            </w:r>
          </w:p>
        </w:tc>
        <w:tc>
          <w:tcPr>
            <w:tcW w:w="1803" w:type="dxa"/>
          </w:tcPr>
          <w:p w14:paraId="39563162" w14:textId="77777777" w:rsidR="00F17F59" w:rsidRDefault="00F17F59" w:rsidP="00F17F59">
            <w:r>
              <w:t>7983.77</w:t>
            </w:r>
          </w:p>
        </w:tc>
        <w:tc>
          <w:tcPr>
            <w:tcW w:w="1803" w:type="dxa"/>
          </w:tcPr>
          <w:p w14:paraId="3AB14342" w14:textId="77777777" w:rsidR="00F17F59" w:rsidRDefault="00F17F59" w:rsidP="00F17F59">
            <w:r>
              <w:t>113720</w:t>
            </w:r>
          </w:p>
        </w:tc>
        <w:tc>
          <w:tcPr>
            <w:tcW w:w="1804" w:type="dxa"/>
          </w:tcPr>
          <w:p w14:paraId="3D6E1FD5" w14:textId="77777777" w:rsidR="00F17F59" w:rsidRDefault="00F17F59" w:rsidP="00F17F59">
            <w:r>
              <w:t>35128</w:t>
            </w:r>
          </w:p>
        </w:tc>
      </w:tr>
      <w:tr w:rsidR="00F17F59" w14:paraId="57E78D1E" w14:textId="77777777" w:rsidTr="00C10C37">
        <w:tc>
          <w:tcPr>
            <w:tcW w:w="1803" w:type="dxa"/>
          </w:tcPr>
          <w:p w14:paraId="45FEFFE6" w14:textId="77777777" w:rsidR="00F17F59" w:rsidRDefault="00F17F59" w:rsidP="00F17F59">
            <w:r>
              <w:t>3584</w:t>
            </w:r>
          </w:p>
        </w:tc>
        <w:tc>
          <w:tcPr>
            <w:tcW w:w="1802" w:type="dxa"/>
          </w:tcPr>
          <w:p w14:paraId="62ABF97D" w14:textId="77777777" w:rsidR="00F17F59" w:rsidRDefault="00F17F59" w:rsidP="00F17F59">
            <w:r>
              <w:t>2580.36</w:t>
            </w:r>
          </w:p>
        </w:tc>
        <w:tc>
          <w:tcPr>
            <w:tcW w:w="1803" w:type="dxa"/>
          </w:tcPr>
          <w:p w14:paraId="7A8F0F91" w14:textId="77777777" w:rsidR="00F17F59" w:rsidRDefault="00F17F59" w:rsidP="00F17F59">
            <w:r>
              <w:t>11215.98</w:t>
            </w:r>
          </w:p>
        </w:tc>
        <w:tc>
          <w:tcPr>
            <w:tcW w:w="1803" w:type="dxa"/>
          </w:tcPr>
          <w:p w14:paraId="5D5521BD" w14:textId="77777777" w:rsidR="00F17F59" w:rsidRDefault="00F17F59" w:rsidP="00F17F59">
            <w:r>
              <w:t>150520</w:t>
            </w:r>
          </w:p>
        </w:tc>
        <w:tc>
          <w:tcPr>
            <w:tcW w:w="1804" w:type="dxa"/>
          </w:tcPr>
          <w:p w14:paraId="25FC3770" w14:textId="77777777" w:rsidR="00F17F59" w:rsidRDefault="00F17F59" w:rsidP="00F17F59">
            <w:r>
              <w:t>35248</w:t>
            </w:r>
          </w:p>
        </w:tc>
      </w:tr>
      <w:tr w:rsidR="00F17F59" w14:paraId="11D1B89B" w14:textId="77777777" w:rsidTr="00C10C37">
        <w:tc>
          <w:tcPr>
            <w:tcW w:w="1803" w:type="dxa"/>
          </w:tcPr>
          <w:p w14:paraId="691D9209" w14:textId="77777777" w:rsidR="00F17F59" w:rsidRDefault="00F17F59" w:rsidP="00F17F59">
            <w:r>
              <w:t>3968</w:t>
            </w:r>
          </w:p>
        </w:tc>
        <w:tc>
          <w:tcPr>
            <w:tcW w:w="1802" w:type="dxa"/>
          </w:tcPr>
          <w:p w14:paraId="2E7850D1" w14:textId="77777777" w:rsidR="00F17F59" w:rsidRDefault="00F17F59" w:rsidP="00F17F59">
            <w:r>
              <w:t>2660.43</w:t>
            </w:r>
          </w:p>
        </w:tc>
        <w:tc>
          <w:tcPr>
            <w:tcW w:w="1803" w:type="dxa"/>
          </w:tcPr>
          <w:p w14:paraId="58C12AD4" w14:textId="77777777" w:rsidR="00F17F59" w:rsidRDefault="00F17F59" w:rsidP="00F17F59">
            <w:r>
              <w:t>12296.55</w:t>
            </w:r>
          </w:p>
        </w:tc>
        <w:tc>
          <w:tcPr>
            <w:tcW w:w="1803" w:type="dxa"/>
          </w:tcPr>
          <w:p w14:paraId="0594FD1B" w14:textId="77777777" w:rsidR="00F17F59" w:rsidRDefault="00F17F59" w:rsidP="00F17F59">
            <w:r>
              <w:t>176296</w:t>
            </w:r>
          </w:p>
        </w:tc>
        <w:tc>
          <w:tcPr>
            <w:tcW w:w="1804" w:type="dxa"/>
          </w:tcPr>
          <w:p w14:paraId="3FBEB27A" w14:textId="77777777" w:rsidR="00F17F59" w:rsidRDefault="00F17F59" w:rsidP="00F17F59">
            <w:r>
              <w:t>35132</w:t>
            </w:r>
          </w:p>
        </w:tc>
      </w:tr>
    </w:tbl>
    <w:p w14:paraId="53130904" w14:textId="4A887D84" w:rsidR="003E2C7B" w:rsidRDefault="003E2C7B">
      <w:pPr>
        <w:pStyle w:val="Heading2"/>
      </w:pPr>
    </w:p>
    <w:p w14:paraId="53130905" w14:textId="77777777" w:rsidR="003E2C7B" w:rsidRDefault="00D12832">
      <w:pPr>
        <w:pStyle w:val="Heading2"/>
      </w:pPr>
      <w:r>
        <w:t>Datapoints</w:t>
      </w:r>
    </w:p>
    <w:p w14:paraId="53130906" w14:textId="77777777" w:rsidR="003E2C7B" w:rsidRDefault="003E2C7B"/>
    <w:p w14:paraId="53130907" w14:textId="77777777" w:rsidR="003E2C7B" w:rsidRDefault="00D12832">
      <w:pPr>
        <w:pStyle w:val="Heading2"/>
      </w:pPr>
      <w:r>
        <w:t>Insights</w:t>
      </w:r>
    </w:p>
    <w:p w14:paraId="53130908" w14:textId="77777777" w:rsidR="003E2C7B" w:rsidRDefault="003E2C7B"/>
    <w:p w14:paraId="1A95461C" w14:textId="230C97CD" w:rsidR="003F173A" w:rsidRDefault="00D12832" w:rsidP="006A6BB1">
      <w:pPr>
        <w:pStyle w:val="Heading3"/>
      </w:pPr>
      <w:r>
        <w:t>Graph1 – Memory vs Problem Size (M+N)</w:t>
      </w:r>
    </w:p>
    <w:p w14:paraId="4347F506" w14:textId="38A4A636" w:rsidR="003F173A" w:rsidRDefault="003F173A">
      <w:r>
        <w:rPr>
          <w:noProof/>
        </w:rPr>
        <w:drawing>
          <wp:inline distT="0" distB="0" distL="0" distR="0" wp14:anchorId="1F8943CE" wp14:editId="44A5B65D">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313090C" w14:textId="77777777" w:rsidR="003E2C7B" w:rsidRDefault="003E2C7B"/>
    <w:p w14:paraId="5313090D" w14:textId="77777777" w:rsidR="003E2C7B" w:rsidRDefault="00D12832">
      <w:pPr>
        <w:pStyle w:val="Heading4"/>
      </w:pPr>
      <w:r>
        <w:t>Nature of the Graph (Logarithmic/ Linear/ Polynomial/ Exponential)</w:t>
      </w:r>
    </w:p>
    <w:p w14:paraId="5313090E" w14:textId="12A77B73" w:rsidR="003E2C7B" w:rsidRDefault="00D12832">
      <w:r>
        <w:t>Basic:</w:t>
      </w:r>
      <w:r w:rsidR="00861C94">
        <w:t xml:space="preserve"> </w:t>
      </w:r>
      <w:r w:rsidR="00BD5355">
        <w:t>polynomial</w:t>
      </w:r>
      <w:r w:rsidR="009E2180">
        <w:t xml:space="preserve"> (quadratic) </w:t>
      </w:r>
    </w:p>
    <w:p w14:paraId="5313090F" w14:textId="331A5744" w:rsidR="003E2C7B" w:rsidRDefault="00D12832">
      <w:r>
        <w:t>Efficient:</w:t>
      </w:r>
      <w:r w:rsidR="00861C94">
        <w:t xml:space="preserve"> linear</w:t>
      </w:r>
    </w:p>
    <w:p w14:paraId="53130910" w14:textId="2C87F9F3" w:rsidR="003E2C7B" w:rsidRDefault="00D12832">
      <w:pPr>
        <w:pStyle w:val="Heading4"/>
        <w:rPr>
          <w:color w:val="000000" w:themeColor="text1"/>
        </w:rPr>
      </w:pPr>
      <w:r>
        <w:t xml:space="preserve">Explanation: </w:t>
      </w:r>
    </w:p>
    <w:p w14:paraId="778CBC43" w14:textId="5CBBC6F3" w:rsidR="005A7A45" w:rsidRPr="005A7A45" w:rsidRDefault="005A7A45" w:rsidP="005A7A45">
      <w:r>
        <w:t xml:space="preserve">The basic algorithm </w:t>
      </w:r>
      <w:r w:rsidR="00C12E49">
        <w:t xml:space="preserve">takes </w:t>
      </w:r>
      <w:r w:rsidR="006A5BBD">
        <w:t xml:space="preserve">up a polynomial factor of memory space </w:t>
      </w:r>
      <w:r>
        <w:t>with respect to input size</w:t>
      </w:r>
      <w:r w:rsidR="001F3EEE">
        <w:t xml:space="preserve"> where m and n are the lengths of the input strings. This is</w:t>
      </w:r>
      <w:r w:rsidR="007F6FA2">
        <w:t xml:space="preserve"> due to storing the complete optimization array</w:t>
      </w:r>
      <w:r w:rsidR="00745644">
        <w:t xml:space="preserve"> with dimensions </w:t>
      </w:r>
      <w:r w:rsidR="00956920">
        <w:t>m</w:t>
      </w:r>
      <w:r w:rsidR="00745644">
        <w:t>*n</w:t>
      </w:r>
      <w:r w:rsidR="007F6FA2">
        <w:t>.</w:t>
      </w:r>
      <w:r>
        <w:t xml:space="preserve"> The efficient algorithm </w:t>
      </w:r>
      <w:r w:rsidR="006A5BBD">
        <w:t xml:space="preserve">takes a </w:t>
      </w:r>
      <w:r w:rsidR="007F6FA2">
        <w:t>linear</w:t>
      </w:r>
      <w:r w:rsidR="006A5BBD">
        <w:t xml:space="preserve"> amount of memory space</w:t>
      </w:r>
      <w:r w:rsidR="007F6FA2">
        <w:t xml:space="preserve"> since it only stores 2 columns of the optimization array at any given time. </w:t>
      </w:r>
      <w:r w:rsidR="002A54BC">
        <w:t xml:space="preserve">Looking at the graph, it is clear that the </w:t>
      </w:r>
      <w:r w:rsidR="00745644">
        <w:t xml:space="preserve">efficient algorithm takes up much less </w:t>
      </w:r>
      <w:r w:rsidR="00512DD2">
        <w:t>memory</w:t>
      </w:r>
      <w:r w:rsidR="0034768C">
        <w:t xml:space="preserve"> than the basic algorithm</w:t>
      </w:r>
      <w:r w:rsidR="00745644">
        <w:t xml:space="preserve"> at </w:t>
      </w:r>
      <w:r w:rsidR="0034768C">
        <w:t>larger</w:t>
      </w:r>
      <w:r w:rsidR="00745644">
        <w:t xml:space="preserve"> </w:t>
      </w:r>
      <w:r w:rsidR="00512DD2">
        <w:t xml:space="preserve">input sizes, though there is an early inflection point where the basic algorithm takes up less space. This is due to the base case of the efficient algorithm running the basic version, resulting in extra memory </w:t>
      </w:r>
      <w:r w:rsidR="0034768C">
        <w:t xml:space="preserve">in the efficient algorithm </w:t>
      </w:r>
      <w:r w:rsidR="00512DD2">
        <w:t xml:space="preserve">for small input sizes. </w:t>
      </w:r>
    </w:p>
    <w:p w14:paraId="53130911" w14:textId="77777777" w:rsidR="003E2C7B" w:rsidRDefault="003E2C7B">
      <w:pPr>
        <w:pStyle w:val="Heading3"/>
      </w:pPr>
    </w:p>
    <w:p w14:paraId="53130914" w14:textId="16CD5A24" w:rsidR="003E2C7B" w:rsidRDefault="00D12832" w:rsidP="00255290">
      <w:pPr>
        <w:pStyle w:val="Heading3"/>
      </w:pPr>
      <w:r>
        <w:t>Graph2 – Time vs Problem Size (M+N)</w:t>
      </w:r>
    </w:p>
    <w:p w14:paraId="5716CBFD" w14:textId="209C8D9E" w:rsidR="00861C94" w:rsidRDefault="00861C94"/>
    <w:p w14:paraId="30F19EAC" w14:textId="0EA1567F" w:rsidR="00861C94" w:rsidRDefault="00EA6305">
      <w:r>
        <w:rPr>
          <w:noProof/>
        </w:rPr>
        <w:drawing>
          <wp:inline distT="0" distB="0" distL="0" distR="0" wp14:anchorId="5E7FEC33" wp14:editId="6146A49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130915" w14:textId="77777777" w:rsidR="003E2C7B" w:rsidRDefault="003E2C7B"/>
    <w:p w14:paraId="53130916" w14:textId="77777777" w:rsidR="003E2C7B" w:rsidRDefault="00D12832">
      <w:pPr>
        <w:pStyle w:val="Heading4"/>
      </w:pPr>
      <w:r>
        <w:t>Nature of the Graph (Logarithmic/ Linear/ Polynomial/ Exponential)</w:t>
      </w:r>
    </w:p>
    <w:p w14:paraId="53130917" w14:textId="0795587E" w:rsidR="003E2C7B" w:rsidRDefault="00D12832">
      <w:r>
        <w:t>Basic:</w:t>
      </w:r>
      <w:r w:rsidR="00937209">
        <w:t xml:space="preserve"> </w:t>
      </w:r>
      <w:r w:rsidR="00BD5355">
        <w:t>polynomial</w:t>
      </w:r>
    </w:p>
    <w:p w14:paraId="53130918" w14:textId="46105C5C" w:rsidR="003E2C7B" w:rsidRDefault="00D12832">
      <w:r>
        <w:t>Efficient:</w:t>
      </w:r>
      <w:r w:rsidR="00BD5355">
        <w:t xml:space="preserve"> polynomial </w:t>
      </w:r>
    </w:p>
    <w:p w14:paraId="53130919" w14:textId="75D9A8FC" w:rsidR="003E2C7B" w:rsidRDefault="00D12832">
      <w:pPr>
        <w:pStyle w:val="Heading4"/>
      </w:pPr>
      <w:r>
        <w:t xml:space="preserve">Explanation: </w:t>
      </w:r>
    </w:p>
    <w:p w14:paraId="3A34D437" w14:textId="3CD5E3CA" w:rsidR="007F6FA2" w:rsidRDefault="00E3386B" w:rsidP="007F6FA2">
      <w:pPr>
        <w:rPr>
          <w:color w:val="000000" w:themeColor="text1"/>
        </w:rPr>
      </w:pPr>
      <w:r>
        <w:rPr>
          <w:color w:val="000000" w:themeColor="text1"/>
        </w:rPr>
        <w:t xml:space="preserve">Both algorithms </w:t>
      </w:r>
      <w:r w:rsidR="0034768C">
        <w:rPr>
          <w:color w:val="000000" w:themeColor="text1"/>
        </w:rPr>
        <w:t>have</w:t>
      </w:r>
      <w:r>
        <w:rPr>
          <w:color w:val="000000" w:themeColor="text1"/>
        </w:rPr>
        <w:t xml:space="preserve"> polynomial </w:t>
      </w:r>
      <w:r w:rsidR="0034768C">
        <w:rPr>
          <w:color w:val="000000" w:themeColor="text1"/>
        </w:rPr>
        <w:t xml:space="preserve">runtimes </w:t>
      </w:r>
      <w:r>
        <w:rPr>
          <w:color w:val="000000" w:themeColor="text1"/>
        </w:rPr>
        <w:t>with respect to input size</w:t>
      </w:r>
      <w:r w:rsidR="0034768C">
        <w:rPr>
          <w:color w:val="000000" w:themeColor="text1"/>
        </w:rPr>
        <w:t xml:space="preserve">. </w:t>
      </w:r>
      <w:r w:rsidR="00040DCD">
        <w:rPr>
          <w:color w:val="000000" w:themeColor="text1"/>
        </w:rPr>
        <w:t xml:space="preserve">The basic algorithm runtime grows slower than the efficient algorithm as </w:t>
      </w:r>
      <w:r w:rsidR="00343F2F">
        <w:rPr>
          <w:color w:val="000000" w:themeColor="text1"/>
        </w:rPr>
        <w:t>input sizes increase. This demonstrates the trade</w:t>
      </w:r>
      <w:r w:rsidR="003773B8">
        <w:rPr>
          <w:color w:val="000000" w:themeColor="text1"/>
        </w:rPr>
        <w:t>-</w:t>
      </w:r>
      <w:r w:rsidR="00343F2F">
        <w:rPr>
          <w:color w:val="000000" w:themeColor="text1"/>
        </w:rPr>
        <w:t xml:space="preserve">off between space and time complexity, as the efficient algorithm is more space efficient while the </w:t>
      </w:r>
      <w:r w:rsidR="00623997">
        <w:rPr>
          <w:color w:val="000000" w:themeColor="text1"/>
        </w:rPr>
        <w:t xml:space="preserve">basic algorithm is more time efficient for larger inputs. </w:t>
      </w:r>
    </w:p>
    <w:p w14:paraId="74907EFE" w14:textId="6664C278" w:rsidR="003E4EA1" w:rsidRDefault="003E4EA1" w:rsidP="007F6FA2">
      <w:pPr>
        <w:rPr>
          <w:color w:val="000000" w:themeColor="text1"/>
        </w:rPr>
      </w:pPr>
    </w:p>
    <w:p w14:paraId="42855A86" w14:textId="6B210729" w:rsidR="003E4EA1" w:rsidRPr="007F6FA2" w:rsidRDefault="003E4EA1" w:rsidP="007F6FA2">
      <w:pPr>
        <w:rPr>
          <w:color w:val="000000" w:themeColor="text1"/>
        </w:rPr>
      </w:pPr>
      <w:r>
        <w:rPr>
          <w:color w:val="000000" w:themeColor="text1"/>
        </w:rPr>
        <w:t>At least twice as much time for efficient</w:t>
      </w:r>
    </w:p>
    <w:p w14:paraId="5313091A" w14:textId="77777777" w:rsidR="003E2C7B" w:rsidRDefault="003E2C7B">
      <w:pPr>
        <w:pStyle w:val="Heading2"/>
      </w:pPr>
    </w:p>
    <w:p w14:paraId="5313091B" w14:textId="77777777" w:rsidR="003E2C7B" w:rsidRDefault="00D12832">
      <w:pPr>
        <w:pStyle w:val="Heading2"/>
      </w:pPr>
      <w:r>
        <w:t>Contribution</w:t>
      </w:r>
    </w:p>
    <w:p w14:paraId="5313091C" w14:textId="77777777" w:rsidR="003E2C7B" w:rsidRDefault="00D12832">
      <w:r>
        <w:t>(Please mention what each member did if you think everyone in the group does not have an equal contribution, otherwise, write “Equal Contribution”)</w:t>
      </w:r>
    </w:p>
    <w:p w14:paraId="5313091D" w14:textId="7CB411F4" w:rsidR="003E2C7B" w:rsidRDefault="00D12832">
      <w:pPr>
        <w:rPr>
          <w:color w:val="000000" w:themeColor="text1"/>
        </w:rPr>
      </w:pPr>
      <w:r>
        <w:t>&lt;USC ID/s&gt;: &lt;</w:t>
      </w:r>
      <w:r>
        <w:rPr>
          <w:color w:val="000000" w:themeColor="text1"/>
        </w:rPr>
        <w:t>Equal Contribution&gt;</w:t>
      </w:r>
    </w:p>
    <w:p w14:paraId="2321CA5C" w14:textId="625CE3B1" w:rsidR="00BD5355" w:rsidRDefault="00BD5355">
      <w:pPr>
        <w:rPr>
          <w:color w:val="000000" w:themeColor="text1"/>
        </w:rPr>
      </w:pPr>
    </w:p>
    <w:p w14:paraId="2097E6F4" w14:textId="5AA5E097" w:rsidR="00BD5355" w:rsidRDefault="00DE3E81">
      <w:pPr>
        <w:rPr>
          <w:color w:val="000000" w:themeColor="text1"/>
        </w:rPr>
      </w:pPr>
      <w:r>
        <w:rPr>
          <w:color w:val="000000" w:themeColor="text1"/>
        </w:rPr>
        <w:t>2119838999 (Claire) equal contribution</w:t>
      </w:r>
    </w:p>
    <w:p w14:paraId="28A5EB1B" w14:textId="5E6626B9" w:rsidR="00DE3E81" w:rsidRDefault="00D12832">
      <w:pPr>
        <w:rPr>
          <w:color w:val="000000" w:themeColor="text1"/>
        </w:rPr>
      </w:pPr>
      <w:r>
        <w:rPr>
          <w:color w:val="000000" w:themeColor="text1"/>
        </w:rPr>
        <w:t>XXXXXXXXXX</w:t>
      </w:r>
      <w:r w:rsidR="00DE3E81">
        <w:rPr>
          <w:color w:val="000000" w:themeColor="text1"/>
        </w:rPr>
        <w:t xml:space="preserve"> (Robert) equal contribution </w:t>
      </w:r>
    </w:p>
    <w:p w14:paraId="1923EFC8" w14:textId="14F0752E" w:rsidR="009F1A43" w:rsidRDefault="009F1A43">
      <w:pPr>
        <w:rPr>
          <w:color w:val="000000" w:themeColor="text1"/>
        </w:rPr>
      </w:pPr>
    </w:p>
    <w:p w14:paraId="67CC1D61" w14:textId="77777777" w:rsidR="0037368A" w:rsidRDefault="0037368A"/>
    <w:p w14:paraId="5313091E" w14:textId="77777777" w:rsidR="003E2C7B" w:rsidRDefault="003E2C7B"/>
    <w:sectPr w:rsidR="003E2C7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7B"/>
    <w:rsid w:val="000308EB"/>
    <w:rsid w:val="00040DCD"/>
    <w:rsid w:val="00050B77"/>
    <w:rsid w:val="000D6B93"/>
    <w:rsid w:val="000E1A5B"/>
    <w:rsid w:val="000E2FF7"/>
    <w:rsid w:val="00101829"/>
    <w:rsid w:val="00102F57"/>
    <w:rsid w:val="0019751F"/>
    <w:rsid w:val="001F3EEE"/>
    <w:rsid w:val="00255290"/>
    <w:rsid w:val="002A54BC"/>
    <w:rsid w:val="002D0CD8"/>
    <w:rsid w:val="002F0054"/>
    <w:rsid w:val="002F56AC"/>
    <w:rsid w:val="003414C1"/>
    <w:rsid w:val="00343F2F"/>
    <w:rsid w:val="0034768C"/>
    <w:rsid w:val="00354F76"/>
    <w:rsid w:val="0037368A"/>
    <w:rsid w:val="003773B8"/>
    <w:rsid w:val="003B481A"/>
    <w:rsid w:val="003E2AB9"/>
    <w:rsid w:val="003E2C7B"/>
    <w:rsid w:val="003E4EA1"/>
    <w:rsid w:val="003F173A"/>
    <w:rsid w:val="003F374E"/>
    <w:rsid w:val="0046010B"/>
    <w:rsid w:val="004C0AE6"/>
    <w:rsid w:val="004C7308"/>
    <w:rsid w:val="00512DD2"/>
    <w:rsid w:val="00583084"/>
    <w:rsid w:val="0059037D"/>
    <w:rsid w:val="00594E92"/>
    <w:rsid w:val="005A7A45"/>
    <w:rsid w:val="005F0F0B"/>
    <w:rsid w:val="00623997"/>
    <w:rsid w:val="0064763C"/>
    <w:rsid w:val="006A5BBD"/>
    <w:rsid w:val="006A6BB1"/>
    <w:rsid w:val="006D2028"/>
    <w:rsid w:val="006F580C"/>
    <w:rsid w:val="0070292D"/>
    <w:rsid w:val="0072669B"/>
    <w:rsid w:val="00745644"/>
    <w:rsid w:val="007F6FA2"/>
    <w:rsid w:val="008503C0"/>
    <w:rsid w:val="00861C94"/>
    <w:rsid w:val="0088094B"/>
    <w:rsid w:val="008D5A5F"/>
    <w:rsid w:val="008D6370"/>
    <w:rsid w:val="008E17AB"/>
    <w:rsid w:val="00904CF1"/>
    <w:rsid w:val="00914999"/>
    <w:rsid w:val="0093159E"/>
    <w:rsid w:val="00937209"/>
    <w:rsid w:val="00951800"/>
    <w:rsid w:val="00956920"/>
    <w:rsid w:val="00961082"/>
    <w:rsid w:val="009C7E58"/>
    <w:rsid w:val="009D3E09"/>
    <w:rsid w:val="009E2180"/>
    <w:rsid w:val="009E2D46"/>
    <w:rsid w:val="009F1A43"/>
    <w:rsid w:val="00A170D0"/>
    <w:rsid w:val="00A6571E"/>
    <w:rsid w:val="00AB4A91"/>
    <w:rsid w:val="00AF2A0C"/>
    <w:rsid w:val="00B07389"/>
    <w:rsid w:val="00B276EF"/>
    <w:rsid w:val="00B52B07"/>
    <w:rsid w:val="00B83681"/>
    <w:rsid w:val="00B83CBD"/>
    <w:rsid w:val="00B94D96"/>
    <w:rsid w:val="00BD5355"/>
    <w:rsid w:val="00C12E49"/>
    <w:rsid w:val="00C3333A"/>
    <w:rsid w:val="00D12832"/>
    <w:rsid w:val="00D41296"/>
    <w:rsid w:val="00D81214"/>
    <w:rsid w:val="00D82821"/>
    <w:rsid w:val="00DB4F23"/>
    <w:rsid w:val="00DE3E81"/>
    <w:rsid w:val="00DE7612"/>
    <w:rsid w:val="00E3386B"/>
    <w:rsid w:val="00E33CA3"/>
    <w:rsid w:val="00E36554"/>
    <w:rsid w:val="00E858BE"/>
    <w:rsid w:val="00E900ED"/>
    <w:rsid w:val="00EA6305"/>
    <w:rsid w:val="00EC62E6"/>
    <w:rsid w:val="00EE7106"/>
    <w:rsid w:val="00F17F59"/>
    <w:rsid w:val="00F73D46"/>
    <w:rsid w:val="00F81CEB"/>
    <w:rsid w:val="00FF01A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08A0"/>
  <w15:docId w15:val="{25EC9851-78B0-444C-8585-0249CF27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Basic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numCache>
            </c:numRef>
          </c:xVal>
          <c:yVal>
            <c:numRef>
              <c:f>Sheet1!$B$2:$B$16</c:f>
              <c:numCache>
                <c:formatCode>General</c:formatCode>
                <c:ptCount val="15"/>
                <c:pt idx="0">
                  <c:v>19740</c:v>
                </c:pt>
                <c:pt idx="1">
                  <c:v>19676</c:v>
                </c:pt>
                <c:pt idx="2">
                  <c:v>19912</c:v>
                </c:pt>
                <c:pt idx="3">
                  <c:v>20052</c:v>
                </c:pt>
                <c:pt idx="4">
                  <c:v>20920</c:v>
                </c:pt>
                <c:pt idx="5">
                  <c:v>22252</c:v>
                </c:pt>
                <c:pt idx="6">
                  <c:v>25480</c:v>
                </c:pt>
                <c:pt idx="7">
                  <c:v>29968</c:v>
                </c:pt>
                <c:pt idx="8">
                  <c:v>35852</c:v>
                </c:pt>
                <c:pt idx="9">
                  <c:v>43696</c:v>
                </c:pt>
                <c:pt idx="10">
                  <c:v>62212</c:v>
                </c:pt>
                <c:pt idx="11">
                  <c:v>85788</c:v>
                </c:pt>
                <c:pt idx="12">
                  <c:v>113720</c:v>
                </c:pt>
                <c:pt idx="13">
                  <c:v>150520</c:v>
                </c:pt>
                <c:pt idx="14">
                  <c:v>176296</c:v>
                </c:pt>
              </c:numCache>
            </c:numRef>
          </c:yVal>
          <c:smooth val="0"/>
          <c:extLst>
            <c:ext xmlns:c16="http://schemas.microsoft.com/office/drawing/2014/chart" uri="{C3380CC4-5D6E-409C-BE32-E72D297353CC}">
              <c16:uniqueId val="{00000000-006E-4A33-8BBA-3BB94BA1189E}"/>
            </c:ext>
          </c:extLst>
        </c:ser>
        <c:ser>
          <c:idx val="1"/>
          <c:order val="1"/>
          <c:tx>
            <c:strRef>
              <c:f>Sheet1!$C$1</c:f>
              <c:strCache>
                <c:ptCount val="1"/>
                <c:pt idx="0">
                  <c:v>Efficient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Sheet1!$A$2:$A$16</c:f>
              <c:numCache>
                <c:formatCode>General</c:formatCod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numCache>
            </c:numRef>
          </c:xVal>
          <c:yVal>
            <c:numRef>
              <c:f>Sheet1!$C$2:$C$16</c:f>
              <c:numCache>
                <c:formatCode>General</c:formatCode>
                <c:ptCount val="15"/>
                <c:pt idx="0">
                  <c:v>34844</c:v>
                </c:pt>
                <c:pt idx="1">
                  <c:v>34700</c:v>
                </c:pt>
                <c:pt idx="2">
                  <c:v>34832</c:v>
                </c:pt>
                <c:pt idx="3">
                  <c:v>34744</c:v>
                </c:pt>
                <c:pt idx="4">
                  <c:v>34828</c:v>
                </c:pt>
                <c:pt idx="5">
                  <c:v>34712</c:v>
                </c:pt>
                <c:pt idx="6">
                  <c:v>34908</c:v>
                </c:pt>
                <c:pt idx="7">
                  <c:v>34788</c:v>
                </c:pt>
                <c:pt idx="8">
                  <c:v>34968</c:v>
                </c:pt>
                <c:pt idx="9">
                  <c:v>34936</c:v>
                </c:pt>
                <c:pt idx="10">
                  <c:v>35068</c:v>
                </c:pt>
                <c:pt idx="11">
                  <c:v>34900</c:v>
                </c:pt>
                <c:pt idx="12">
                  <c:v>35128</c:v>
                </c:pt>
                <c:pt idx="13">
                  <c:v>35248</c:v>
                </c:pt>
                <c:pt idx="14">
                  <c:v>35132</c:v>
                </c:pt>
              </c:numCache>
            </c:numRef>
          </c:yVal>
          <c:smooth val="0"/>
          <c:extLst>
            <c:ext xmlns:c16="http://schemas.microsoft.com/office/drawing/2014/chart" uri="{C3380CC4-5D6E-409C-BE32-E72D297353CC}">
              <c16:uniqueId val="{00000001-006E-4A33-8BBA-3BB94BA1189E}"/>
            </c:ext>
          </c:extLst>
        </c:ser>
        <c:dLbls>
          <c:showLegendKey val="0"/>
          <c:showVal val="0"/>
          <c:showCatName val="0"/>
          <c:showSerName val="0"/>
          <c:showPercent val="0"/>
          <c:showBubbleSize val="0"/>
        </c:dLbls>
        <c:axId val="426225600"/>
        <c:axId val="426226432"/>
      </c:scatterChart>
      <c:valAx>
        <c:axId val="426225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226432"/>
        <c:crosses val="autoZero"/>
        <c:crossBetween val="midCat"/>
      </c:valAx>
      <c:valAx>
        <c:axId val="42622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(KB)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225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Basic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numCache>
            </c:numRef>
          </c:xVal>
          <c:yVal>
            <c:numRef>
              <c:f>Sheet1!$B$2:$B$16</c:f>
              <c:numCache>
                <c:formatCode>General</c:formatCode>
                <c:ptCount val="15"/>
                <c:pt idx="0">
                  <c:v>1.82</c:v>
                </c:pt>
                <c:pt idx="1">
                  <c:v>3.34</c:v>
                </c:pt>
                <c:pt idx="2">
                  <c:v>6.32</c:v>
                </c:pt>
                <c:pt idx="3">
                  <c:v>11.75</c:v>
                </c:pt>
                <c:pt idx="4">
                  <c:v>30.1</c:v>
                </c:pt>
                <c:pt idx="5">
                  <c:v>50.93</c:v>
                </c:pt>
                <c:pt idx="6">
                  <c:v>107.4</c:v>
                </c:pt>
                <c:pt idx="7">
                  <c:v>201.1</c:v>
                </c:pt>
                <c:pt idx="8">
                  <c:v>307.89</c:v>
                </c:pt>
                <c:pt idx="9">
                  <c:v>484.76</c:v>
                </c:pt>
                <c:pt idx="10">
                  <c:v>949.25</c:v>
                </c:pt>
                <c:pt idx="11">
                  <c:v>1450.63</c:v>
                </c:pt>
                <c:pt idx="12">
                  <c:v>2005.15</c:v>
                </c:pt>
                <c:pt idx="13">
                  <c:v>2580.36</c:v>
                </c:pt>
                <c:pt idx="14">
                  <c:v>2660.43</c:v>
                </c:pt>
              </c:numCache>
            </c:numRef>
          </c:yVal>
          <c:smooth val="0"/>
          <c:extLst>
            <c:ext xmlns:c16="http://schemas.microsoft.com/office/drawing/2014/chart" uri="{C3380CC4-5D6E-409C-BE32-E72D297353CC}">
              <c16:uniqueId val="{00000000-DF2A-4AE4-A7F2-AFB538268C01}"/>
            </c:ext>
          </c:extLst>
        </c:ser>
        <c:ser>
          <c:idx val="1"/>
          <c:order val="1"/>
          <c:tx>
            <c:strRef>
              <c:f>Sheet1!$C$1</c:f>
              <c:strCache>
                <c:ptCount val="1"/>
                <c:pt idx="0">
                  <c:v>Efficient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Sheet1!$A$2:$A$16</c:f>
              <c:numCache>
                <c:formatCode>General</c:formatCod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numCache>
            </c:numRef>
          </c:xVal>
          <c:yVal>
            <c:numRef>
              <c:f>Sheet1!$C$2:$C$16</c:f>
              <c:numCache>
                <c:formatCode>General</c:formatCode>
                <c:ptCount val="15"/>
                <c:pt idx="0">
                  <c:v>1</c:v>
                </c:pt>
                <c:pt idx="1">
                  <c:v>4.47</c:v>
                </c:pt>
                <c:pt idx="2">
                  <c:v>16.829999999999998</c:v>
                </c:pt>
                <c:pt idx="3">
                  <c:v>58.62</c:v>
                </c:pt>
                <c:pt idx="4">
                  <c:v>145.13999999999999</c:v>
                </c:pt>
                <c:pt idx="5">
                  <c:v>271.94</c:v>
                </c:pt>
                <c:pt idx="6">
                  <c:v>538.15</c:v>
                </c:pt>
                <c:pt idx="7">
                  <c:v>1000.7</c:v>
                </c:pt>
                <c:pt idx="8">
                  <c:v>1639.98</c:v>
                </c:pt>
                <c:pt idx="9">
                  <c:v>2344.7199999999998</c:v>
                </c:pt>
                <c:pt idx="10">
                  <c:v>3845.86</c:v>
                </c:pt>
                <c:pt idx="11">
                  <c:v>6009.93</c:v>
                </c:pt>
                <c:pt idx="12">
                  <c:v>7983.77</c:v>
                </c:pt>
                <c:pt idx="13">
                  <c:v>11215.98</c:v>
                </c:pt>
                <c:pt idx="14">
                  <c:v>12296.55</c:v>
                </c:pt>
              </c:numCache>
            </c:numRef>
          </c:yVal>
          <c:smooth val="0"/>
          <c:extLst>
            <c:ext xmlns:c16="http://schemas.microsoft.com/office/drawing/2014/chart" uri="{C3380CC4-5D6E-409C-BE32-E72D297353CC}">
              <c16:uniqueId val="{00000001-DF2A-4AE4-A7F2-AFB538268C01}"/>
            </c:ext>
          </c:extLst>
        </c:ser>
        <c:dLbls>
          <c:showLegendKey val="0"/>
          <c:showVal val="0"/>
          <c:showCatName val="0"/>
          <c:showSerName val="0"/>
          <c:showPercent val="0"/>
          <c:showBubbleSize val="0"/>
        </c:dLbls>
        <c:axId val="577136544"/>
        <c:axId val="577135712"/>
      </c:scatterChart>
      <c:valAx>
        <c:axId val="57713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a:t>
                </a:r>
                <a:r>
                  <a:rPr lang="en-US" baseline="0"/>
                  <a:t> (M+N)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135712"/>
        <c:crosses val="autoZero"/>
        <c:crossBetween val="midCat"/>
      </c:valAx>
      <c:valAx>
        <c:axId val="57713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1365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Claire Boom</cp:lastModifiedBy>
  <cp:revision>49</cp:revision>
  <dcterms:created xsi:type="dcterms:W3CDTF">2022-11-28T01:28:00Z</dcterms:created>
  <dcterms:modified xsi:type="dcterms:W3CDTF">2022-12-06T00:49:00Z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