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Graphics and multimedia</w:t>
      </w:r>
    </w:p>
    <w:p>
      <w:pPr>
        <w:spacing w:before="0" w:after="0" w:line="240"/>
        <w:ind w:right="0" w:left="0" w:firstLine="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Volumetric video display is a technology that enables the visualization of three-dimensional (3D) content in physical space without the need for special glasses or headsets. It creates the illusion of a solid object or a person being present in a given space.</w:t>
      </w:r>
    </w:p>
    <w:p>
      <w:pPr>
        <w:spacing w:before="0" w:after="0" w:line="240"/>
        <w:ind w:right="0" w:left="0" w:firstLine="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Traditional video displays, such as televisions and monitors, are two-dimensional and can only display content on a flat surface. Volumetric video display, on the other hand, uses an array of projectors or other display elements to project light onto a volumetric medium, such as a fog or mist, to create the perception of a 3D image.</w:t>
      </w:r>
    </w:p>
    <w:p>
      <w:pPr>
        <w:spacing w:before="0" w:after="0" w:line="240"/>
        <w:ind w:right="0" w:left="0" w:firstLine="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Volumetric video capture systems are used to record the subject from multiple angles, capturing their appearance and motion from all sides. This data is then processed and rendered in real-time or pre-recorded for playback on a volumetric display. As a result, viewers can experience the content from different angles and perspectives as if it were a physical object or a person in front of them.</w:t>
      </w:r>
    </w:p>
    <w:p>
      <w:pPr>
        <w:spacing w:before="0" w:after="0" w:line="240"/>
        <w:ind w:right="0" w:left="0" w:firstLine="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Volumetric video display has various applications, including entertainment, virtual reality, teleconferencing, and augmented reality. It offers immersive experiences and has the potential to revolutionize the way we interact with digital content by bringing it to life in a more realistic and engaging manner.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Certainly! Here are some key points about volumetric video display:</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Three-Dimensional Representation: Volumetric video display allows for the representation of content in three dimensions, creating a more immersive and realistic experience compared to traditional 2D displays.</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Multiple Perspectives: Viewers can observe volumetric video content from different angles and viewpoints, providing a sense of depth and allowing for exploration of the subject from various perspectives.</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Realistic Depth Cues: Volumetric video displays can convey depth cues such as parallax, occlusion, and shading, enhancing the perception of depth and spatial relationships within the displayed content.</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Capture Techniques: Volumetric video capture systems typically employ an array of cameras or depth sensors to capture the subject from multiple viewpoints simultaneously. This data is then processed and rendered for display on the volumetric display.</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Display Technologies: Volumetric video displays can utilize various technologies, including laser projection, LED arrays, or displays that manipulate physical elements (such as fog or mist) to create the 3D illusion. Each technology has its own advantages and considerations.</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Applications: Volumetric video display has applications in various fields. It can be used in entertainment for interactive experiences, virtual reality (VR) and augmented reality (AR) applications, teleconferencing to create more immersive remote communication, and even in art installations and exhibitions.</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Challenges: Volumetric video display technology is still evolving, and there are challenges to overcome, such as the high computational requirements for real-time rendering, limitations in resolution and color accuracy, and the cost of implementing volumetric display systems.</w:t>
      </w:r>
    </w:p>
    <w:p>
      <w:pPr>
        <w:numPr>
          <w:ilvl w:val="0"/>
          <w:numId w:val="5"/>
        </w:numPr>
        <w:tabs>
          <w:tab w:val="left" w:pos="720" w:leader="none"/>
        </w:tabs>
        <w:spacing w:before="0" w:after="0" w:line="240"/>
        <w:ind w:right="0" w:left="720" w:hanging="36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Future Potential: Volumetric video display holds promise for advancing the fields of entertainment, communication, and visual experiences. As the technology continues to improve, we can expect more realistic and interactive volumetric displays with broader applications.</w:t>
      </w:r>
    </w:p>
    <w:p>
      <w:pPr>
        <w:spacing w:before="0" w:after="0" w:line="240"/>
        <w:ind w:right="0" w:left="0" w:firstLine="0"/>
        <w:jc w:val="left"/>
        <w:rPr>
          <w:rFonts w:ascii="Segoe UI" w:hAnsi="Segoe UI" w:cs="Segoe UI" w:eastAsia="Segoe UI"/>
          <w:color w:val="000000"/>
          <w:spacing w:val="0"/>
          <w:position w:val="0"/>
          <w:sz w:val="27"/>
          <w:shd w:fill="F7F7F7" w:val="clear"/>
        </w:rPr>
      </w:pPr>
      <w:r>
        <w:rPr>
          <w:rFonts w:ascii="Segoe UI" w:hAnsi="Segoe UI" w:cs="Segoe UI" w:eastAsia="Segoe UI"/>
          <w:color w:val="000000"/>
          <w:spacing w:val="0"/>
          <w:position w:val="0"/>
          <w:sz w:val="27"/>
          <w:shd w:fill="F7F7F7" w:val="clear"/>
        </w:rPr>
        <w:t xml:space="preserve">Remember that volumetric video display technology is rapidly advancing, so it's worth keeping an eye on the latest developments as the field progresses.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theory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http?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stands for Hypertext Transfer Protocol. It is an application protocol that serves as the foundation of data communication on the World Wide Web. HTTP defines how requests and responses are formatted and transmitted between web browsers, web servers, and other web applications.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you enter a website's URL in your browser, the browser sends an HTTP request to the web server hosting that website. The server processes the request and sends back an HTTP response, which contains the requested information, such as HTML, images, or other resources. This process is known as the client-server model.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operates over the Internet's underlying transport protocol, which is typically TCP/IP (Transmission Control Protocol/Internet Protocol). It uses a request-response model where the client (web browser) initiates the request, and the server responds with the requested data or an error message.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requests consist of a method (such as GET, POST, or PUT) that specifies the action to be performed, a Uniform Resource Identifier (URI) indicating the resource being accessed, optional headers for additional information, and an optional message body for sending data. The server processes the request and returns an HTTP response with a status code indicating the result of the request, headers with metadata, and a response body containing the requested data or an error message.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is a stateless protocol, which means each request-response cycle is independent of previous or future requests. To maintain a stateful interaction, web applications often use cookies or session management techniques.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It's important to note that there is an updated version called HTTP/2, which provides improvements in performance and efficiency compared to the previous version, HTTP/1.1.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summary, HTTP is the protocol that enables communication between web browsers and web servers, allowing the retrieval and exchange of web resources over the Internet.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does it work?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(Hypertext Transfer Protocol) works through a client-server model, where a client (typically a web browser) sends requests to a server, and the server responds with the requested data or an error message. Here's a step-by-step overview of how HTTP works: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Client initiates a request: The client (web browser) sends an HTTP request to a server. The request includes a method (such as GET, POST, or PUT) that specifies the action to be performed, a Uniform Resource Identifier (URI) indicating the resource being accessed, optional headers for additional information, and an optional message body for sending data.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Server receives the request: The server receives the HTTP request and processes it. It examines the requested URI to determine the appropriate action.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Server processes the request: The server performs the necessary operations based on the request's method and the specific resource being accessed. This could include retrieving data from a database, executing server-side code, or handling file transfers.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Server generates an HTTP response: After processing the request, the server generates an HTTP response. The response includes a status code indicating the result of the request (such as 200 OK for a successful request or 404 Not Found for a resource that doesn't exist), response headers with metadata, and a response body containing the requested data or an error message.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Server sends the response: The server sends the HTTP response back to the client. The response is typically transmitted over the underlying TCP/IP protocol.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Client receives the response: The client (web browser) receives the HTTP response from the server.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Client processes the response: The client examines the response status code to determine the outcome of the request. If the request was successful (e.g., 200 OK), the client processes the received data, which may include HTML, images, or other resources. If there was an error, the client can take appropriate action based on the status code and display error messages or perform other error handling tasks.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Interaction continues: The client can then perform additional requests or interact with the received data. This may involve rendering HTML content, executing client-side scripts, or initiating further requests for additional resources (e.g., images or stylesheets referenced in the HTML).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request-response cycle is repeated for each interaction between the client and server. It's important to note that HTTP is a stateless protocol, meaning each request-response cycle is independent. To maintain a stateful interaction (e.g., for user sessions), techniques like cookies or session management are used.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forms the foundation of data communication on the World Wide Web and enables the retrieval and exchange of web resources between clients and servers.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appropriate example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Certainly! Let's consider an example of an HTTP request and response for fetching a web page.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Request: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GET /example-page.html HTTP/1.1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Host: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www.example.com</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User-Agent: Mozilla/5.0 (Windows NT 10.0; Win64; x64) AppleWebKit/537.36 (KHTML, like Gecko) Chrome/96.0.4664.93 Safari/537.36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Accept: text/html,application/xhtml+xml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this example, the client (web browser) is requesting the web page "example-page.html" from the server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www.example.com</w:t>
        </w:r>
      </w:hyperlink>
      <w:r>
        <w:rPr>
          <w:rFonts w:ascii="Calibri" w:hAnsi="Calibri" w:cs="Calibri" w:eastAsia="Calibri"/>
          <w:color w:val="auto"/>
          <w:spacing w:val="0"/>
          <w:position w:val="0"/>
          <w:sz w:val="24"/>
          <w:shd w:fill="auto" w:val="clear"/>
        </w:rPr>
        <w:t xml:space="preserve">". The request includes the HTTP method "GET" to retrieve the resource, the requested URI ("/example-page.html"), and additional headers such as the "User-Agent" indicating the browser being used and the "Accept" header specifying the acceptable response content types.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Response: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HTTP/1.1 200 OK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 Mon, 21 Nov 2023 10:00:00 GMT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Server: Apache/2.4.39 (Unix) OpenSSL/1.1.1b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Content-Type: text/html; charset=UTF-8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Content-Length: 1234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&lt;!DOCTYPE 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&lt;title&gt;Example Page&lt;/title&gt;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&lt;/head&gt;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&lt;h1&gt;Welcome to the Example Page!&lt;/h1&gt;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&lt;p&gt;This is an example web page.&lt;/p&gt;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&lt;/body&gt;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&lt;/html&gt;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 server responds with an HTTP status code "200 OK", indicating that the request was successful. The response includes response headers such as "Date" and "Server" indicating server information, "Content-Type" specifying the type of content (in this case, HTML), and "Content-Length" indicating the size of the response body. The response body contains the HTML content of the requested web page.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example, the client requested the web page "example-page.html" from the server, and the server responded with the HTML content of the page. The client can then process the response, render the HTML content, and display it to the user.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this example is simplified for illustration purposes, and in real-world scenarios, there might be additional headers, cookies, redirects, and other elements involved in the HTTP communication.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ARTIFICIAL INTELLIGENCE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are the key algorithms and techniques used in artificial intelligence for search problems and how do they apply to various domains and apllications? please provide examples to illustrate their relevace and effectivesness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several key algorithms and techniques used in artificial intelligence (AI) for search problems. Each algorithm has its strengths and applications in various domains. Here are some commonly used algorithms and their applications: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Breadth-First Search (BFS):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BFS explores all the neighbor nodes at the present depth before moving to the next depth level.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is useful in finding the shortest path or exploring all possible paths in a graph.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BFS can be applied to route finding in GPS navigation systems, where it explores all possible roads to find the shortest path between two locations.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Depth-First Search (DFS):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DFS explores as far as possible along each branch before backtracking.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is suitable for tasks such as graph traversal and searching for a specific node or pattern.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DFS can be used in maze-solving algorithms, where it explores a path until it reaches a dead-end and then backtracks to explore alternative paths.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A* Search: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A* search combines elements of both BFS and heuristic-based search.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evaluates nodes based on a combination of the cost to reach the node and an estimated cost to the goal.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is effective in finding the shortest path in a graph while considering the estimated cost.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A* search is commonly used in pathfinding algorithms, such as finding the optimal route in a transportation network or in robotics for planning collision-free paths.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Genetic Algorithms: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Genetic algorithms are inspired by the process of natural selection and evolution.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They use a population of candidate solutions and iteratively apply selection, crossover, and mutation operations to evolve better solutions.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They are useful in optimization problems where the search space is large and complex.</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Genetic algorithms can be employed in designing optimal configurations for complex systems, such as optimizing the layout of components on a circuit board or finding the best parameters for a machine learning model.</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Reinforcement Learning: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Reinforcement learning involves an agent learning through trial and error interactions with an environment to maximize rewards.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employs exploration and exploitation strategies to learn optimal policies.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It is applicable in domains where an agent interacts with an environment and learns through feedback.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Example: Reinforcement learning has been successfully used in game playing, such as AlphaGo, where the agent learns to play Go at a high level by playing against itself and improving its strategies over time.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are just a few examples of algorithms and techniques used in AI for search problems. Each algorithm has its own characteristics, strengths, and applications. The choice of algorithm depends on the problem domain, the nature of the search problem, and the available resources. AI researchers and practitioners often consider these algorithms and techniques, along with many others, to design effective solutions for a wide range of applications in fields like robotics, optimization, planning, and decision-making.</w: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xample.com/" Id="docRId0" Type="http://schemas.openxmlformats.org/officeDocument/2006/relationships/hyperlink" /><Relationship TargetMode="External" Target="http://www.example.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