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DEC2E" w14:textId="77777777" w:rsidR="00B03083" w:rsidRDefault="00B03083">
      <w:pPr>
        <w:pStyle w:val="Title"/>
        <w:contextualSpacing w:val="0"/>
        <w:jc w:val="center"/>
        <w:rPr>
          <w:sz w:val="96"/>
          <w:szCs w:val="96"/>
        </w:rPr>
      </w:pPr>
      <w:bookmarkStart w:id="0" w:name="_GoBack"/>
      <w:bookmarkEnd w:id="0"/>
    </w:p>
    <w:p w14:paraId="2F2A5024" w14:textId="77777777" w:rsidR="00B03083" w:rsidRDefault="00B03083">
      <w:pPr>
        <w:pStyle w:val="normal0"/>
      </w:pPr>
    </w:p>
    <w:p w14:paraId="05514E19" w14:textId="77777777" w:rsidR="006D73CE" w:rsidRPr="00CE0535" w:rsidRDefault="006D73CE" w:rsidP="006D73CE">
      <w:pPr>
        <w:pStyle w:val="Title"/>
        <w:contextualSpacing w:val="0"/>
        <w:jc w:val="center"/>
        <w:rPr>
          <w:sz w:val="72"/>
          <w:szCs w:val="72"/>
        </w:rPr>
      </w:pPr>
      <w:r w:rsidRPr="00CE0535">
        <w:rPr>
          <w:sz w:val="72"/>
          <w:szCs w:val="72"/>
        </w:rPr>
        <w:t>User Manual</w:t>
      </w:r>
    </w:p>
    <w:p w14:paraId="1B2DC078" w14:textId="77777777" w:rsidR="00B03083" w:rsidRDefault="00B03083">
      <w:pPr>
        <w:pStyle w:val="normal0"/>
      </w:pPr>
    </w:p>
    <w:p w14:paraId="453D7597" w14:textId="74F50BB7" w:rsidR="00B03083" w:rsidRPr="00CE0535" w:rsidRDefault="00614159">
      <w:pPr>
        <w:pStyle w:val="Title"/>
        <w:contextualSpacing w:val="0"/>
        <w:jc w:val="center"/>
        <w:rPr>
          <w:sz w:val="72"/>
          <w:szCs w:val="72"/>
        </w:rPr>
      </w:pPr>
      <w:r>
        <w:rPr>
          <w:sz w:val="72"/>
          <w:szCs w:val="72"/>
        </w:rPr>
        <w:t>Multi</w:t>
      </w:r>
      <w:r w:rsidR="00501BC8" w:rsidRPr="00CE0535">
        <w:rPr>
          <w:sz w:val="72"/>
          <w:szCs w:val="72"/>
        </w:rPr>
        <w:t>scale Cardiac</w:t>
      </w:r>
      <w:r>
        <w:rPr>
          <w:sz w:val="72"/>
          <w:szCs w:val="72"/>
        </w:rPr>
        <w:t xml:space="preserve"> cell</w:t>
      </w:r>
      <w:r w:rsidR="00501BC8" w:rsidRPr="00CE0535">
        <w:rPr>
          <w:sz w:val="72"/>
          <w:szCs w:val="72"/>
        </w:rPr>
        <w:t xml:space="preserve"> Workflow </w:t>
      </w:r>
    </w:p>
    <w:p w14:paraId="61D4EBF5" w14:textId="77777777" w:rsidR="00B03083" w:rsidRDefault="00B03083">
      <w:pPr>
        <w:pStyle w:val="normal0"/>
      </w:pPr>
    </w:p>
    <w:p w14:paraId="406D087F" w14:textId="27C26E63" w:rsidR="00B03083" w:rsidRDefault="00DD7AE7">
      <w:pPr>
        <w:pStyle w:val="normal0"/>
      </w:pPr>
      <w:r w:rsidRPr="005B4728">
        <w:rPr>
          <w:rFonts w:eastAsia="Times New Roman" w:cs="Arial"/>
          <w:b/>
          <w:noProof/>
          <w:color w:val="222222"/>
          <w:sz w:val="32"/>
          <w:szCs w:val="32"/>
          <w:shd w:val="clear" w:color="auto" w:fill="FFFFFF"/>
        </w:rPr>
        <w:drawing>
          <wp:inline distT="0" distB="0" distL="0" distR="0" wp14:anchorId="6911A4C1" wp14:editId="64EA6351">
            <wp:extent cx="5802740" cy="2700670"/>
            <wp:effectExtent l="12700" t="12700" r="13970"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343" cy="2703278"/>
                    </a:xfrm>
                    <a:prstGeom prst="rect">
                      <a:avLst/>
                    </a:prstGeom>
                    <a:noFill/>
                    <a:ln>
                      <a:solidFill>
                        <a:schemeClr val="tx1"/>
                      </a:solidFill>
                    </a:ln>
                  </pic:spPr>
                </pic:pic>
              </a:graphicData>
            </a:graphic>
          </wp:inline>
        </w:drawing>
      </w:r>
    </w:p>
    <w:p w14:paraId="31EBB898" w14:textId="77777777" w:rsidR="00B03083" w:rsidRDefault="00B03083">
      <w:pPr>
        <w:pStyle w:val="normal0"/>
      </w:pPr>
    </w:p>
    <w:p w14:paraId="3B156B7F" w14:textId="77777777" w:rsidR="00B03083" w:rsidRDefault="00501BC8">
      <w:pPr>
        <w:pStyle w:val="normal0"/>
      </w:pPr>
      <w:r>
        <w:br w:type="page"/>
      </w:r>
    </w:p>
    <w:p w14:paraId="3FC9BD88" w14:textId="77777777" w:rsidR="00B03083" w:rsidRDefault="00501BC8">
      <w:pPr>
        <w:pStyle w:val="normal0"/>
        <w:keepNext/>
        <w:keepLines/>
        <w:pBdr>
          <w:top w:val="nil"/>
          <w:left w:val="nil"/>
          <w:bottom w:val="nil"/>
          <w:right w:val="nil"/>
          <w:between w:val="nil"/>
        </w:pBdr>
        <w:spacing w:before="480" w:line="276" w:lineRule="auto"/>
        <w:rPr>
          <w:b/>
          <w:color w:val="2F5496"/>
          <w:sz w:val="28"/>
          <w:szCs w:val="28"/>
        </w:rPr>
      </w:pPr>
      <w:r>
        <w:rPr>
          <w:b/>
          <w:color w:val="2F5496"/>
          <w:sz w:val="28"/>
          <w:szCs w:val="28"/>
        </w:rPr>
        <w:lastRenderedPageBreak/>
        <w:t>Table of Contents</w:t>
      </w:r>
    </w:p>
    <w:sdt>
      <w:sdtPr>
        <w:id w:val="1376427560"/>
        <w:docPartObj>
          <w:docPartGallery w:val="Table of Contents"/>
          <w:docPartUnique/>
        </w:docPartObj>
      </w:sdtPr>
      <w:sdtEndPr/>
      <w:sdtContent>
        <w:p w14:paraId="3978CE71" w14:textId="77777777" w:rsidR="00B03083" w:rsidRDefault="00501BC8">
          <w:pPr>
            <w:pStyle w:val="normal0"/>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hyperlink w:anchor="_30j0zll">
            <w:r>
              <w:rPr>
                <w:b/>
                <w:i/>
                <w:smallCaps/>
                <w:color w:val="000000"/>
                <w:sz w:val="20"/>
                <w:szCs w:val="20"/>
              </w:rPr>
              <w:t>Chapter 1: Introduction and Tool Description</w:t>
            </w:r>
          </w:hyperlink>
          <w:hyperlink w:anchor="_30j0zll">
            <w:r>
              <w:rPr>
                <w:b/>
                <w:smallCaps/>
                <w:color w:val="000000"/>
                <w:sz w:val="20"/>
                <w:szCs w:val="20"/>
              </w:rPr>
              <w:tab/>
              <w:t>3</w:t>
            </w:r>
          </w:hyperlink>
        </w:p>
        <w:p w14:paraId="6A949C31" w14:textId="77777777" w:rsidR="00B03083" w:rsidRDefault="00C37BAC">
          <w:pPr>
            <w:pStyle w:val="normal0"/>
            <w:pBdr>
              <w:top w:val="nil"/>
              <w:left w:val="nil"/>
              <w:bottom w:val="nil"/>
              <w:right w:val="nil"/>
              <w:between w:val="nil"/>
            </w:pBdr>
            <w:tabs>
              <w:tab w:val="right" w:pos="9350"/>
            </w:tabs>
            <w:spacing w:before="120" w:after="120"/>
            <w:rPr>
              <w:color w:val="000000"/>
            </w:rPr>
          </w:pPr>
          <w:hyperlink w:anchor="_1fob9te">
            <w:r w:rsidR="00501BC8">
              <w:rPr>
                <w:b/>
                <w:i/>
                <w:smallCaps/>
                <w:color w:val="000000"/>
                <w:sz w:val="20"/>
                <w:szCs w:val="20"/>
              </w:rPr>
              <w:t>Chapter 2: Installation and Program Requirement</w:t>
            </w:r>
          </w:hyperlink>
          <w:hyperlink w:anchor="_1fob9te">
            <w:r w:rsidR="00501BC8">
              <w:rPr>
                <w:b/>
                <w:smallCaps/>
                <w:color w:val="000000"/>
                <w:sz w:val="20"/>
                <w:szCs w:val="20"/>
              </w:rPr>
              <w:tab/>
              <w:t>4</w:t>
            </w:r>
          </w:hyperlink>
        </w:p>
        <w:p w14:paraId="6238E727" w14:textId="77777777" w:rsidR="00B03083" w:rsidRDefault="00C37BAC">
          <w:pPr>
            <w:pStyle w:val="normal0"/>
            <w:pBdr>
              <w:top w:val="nil"/>
              <w:left w:val="nil"/>
              <w:bottom w:val="nil"/>
              <w:right w:val="nil"/>
              <w:between w:val="nil"/>
            </w:pBdr>
            <w:tabs>
              <w:tab w:val="right" w:pos="9350"/>
            </w:tabs>
            <w:ind w:left="240" w:hanging="240"/>
            <w:rPr>
              <w:color w:val="000000"/>
            </w:rPr>
          </w:pPr>
          <w:hyperlink w:anchor="_3znysh7">
            <w:r w:rsidR="00501BC8">
              <w:rPr>
                <w:smallCaps/>
                <w:color w:val="000000"/>
                <w:sz w:val="20"/>
                <w:szCs w:val="20"/>
              </w:rPr>
              <w:t>Installing Kepler:</w:t>
            </w:r>
            <w:r w:rsidR="00501BC8">
              <w:rPr>
                <w:smallCaps/>
                <w:color w:val="000000"/>
                <w:sz w:val="20"/>
                <w:szCs w:val="20"/>
              </w:rPr>
              <w:tab/>
              <w:t>4</w:t>
            </w:r>
          </w:hyperlink>
        </w:p>
        <w:p w14:paraId="3C08BDD3" w14:textId="77777777" w:rsidR="00B03083" w:rsidRDefault="00C37BAC">
          <w:pPr>
            <w:pStyle w:val="normal0"/>
            <w:pBdr>
              <w:top w:val="nil"/>
              <w:left w:val="nil"/>
              <w:bottom w:val="nil"/>
              <w:right w:val="nil"/>
              <w:between w:val="nil"/>
            </w:pBdr>
            <w:tabs>
              <w:tab w:val="right" w:pos="9350"/>
            </w:tabs>
            <w:ind w:left="240" w:hanging="240"/>
            <w:rPr>
              <w:color w:val="000000"/>
            </w:rPr>
          </w:pPr>
          <w:hyperlink w:anchor="_2et92p0">
            <w:r w:rsidR="00501BC8">
              <w:rPr>
                <w:smallCaps/>
                <w:color w:val="000000"/>
                <w:sz w:val="20"/>
                <w:szCs w:val="20"/>
              </w:rPr>
              <w:t>Starting Kepler:</w:t>
            </w:r>
            <w:r w:rsidR="00501BC8">
              <w:rPr>
                <w:smallCaps/>
                <w:color w:val="000000"/>
                <w:sz w:val="20"/>
                <w:szCs w:val="20"/>
              </w:rPr>
              <w:tab/>
              <w:t>4</w:t>
            </w:r>
          </w:hyperlink>
        </w:p>
        <w:p w14:paraId="36672EC1" w14:textId="77777777" w:rsidR="00B03083" w:rsidRDefault="00C37BAC">
          <w:pPr>
            <w:pStyle w:val="normal0"/>
            <w:pBdr>
              <w:top w:val="nil"/>
              <w:left w:val="nil"/>
              <w:bottom w:val="nil"/>
              <w:right w:val="nil"/>
              <w:between w:val="nil"/>
            </w:pBdr>
            <w:tabs>
              <w:tab w:val="right" w:pos="9350"/>
            </w:tabs>
            <w:ind w:left="240" w:hanging="240"/>
            <w:rPr>
              <w:color w:val="000000"/>
            </w:rPr>
          </w:pPr>
          <w:hyperlink w:anchor="_tyjcwt">
            <w:r w:rsidR="00501BC8">
              <w:rPr>
                <w:smallCaps/>
                <w:color w:val="000000"/>
                <w:sz w:val="20"/>
                <w:szCs w:val="20"/>
              </w:rPr>
              <w:t>Installing bioKepler:</w:t>
            </w:r>
            <w:r w:rsidR="00501BC8">
              <w:rPr>
                <w:smallCaps/>
                <w:color w:val="000000"/>
                <w:sz w:val="20"/>
                <w:szCs w:val="20"/>
              </w:rPr>
              <w:tab/>
              <w:t>5</w:t>
            </w:r>
          </w:hyperlink>
        </w:p>
        <w:p w14:paraId="2F79798E" w14:textId="77777777" w:rsidR="00B03083" w:rsidRDefault="00C37BAC">
          <w:pPr>
            <w:pStyle w:val="normal0"/>
            <w:pBdr>
              <w:top w:val="nil"/>
              <w:left w:val="nil"/>
              <w:bottom w:val="nil"/>
              <w:right w:val="nil"/>
              <w:between w:val="nil"/>
            </w:pBdr>
            <w:tabs>
              <w:tab w:val="right" w:pos="9350"/>
            </w:tabs>
            <w:spacing w:before="120" w:after="120"/>
            <w:rPr>
              <w:color w:val="000000"/>
            </w:rPr>
          </w:pPr>
          <w:hyperlink w:anchor="_3dy6vkm">
            <w:r w:rsidR="00501BC8">
              <w:rPr>
                <w:b/>
                <w:smallCaps/>
                <w:color w:val="000000"/>
                <w:sz w:val="20"/>
                <w:szCs w:val="20"/>
              </w:rPr>
              <w:t>Chapter 3: Downloading the MD workflow</w:t>
            </w:r>
            <w:r w:rsidR="00501BC8">
              <w:rPr>
                <w:b/>
                <w:smallCaps/>
                <w:color w:val="000000"/>
                <w:sz w:val="20"/>
                <w:szCs w:val="20"/>
              </w:rPr>
              <w:tab/>
              <w:t>8</w:t>
            </w:r>
          </w:hyperlink>
        </w:p>
        <w:p w14:paraId="62391573" w14:textId="77777777" w:rsidR="00B03083" w:rsidRDefault="00C37BAC">
          <w:pPr>
            <w:pStyle w:val="normal0"/>
            <w:pBdr>
              <w:top w:val="nil"/>
              <w:left w:val="nil"/>
              <w:bottom w:val="nil"/>
              <w:right w:val="nil"/>
              <w:between w:val="nil"/>
            </w:pBdr>
            <w:tabs>
              <w:tab w:val="right" w:pos="9350"/>
            </w:tabs>
            <w:spacing w:before="120" w:after="120"/>
            <w:rPr>
              <w:color w:val="000000"/>
            </w:rPr>
          </w:pPr>
          <w:hyperlink w:anchor="_1t3h5sf">
            <w:r w:rsidR="00501BC8">
              <w:rPr>
                <w:b/>
                <w:i/>
                <w:smallCaps/>
                <w:color w:val="000000"/>
                <w:sz w:val="20"/>
                <w:szCs w:val="20"/>
              </w:rPr>
              <w:t>Chapter 4: Step-by-Step Tutorial</w:t>
            </w:r>
          </w:hyperlink>
          <w:hyperlink w:anchor="_1t3h5sf">
            <w:r w:rsidR="00501BC8">
              <w:rPr>
                <w:b/>
                <w:smallCaps/>
                <w:color w:val="000000"/>
                <w:sz w:val="20"/>
                <w:szCs w:val="20"/>
              </w:rPr>
              <w:tab/>
              <w:t>9</w:t>
            </w:r>
          </w:hyperlink>
        </w:p>
        <w:p w14:paraId="42F8C6F3" w14:textId="77777777" w:rsidR="00B03083" w:rsidRDefault="00C37BAC">
          <w:pPr>
            <w:pStyle w:val="normal0"/>
            <w:pBdr>
              <w:top w:val="nil"/>
              <w:left w:val="nil"/>
              <w:bottom w:val="nil"/>
              <w:right w:val="nil"/>
              <w:between w:val="nil"/>
            </w:pBdr>
            <w:tabs>
              <w:tab w:val="left" w:pos="720"/>
              <w:tab w:val="right" w:pos="9350"/>
            </w:tabs>
            <w:ind w:left="240" w:hanging="240"/>
            <w:rPr>
              <w:color w:val="000000"/>
            </w:rPr>
          </w:pPr>
          <w:hyperlink w:anchor="_4d34og8">
            <w:r w:rsidR="00501BC8">
              <w:rPr>
                <w:smallCaps/>
                <w:color w:val="000000"/>
                <w:sz w:val="20"/>
                <w:szCs w:val="20"/>
              </w:rPr>
              <w:t>1.</w:t>
            </w:r>
          </w:hyperlink>
          <w:hyperlink w:anchor="_4d34og8">
            <w:r w:rsidR="00501BC8">
              <w:rPr>
                <w:color w:val="000000"/>
              </w:rPr>
              <w:tab/>
            </w:r>
          </w:hyperlink>
          <w:r w:rsidR="00501BC8">
            <w:fldChar w:fldCharType="begin"/>
          </w:r>
          <w:r w:rsidR="00501BC8">
            <w:instrText xml:space="preserve"> PAGEREF _4d34og8 \h </w:instrText>
          </w:r>
          <w:r w:rsidR="00501BC8">
            <w:fldChar w:fldCharType="separate"/>
          </w:r>
          <w:r w:rsidR="00501BC8">
            <w:rPr>
              <w:smallCaps/>
              <w:color w:val="000000"/>
              <w:sz w:val="20"/>
              <w:szCs w:val="20"/>
            </w:rPr>
            <w:t>Setting up input folders:</w:t>
          </w:r>
          <w:r w:rsidR="00501BC8">
            <w:rPr>
              <w:smallCaps/>
              <w:color w:val="000000"/>
              <w:sz w:val="20"/>
              <w:szCs w:val="20"/>
            </w:rPr>
            <w:tab/>
            <w:t>9</w:t>
          </w:r>
          <w:r w:rsidR="00501BC8">
            <w:fldChar w:fldCharType="end"/>
          </w:r>
        </w:p>
        <w:p w14:paraId="5CF540E0" w14:textId="77777777" w:rsidR="00B03083" w:rsidRDefault="00C37BAC">
          <w:pPr>
            <w:pStyle w:val="normal0"/>
            <w:pBdr>
              <w:top w:val="nil"/>
              <w:left w:val="nil"/>
              <w:bottom w:val="nil"/>
              <w:right w:val="nil"/>
              <w:between w:val="nil"/>
            </w:pBdr>
            <w:tabs>
              <w:tab w:val="left" w:pos="720"/>
              <w:tab w:val="right" w:pos="9350"/>
            </w:tabs>
            <w:ind w:left="240" w:hanging="240"/>
            <w:rPr>
              <w:color w:val="000000"/>
            </w:rPr>
          </w:pPr>
          <w:hyperlink w:anchor="_2s8eyo1">
            <w:r w:rsidR="00501BC8">
              <w:rPr>
                <w:smallCaps/>
                <w:color w:val="000000"/>
                <w:sz w:val="20"/>
                <w:szCs w:val="20"/>
              </w:rPr>
              <w:t>2.</w:t>
            </w:r>
          </w:hyperlink>
          <w:hyperlink w:anchor="_2s8eyo1">
            <w:r w:rsidR="00501BC8">
              <w:rPr>
                <w:color w:val="000000"/>
              </w:rPr>
              <w:tab/>
            </w:r>
          </w:hyperlink>
          <w:r w:rsidR="00501BC8">
            <w:fldChar w:fldCharType="begin"/>
          </w:r>
          <w:r w:rsidR="00501BC8">
            <w:instrText xml:space="preserve"> PAGEREF _2s8eyo1 \h </w:instrText>
          </w:r>
          <w:r w:rsidR="00501BC8">
            <w:fldChar w:fldCharType="separate"/>
          </w:r>
          <w:r w:rsidR="00501BC8">
            <w:rPr>
              <w:smallCaps/>
              <w:color w:val="000000"/>
              <w:sz w:val="20"/>
              <w:szCs w:val="20"/>
            </w:rPr>
            <w:t>Running the workflow using the Local Execution mode:</w:t>
          </w:r>
          <w:r w:rsidR="00501BC8">
            <w:rPr>
              <w:smallCaps/>
              <w:color w:val="000000"/>
              <w:sz w:val="20"/>
              <w:szCs w:val="20"/>
            </w:rPr>
            <w:tab/>
            <w:t>10</w:t>
          </w:r>
          <w:r w:rsidR="00501BC8">
            <w:fldChar w:fldCharType="end"/>
          </w:r>
        </w:p>
        <w:p w14:paraId="47C6C118" w14:textId="77777777" w:rsidR="00B03083" w:rsidRDefault="00C37BAC">
          <w:pPr>
            <w:pStyle w:val="normal0"/>
            <w:pBdr>
              <w:top w:val="nil"/>
              <w:left w:val="nil"/>
              <w:bottom w:val="nil"/>
              <w:right w:val="nil"/>
              <w:between w:val="nil"/>
            </w:pBdr>
            <w:tabs>
              <w:tab w:val="left" w:pos="720"/>
              <w:tab w:val="right" w:pos="9350"/>
            </w:tabs>
            <w:ind w:left="240" w:hanging="240"/>
            <w:rPr>
              <w:color w:val="000000"/>
            </w:rPr>
          </w:pPr>
          <w:hyperlink w:anchor="_17dp8vu">
            <w:r w:rsidR="00501BC8">
              <w:rPr>
                <w:smallCaps/>
                <w:color w:val="000000"/>
                <w:sz w:val="20"/>
                <w:szCs w:val="20"/>
              </w:rPr>
              <w:t>3.</w:t>
            </w:r>
          </w:hyperlink>
          <w:hyperlink w:anchor="_17dp8vu">
            <w:r w:rsidR="00501BC8">
              <w:rPr>
                <w:color w:val="000000"/>
              </w:rPr>
              <w:tab/>
            </w:r>
          </w:hyperlink>
          <w:r w:rsidR="00501BC8">
            <w:fldChar w:fldCharType="begin"/>
          </w:r>
          <w:r w:rsidR="00501BC8">
            <w:instrText xml:space="preserve"> PAGEREF _17dp8vu \h </w:instrText>
          </w:r>
          <w:r w:rsidR="00501BC8">
            <w:fldChar w:fldCharType="separate"/>
          </w:r>
          <w:r w:rsidR="00501BC8">
            <w:rPr>
              <w:smallCaps/>
              <w:color w:val="000000"/>
              <w:sz w:val="20"/>
              <w:szCs w:val="20"/>
            </w:rPr>
            <w:t>Running the workflow using the GPU Cluster Submission mode:</w:t>
          </w:r>
          <w:r w:rsidR="00501BC8">
            <w:rPr>
              <w:smallCaps/>
              <w:color w:val="000000"/>
              <w:sz w:val="20"/>
              <w:szCs w:val="20"/>
            </w:rPr>
            <w:tab/>
            <w:t>10</w:t>
          </w:r>
          <w:r w:rsidR="00501BC8">
            <w:fldChar w:fldCharType="end"/>
          </w:r>
        </w:p>
        <w:p w14:paraId="2EEA88E4"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3rdcrjn">
            <w:r w:rsidR="00501BC8">
              <w:rPr>
                <w:i/>
                <w:color w:val="000000"/>
                <w:sz w:val="20"/>
                <w:szCs w:val="20"/>
              </w:rPr>
              <w:t>Step 1.</w:t>
            </w:r>
            <w:r w:rsidR="00501BC8">
              <w:rPr>
                <w:i/>
                <w:color w:val="000000"/>
                <w:sz w:val="20"/>
                <w:szCs w:val="20"/>
              </w:rPr>
              <w:tab/>
              <w:t>10</w:t>
            </w:r>
          </w:hyperlink>
        </w:p>
        <w:p w14:paraId="76925E21"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26in1rg">
            <w:r w:rsidR="00501BC8">
              <w:rPr>
                <w:i/>
                <w:color w:val="000000"/>
                <w:sz w:val="20"/>
                <w:szCs w:val="20"/>
              </w:rPr>
              <w:t>Creating id_rsa.pub files:</w:t>
            </w:r>
            <w:r w:rsidR="00501BC8">
              <w:rPr>
                <w:i/>
                <w:color w:val="000000"/>
                <w:sz w:val="20"/>
                <w:szCs w:val="20"/>
              </w:rPr>
              <w:tab/>
              <w:t>10</w:t>
            </w:r>
          </w:hyperlink>
        </w:p>
        <w:p w14:paraId="683206E1"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lnxbz9">
            <w:r w:rsidR="00501BC8">
              <w:rPr>
                <w:i/>
                <w:color w:val="000000"/>
                <w:sz w:val="20"/>
                <w:szCs w:val="20"/>
              </w:rPr>
              <w:t>Step 2.</w:t>
            </w:r>
            <w:r w:rsidR="00501BC8">
              <w:rPr>
                <w:i/>
                <w:color w:val="000000"/>
                <w:sz w:val="20"/>
                <w:szCs w:val="20"/>
              </w:rPr>
              <w:tab/>
              <w:t>11</w:t>
            </w:r>
          </w:hyperlink>
        </w:p>
        <w:p w14:paraId="623EDF58"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35nkun2">
            <w:r w:rsidR="00501BC8">
              <w:rPr>
                <w:i/>
                <w:color w:val="000000"/>
                <w:sz w:val="20"/>
                <w:szCs w:val="20"/>
              </w:rPr>
              <w:t>Preparing for job submission in a remote cluster:</w:t>
            </w:r>
            <w:r w:rsidR="00501BC8">
              <w:rPr>
                <w:i/>
                <w:color w:val="000000"/>
                <w:sz w:val="20"/>
                <w:szCs w:val="20"/>
              </w:rPr>
              <w:tab/>
              <w:t>11</w:t>
            </w:r>
          </w:hyperlink>
        </w:p>
        <w:p w14:paraId="210B2B9B"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1ksv4uv">
            <w:r w:rsidR="00501BC8">
              <w:rPr>
                <w:i/>
                <w:color w:val="000000"/>
                <w:sz w:val="20"/>
                <w:szCs w:val="20"/>
              </w:rPr>
              <w:t>Step 3.</w:t>
            </w:r>
            <w:r w:rsidR="00501BC8">
              <w:rPr>
                <w:i/>
                <w:color w:val="000000"/>
                <w:sz w:val="20"/>
                <w:szCs w:val="20"/>
              </w:rPr>
              <w:tab/>
              <w:t>12</w:t>
            </w:r>
          </w:hyperlink>
        </w:p>
        <w:p w14:paraId="44949DB8"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44sinio">
            <w:r w:rsidR="00501BC8">
              <w:rPr>
                <w:i/>
                <w:color w:val="000000"/>
                <w:sz w:val="20"/>
                <w:szCs w:val="20"/>
              </w:rPr>
              <w:t>Running MD Workflow on a GPU cluster</w:t>
            </w:r>
            <w:r w:rsidR="00501BC8">
              <w:rPr>
                <w:i/>
                <w:color w:val="000000"/>
                <w:sz w:val="20"/>
                <w:szCs w:val="20"/>
              </w:rPr>
              <w:tab/>
              <w:t>12</w:t>
            </w:r>
          </w:hyperlink>
        </w:p>
        <w:p w14:paraId="14736F77" w14:textId="77777777" w:rsidR="00B03083" w:rsidRDefault="00C37BAC">
          <w:pPr>
            <w:pStyle w:val="normal0"/>
            <w:pBdr>
              <w:top w:val="nil"/>
              <w:left w:val="nil"/>
              <w:bottom w:val="nil"/>
              <w:right w:val="nil"/>
              <w:between w:val="nil"/>
            </w:pBdr>
            <w:tabs>
              <w:tab w:val="left" w:pos="720"/>
              <w:tab w:val="right" w:pos="9350"/>
            </w:tabs>
            <w:ind w:left="240" w:hanging="240"/>
            <w:rPr>
              <w:color w:val="000000"/>
            </w:rPr>
          </w:pPr>
          <w:hyperlink w:anchor="_z337ya">
            <w:r w:rsidR="00501BC8">
              <w:rPr>
                <w:smallCaps/>
                <w:color w:val="000000"/>
                <w:sz w:val="20"/>
                <w:szCs w:val="20"/>
              </w:rPr>
              <w:t>4.</w:t>
            </w:r>
          </w:hyperlink>
          <w:hyperlink w:anchor="_z337ya">
            <w:r w:rsidR="00501BC8">
              <w:rPr>
                <w:color w:val="000000"/>
              </w:rPr>
              <w:tab/>
            </w:r>
          </w:hyperlink>
          <w:r w:rsidR="00501BC8">
            <w:fldChar w:fldCharType="begin"/>
          </w:r>
          <w:r w:rsidR="00501BC8">
            <w:instrText xml:space="preserve"> PAGEREF _z337ya \h </w:instrText>
          </w:r>
          <w:r w:rsidR="00501BC8">
            <w:fldChar w:fldCharType="separate"/>
          </w:r>
          <w:r w:rsidR="00501BC8">
            <w:rPr>
              <w:smallCaps/>
              <w:color w:val="000000"/>
              <w:sz w:val="20"/>
              <w:szCs w:val="20"/>
            </w:rPr>
            <w:t>Checking the MD simulation output data:</w:t>
          </w:r>
          <w:r w:rsidR="00501BC8">
            <w:rPr>
              <w:smallCaps/>
              <w:color w:val="000000"/>
              <w:sz w:val="20"/>
              <w:szCs w:val="20"/>
            </w:rPr>
            <w:tab/>
            <w:t>13</w:t>
          </w:r>
          <w:r w:rsidR="00501BC8">
            <w:fldChar w:fldCharType="end"/>
          </w:r>
        </w:p>
        <w:p w14:paraId="2B87F6FB"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3j2qqm3">
            <w:r w:rsidR="00501BC8">
              <w:rPr>
                <w:i/>
                <w:color w:val="000000"/>
                <w:sz w:val="20"/>
                <w:szCs w:val="20"/>
              </w:rPr>
              <w:t>Initial check</w:t>
            </w:r>
            <w:r w:rsidR="00501BC8">
              <w:rPr>
                <w:i/>
                <w:color w:val="000000"/>
                <w:sz w:val="20"/>
                <w:szCs w:val="20"/>
              </w:rPr>
              <w:tab/>
              <w:t>13</w:t>
            </w:r>
          </w:hyperlink>
        </w:p>
        <w:p w14:paraId="1A1AD15B" w14:textId="77777777" w:rsidR="00B03083" w:rsidRDefault="00C37BAC">
          <w:pPr>
            <w:pStyle w:val="normal0"/>
            <w:pBdr>
              <w:top w:val="nil"/>
              <w:left w:val="nil"/>
              <w:bottom w:val="nil"/>
              <w:right w:val="nil"/>
              <w:between w:val="nil"/>
            </w:pBdr>
            <w:tabs>
              <w:tab w:val="right" w:pos="9350"/>
            </w:tabs>
            <w:spacing w:before="120" w:after="120"/>
            <w:rPr>
              <w:color w:val="000000"/>
            </w:rPr>
          </w:pPr>
          <w:hyperlink w:anchor="_4i7ojhp">
            <w:r w:rsidR="00501BC8">
              <w:rPr>
                <w:b/>
                <w:smallCaps/>
                <w:color w:val="000000"/>
                <w:sz w:val="20"/>
                <w:szCs w:val="20"/>
              </w:rPr>
              <w:t>Chapter 5: For Advanced Users</w:t>
            </w:r>
            <w:r w:rsidR="00501BC8">
              <w:rPr>
                <w:b/>
                <w:smallCaps/>
                <w:color w:val="000000"/>
                <w:sz w:val="20"/>
                <w:szCs w:val="20"/>
              </w:rPr>
              <w:tab/>
              <w:t>14</w:t>
            </w:r>
          </w:hyperlink>
        </w:p>
        <w:p w14:paraId="11DE3F31" w14:textId="77777777" w:rsidR="00B03083" w:rsidRDefault="00C37BAC">
          <w:pPr>
            <w:pStyle w:val="normal0"/>
            <w:pBdr>
              <w:top w:val="nil"/>
              <w:left w:val="nil"/>
              <w:bottom w:val="nil"/>
              <w:right w:val="nil"/>
              <w:between w:val="nil"/>
            </w:pBdr>
            <w:tabs>
              <w:tab w:val="left" w:pos="720"/>
              <w:tab w:val="right" w:pos="9350"/>
            </w:tabs>
            <w:ind w:left="240" w:hanging="240"/>
            <w:rPr>
              <w:color w:val="000000"/>
            </w:rPr>
          </w:pPr>
          <w:hyperlink w:anchor="_2xcytpi">
            <w:r w:rsidR="00501BC8">
              <w:rPr>
                <w:smallCaps/>
                <w:color w:val="000000"/>
                <w:sz w:val="20"/>
                <w:szCs w:val="20"/>
              </w:rPr>
              <w:t>1.</w:t>
            </w:r>
          </w:hyperlink>
          <w:hyperlink w:anchor="_2xcytpi">
            <w:r w:rsidR="00501BC8">
              <w:rPr>
                <w:color w:val="000000"/>
              </w:rPr>
              <w:tab/>
            </w:r>
          </w:hyperlink>
          <w:r w:rsidR="00501BC8">
            <w:fldChar w:fldCharType="begin"/>
          </w:r>
          <w:r w:rsidR="00501BC8">
            <w:instrText xml:space="preserve"> PAGEREF _2xcytpi \h </w:instrText>
          </w:r>
          <w:r w:rsidR="00501BC8">
            <w:fldChar w:fldCharType="separate"/>
          </w:r>
          <w:r w:rsidR="00501BC8">
            <w:rPr>
              <w:smallCaps/>
              <w:color w:val="000000"/>
              <w:sz w:val="20"/>
              <w:szCs w:val="20"/>
            </w:rPr>
            <w:t>Configuring Kepler for multiple workflow executions simultaneously through command line</w:t>
          </w:r>
          <w:r w:rsidR="00501BC8">
            <w:rPr>
              <w:smallCaps/>
              <w:color w:val="000000"/>
              <w:sz w:val="20"/>
              <w:szCs w:val="20"/>
            </w:rPr>
            <w:tab/>
            <w:t>14</w:t>
          </w:r>
          <w:r w:rsidR="00501BC8">
            <w:fldChar w:fldCharType="end"/>
          </w:r>
        </w:p>
        <w:p w14:paraId="162AF7F2"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1ci93xb">
            <w:r w:rsidR="00501BC8">
              <w:rPr>
                <w:i/>
                <w:color w:val="000000"/>
                <w:sz w:val="20"/>
                <w:szCs w:val="20"/>
              </w:rPr>
              <w:t>Step 1.</w:t>
            </w:r>
            <w:r w:rsidR="00501BC8">
              <w:rPr>
                <w:i/>
                <w:color w:val="000000"/>
                <w:sz w:val="20"/>
                <w:szCs w:val="20"/>
              </w:rPr>
              <w:tab/>
              <w:t>14</w:t>
            </w:r>
          </w:hyperlink>
        </w:p>
        <w:p w14:paraId="0976BAC9"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3whwml4">
            <w:r w:rsidR="00501BC8">
              <w:rPr>
                <w:i/>
                <w:color w:val="000000"/>
                <w:sz w:val="20"/>
                <w:szCs w:val="20"/>
              </w:rPr>
              <w:t>Close the Kepler GUI, if open</w:t>
            </w:r>
            <w:r w:rsidR="00501BC8">
              <w:rPr>
                <w:i/>
                <w:color w:val="000000"/>
                <w:sz w:val="20"/>
                <w:szCs w:val="20"/>
              </w:rPr>
              <w:tab/>
              <w:t>14</w:t>
            </w:r>
          </w:hyperlink>
        </w:p>
        <w:p w14:paraId="2AE86984"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2bn6wsx">
            <w:r w:rsidR="00501BC8">
              <w:rPr>
                <w:i/>
                <w:color w:val="000000"/>
                <w:sz w:val="20"/>
                <w:szCs w:val="20"/>
              </w:rPr>
              <w:t>Step 2.</w:t>
            </w:r>
            <w:r w:rsidR="00501BC8">
              <w:rPr>
                <w:i/>
                <w:color w:val="000000"/>
                <w:sz w:val="20"/>
                <w:szCs w:val="20"/>
              </w:rPr>
              <w:tab/>
              <w:t>14</w:t>
            </w:r>
          </w:hyperlink>
        </w:p>
        <w:p w14:paraId="3124C525"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qsh70q">
            <w:r w:rsidR="00501BC8">
              <w:rPr>
                <w:i/>
                <w:color w:val="000000"/>
                <w:sz w:val="20"/>
                <w:szCs w:val="20"/>
              </w:rPr>
              <w:t>Edit DB Host parameter in configuration. file</w:t>
            </w:r>
            <w:r w:rsidR="00501BC8">
              <w:rPr>
                <w:i/>
                <w:color w:val="000000"/>
                <w:sz w:val="20"/>
                <w:szCs w:val="20"/>
              </w:rPr>
              <w:tab/>
              <w:t>14</w:t>
            </w:r>
          </w:hyperlink>
        </w:p>
        <w:bookmarkStart w:id="1" w:name="_gjdgxs" w:colFirst="0" w:colLast="0"/>
        <w:bookmarkEnd w:id="1"/>
        <w:p w14:paraId="6AABEE43" w14:textId="77777777" w:rsidR="00B03083" w:rsidRDefault="00501BC8">
          <w:pPr>
            <w:pStyle w:val="normal0"/>
            <w:pBdr>
              <w:top w:val="nil"/>
              <w:left w:val="nil"/>
              <w:bottom w:val="nil"/>
              <w:right w:val="nil"/>
              <w:between w:val="nil"/>
            </w:pBdr>
            <w:tabs>
              <w:tab w:val="right" w:pos="9350"/>
            </w:tabs>
            <w:ind w:left="480" w:hanging="480"/>
            <w:rPr>
              <w:color w:val="000000"/>
            </w:rPr>
          </w:pPr>
          <w:r>
            <w:fldChar w:fldCharType="begin"/>
          </w:r>
          <w:r>
            <w:instrText xml:space="preserve"> HYPERLINK \l "_3as4poj" \h </w:instrText>
          </w:r>
          <w:r>
            <w:fldChar w:fldCharType="separate"/>
          </w:r>
          <w:r>
            <w:rPr>
              <w:i/>
              <w:color w:val="000000"/>
              <w:sz w:val="20"/>
              <w:szCs w:val="20"/>
            </w:rPr>
            <w:t>Step 3.</w:t>
          </w:r>
          <w:r>
            <w:rPr>
              <w:i/>
              <w:color w:val="000000"/>
              <w:sz w:val="20"/>
              <w:szCs w:val="20"/>
            </w:rPr>
            <w:tab/>
            <w:t>14</w:t>
          </w:r>
          <w:r>
            <w:rPr>
              <w:i/>
              <w:color w:val="000000"/>
              <w:sz w:val="20"/>
              <w:szCs w:val="20"/>
            </w:rPr>
            <w:fldChar w:fldCharType="end"/>
          </w:r>
        </w:p>
        <w:p w14:paraId="60E067AA"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1pxezwc">
            <w:r w:rsidR="00501BC8">
              <w:rPr>
                <w:i/>
                <w:color w:val="000000"/>
                <w:sz w:val="20"/>
                <w:szCs w:val="20"/>
              </w:rPr>
              <w:t>Start HSQL</w:t>
            </w:r>
            <w:r w:rsidR="00501BC8">
              <w:rPr>
                <w:i/>
                <w:color w:val="000000"/>
                <w:sz w:val="20"/>
                <w:szCs w:val="20"/>
              </w:rPr>
              <w:tab/>
              <w:t>14</w:t>
            </w:r>
          </w:hyperlink>
        </w:p>
        <w:p w14:paraId="1BF5D11B"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49x2ik5">
            <w:r w:rsidR="00501BC8">
              <w:rPr>
                <w:i/>
                <w:color w:val="000000"/>
                <w:sz w:val="20"/>
                <w:szCs w:val="20"/>
              </w:rPr>
              <w:t>Step 4.</w:t>
            </w:r>
            <w:r w:rsidR="00501BC8">
              <w:rPr>
                <w:i/>
                <w:color w:val="000000"/>
                <w:sz w:val="20"/>
                <w:szCs w:val="20"/>
              </w:rPr>
              <w:tab/>
              <w:t>14</w:t>
            </w:r>
          </w:hyperlink>
        </w:p>
        <w:p w14:paraId="4063C550"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2p2csry">
            <w:r w:rsidR="00501BC8">
              <w:rPr>
                <w:i/>
                <w:color w:val="000000"/>
                <w:sz w:val="20"/>
                <w:szCs w:val="20"/>
              </w:rPr>
              <w:t>Run multiple workflows through the command line</w:t>
            </w:r>
            <w:r w:rsidR="00501BC8">
              <w:rPr>
                <w:i/>
                <w:color w:val="000000"/>
                <w:sz w:val="20"/>
                <w:szCs w:val="20"/>
              </w:rPr>
              <w:tab/>
              <w:t>14</w:t>
            </w:r>
          </w:hyperlink>
        </w:p>
        <w:p w14:paraId="4E9552FF"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147n2zr">
            <w:r w:rsidR="00501BC8">
              <w:rPr>
                <w:i/>
                <w:color w:val="000000"/>
                <w:sz w:val="20"/>
                <w:szCs w:val="20"/>
              </w:rPr>
              <w:t>Step 5.</w:t>
            </w:r>
            <w:r w:rsidR="00501BC8">
              <w:rPr>
                <w:i/>
                <w:color w:val="000000"/>
                <w:sz w:val="20"/>
                <w:szCs w:val="20"/>
              </w:rPr>
              <w:tab/>
              <w:t>15</w:t>
            </w:r>
          </w:hyperlink>
        </w:p>
        <w:p w14:paraId="519DDEAC" w14:textId="77777777" w:rsidR="00B03083" w:rsidRDefault="00C37BAC">
          <w:pPr>
            <w:pStyle w:val="normal0"/>
            <w:pBdr>
              <w:top w:val="nil"/>
              <w:left w:val="nil"/>
              <w:bottom w:val="nil"/>
              <w:right w:val="nil"/>
              <w:between w:val="nil"/>
            </w:pBdr>
            <w:tabs>
              <w:tab w:val="right" w:pos="9350"/>
            </w:tabs>
            <w:ind w:left="480" w:hanging="480"/>
            <w:rPr>
              <w:color w:val="000000"/>
            </w:rPr>
          </w:pPr>
          <w:hyperlink w:anchor="_3o7alnk">
            <w:r w:rsidR="00501BC8">
              <w:rPr>
                <w:i/>
                <w:color w:val="000000"/>
                <w:sz w:val="20"/>
                <w:szCs w:val="20"/>
              </w:rPr>
              <w:t>Stop HSQL when you are done</w:t>
            </w:r>
            <w:r w:rsidR="00501BC8">
              <w:rPr>
                <w:i/>
                <w:color w:val="000000"/>
                <w:sz w:val="20"/>
                <w:szCs w:val="20"/>
              </w:rPr>
              <w:tab/>
              <w:t>15</w:t>
            </w:r>
          </w:hyperlink>
          <w:r w:rsidR="00501BC8">
            <w:fldChar w:fldCharType="end"/>
          </w:r>
        </w:p>
      </w:sdtContent>
    </w:sdt>
    <w:p w14:paraId="307444C0" w14:textId="77777777" w:rsidR="00B03083" w:rsidRDefault="00501BC8">
      <w:pPr>
        <w:pStyle w:val="normal0"/>
        <w:tabs>
          <w:tab w:val="left" w:pos="1518"/>
        </w:tabs>
      </w:pPr>
      <w:r>
        <w:rPr>
          <w:b/>
        </w:rPr>
        <w:tab/>
      </w:r>
    </w:p>
    <w:p w14:paraId="777E5289" w14:textId="77777777" w:rsidR="00B03083" w:rsidRDefault="00501BC8">
      <w:pPr>
        <w:pStyle w:val="normal0"/>
      </w:pPr>
      <w:r>
        <w:br w:type="page"/>
      </w:r>
    </w:p>
    <w:p w14:paraId="44315B57" w14:textId="77777777" w:rsidR="00B03083" w:rsidRDefault="00501BC8">
      <w:pPr>
        <w:pStyle w:val="Heading1"/>
        <w:rPr>
          <w:i/>
        </w:rPr>
      </w:pPr>
      <w:bookmarkStart w:id="2" w:name="_30j0zll" w:colFirst="0" w:colLast="0"/>
      <w:bookmarkEnd w:id="2"/>
      <w:r>
        <w:rPr>
          <w:i/>
        </w:rPr>
        <w:lastRenderedPageBreak/>
        <w:t>Chapter 1: Introduction and Tool Description</w:t>
      </w:r>
    </w:p>
    <w:p w14:paraId="3489DEF7" w14:textId="77777777" w:rsidR="00B03083" w:rsidRDefault="00501BC8">
      <w:pPr>
        <w:pStyle w:val="normal0"/>
      </w:pPr>
      <w:r>
        <w:tab/>
        <w:t>The purpose of the workflow</w:t>
      </w:r>
    </w:p>
    <w:p w14:paraId="283B72B6" w14:textId="77777777" w:rsidR="00B03083" w:rsidRDefault="00501BC8">
      <w:pPr>
        <w:pStyle w:val="normal0"/>
      </w:pPr>
      <w:r>
        <w:tab/>
        <w:t xml:space="preserve">This workflow simulates a single cardiac cell, a string of cardiac cells in one dimension and a column of cardiac cells in two dimensions. The signal propagates from a single cell and affects the entirety of the cardiac muscles. </w:t>
      </w:r>
    </w:p>
    <w:p w14:paraId="0BAC86D0" w14:textId="77777777" w:rsidR="00B03083" w:rsidRDefault="00B03083">
      <w:pPr>
        <w:pStyle w:val="normal0"/>
      </w:pPr>
    </w:p>
    <w:p w14:paraId="74BC931B" w14:textId="77777777" w:rsidR="00B03083" w:rsidRDefault="00501BC8">
      <w:pPr>
        <w:pStyle w:val="Heading1"/>
      </w:pPr>
      <w:bookmarkStart w:id="3" w:name="_1fob9te" w:colFirst="0" w:colLast="0"/>
      <w:bookmarkEnd w:id="3"/>
      <w:r>
        <w:br w:type="page"/>
      </w:r>
      <w:r>
        <w:rPr>
          <w:i/>
        </w:rPr>
        <w:lastRenderedPageBreak/>
        <w:t>Chapter 2: Installation and Program Requirement</w:t>
      </w:r>
    </w:p>
    <w:p w14:paraId="01645FD5" w14:textId="77777777" w:rsidR="00B03083" w:rsidRDefault="00501BC8">
      <w:pPr>
        <w:pStyle w:val="normal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The MD workflow requires users to have </w:t>
      </w:r>
      <w:proofErr w:type="spellStart"/>
      <w:r>
        <w:rPr>
          <w:rFonts w:ascii="Helvetica Neue" w:eastAsia="Helvetica Neue" w:hAnsi="Helvetica Neue" w:cs="Helvetica Neue"/>
          <w:sz w:val="22"/>
          <w:szCs w:val="22"/>
        </w:rPr>
        <w:t>Kepler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bioKepler</w:t>
      </w:r>
      <w:proofErr w:type="spellEnd"/>
      <w:r>
        <w:rPr>
          <w:rFonts w:ascii="Helvetica Neue" w:eastAsia="Helvetica Neue" w:hAnsi="Helvetica Neue" w:cs="Helvetica Neue"/>
          <w:sz w:val="22"/>
          <w:szCs w:val="22"/>
        </w:rPr>
        <w:t xml:space="preserve"> 1.2, a compiler and all necessary input scripts installed on their local machines (2-4). Users can find more information about </w:t>
      </w:r>
      <w:proofErr w:type="spellStart"/>
      <w:r>
        <w:rPr>
          <w:rFonts w:ascii="Helvetica Neue" w:eastAsia="Helvetica Neue" w:hAnsi="Helvetica Neue" w:cs="Helvetica Neue"/>
          <w:sz w:val="22"/>
          <w:szCs w:val="22"/>
        </w:rPr>
        <w:t>Kepler</w:t>
      </w:r>
      <w:proofErr w:type="spellEnd"/>
      <w:r>
        <w:rPr>
          <w:rFonts w:ascii="Helvetica Neue" w:eastAsia="Helvetica Neue" w:hAnsi="Helvetica Neue" w:cs="Helvetica Neue"/>
          <w:sz w:val="22"/>
          <w:szCs w:val="22"/>
        </w:rPr>
        <w:t xml:space="preserve"> (</w:t>
      </w:r>
      <w:hyperlink r:id="rId9">
        <w:r>
          <w:rPr>
            <w:rFonts w:ascii="Helvetica Neue" w:eastAsia="Helvetica Neue" w:hAnsi="Helvetica Neue" w:cs="Helvetica Neue"/>
            <w:color w:val="0563C1"/>
            <w:sz w:val="22"/>
            <w:szCs w:val="22"/>
            <w:u w:val="single"/>
          </w:rPr>
          <w:t>https://kepler-project.org/</w:t>
        </w:r>
      </w:hyperlink>
      <w:r>
        <w:rPr>
          <w:rFonts w:ascii="Helvetica Neue" w:eastAsia="Helvetica Neue" w:hAnsi="Helvetica Neue" w:cs="Helvetica Neue"/>
          <w:sz w:val="22"/>
          <w:szCs w:val="22"/>
        </w:rPr>
        <w:t xml:space="preserve">) and </w:t>
      </w:r>
      <w:proofErr w:type="spellStart"/>
      <w:r>
        <w:rPr>
          <w:rFonts w:ascii="Helvetica Neue" w:eastAsia="Helvetica Neue" w:hAnsi="Helvetica Neue" w:cs="Helvetica Neue"/>
          <w:sz w:val="22"/>
          <w:szCs w:val="22"/>
        </w:rPr>
        <w:t>bioKepler</w:t>
      </w:r>
      <w:proofErr w:type="spellEnd"/>
      <w:r>
        <w:rPr>
          <w:rFonts w:ascii="Helvetica Neue" w:eastAsia="Helvetica Neue" w:hAnsi="Helvetica Neue" w:cs="Helvetica Neue"/>
          <w:sz w:val="22"/>
          <w:szCs w:val="22"/>
        </w:rPr>
        <w:t xml:space="preserve"> 1.2 at (</w:t>
      </w:r>
      <w:hyperlink r:id="rId10">
        <w:r>
          <w:rPr>
            <w:rFonts w:ascii="Helvetica Neue" w:eastAsia="Helvetica Neue" w:hAnsi="Helvetica Neue" w:cs="Helvetica Neue"/>
            <w:color w:val="0563C1"/>
            <w:sz w:val="22"/>
            <w:szCs w:val="22"/>
            <w:u w:val="single"/>
          </w:rPr>
          <w:t>https://www.biokepler.org/install-biokepler-1.2</w:t>
        </w:r>
      </w:hyperlink>
      <w:r>
        <w:rPr>
          <w:rFonts w:ascii="Helvetica Neue" w:eastAsia="Helvetica Neue" w:hAnsi="Helvetica Neue" w:cs="Helvetica Neue"/>
          <w:sz w:val="22"/>
          <w:szCs w:val="22"/>
        </w:rPr>
        <w:t>). Intel C++ compiler is used when developing this workflow and the conversion of source codes. For more information, please check out Intel developer website (</w:t>
      </w:r>
      <w:hyperlink r:id="rId11">
        <w:r>
          <w:rPr>
            <w:rFonts w:ascii="Helvetica Neue" w:eastAsia="Helvetica Neue" w:hAnsi="Helvetica Neue" w:cs="Helvetica Neue"/>
            <w:color w:val="0563C1"/>
            <w:sz w:val="22"/>
            <w:szCs w:val="22"/>
            <w:u w:val="single"/>
          </w:rPr>
          <w:t>https://software.intel.com/en-us/intel-compilers</w:t>
        </w:r>
      </w:hyperlink>
      <w:r>
        <w:rPr>
          <w:rFonts w:ascii="Helvetica Neue" w:eastAsia="Helvetica Neue" w:hAnsi="Helvetica Neue" w:cs="Helvetica Neue"/>
          <w:sz w:val="22"/>
          <w:szCs w:val="22"/>
        </w:rPr>
        <w:t xml:space="preserve">). </w:t>
      </w:r>
    </w:p>
    <w:p w14:paraId="02BD2CF3" w14:textId="77777777" w:rsidR="00B03083" w:rsidRDefault="00B03083">
      <w:pPr>
        <w:pStyle w:val="normal0"/>
        <w:rPr>
          <w:color w:val="C27BA0"/>
        </w:rPr>
      </w:pPr>
    </w:p>
    <w:p w14:paraId="2E720D18" w14:textId="77777777" w:rsidR="00B03083" w:rsidRDefault="00501BC8">
      <w:pPr>
        <w:pStyle w:val="normal0"/>
        <w:rPr>
          <w:color w:val="C27BA0"/>
        </w:rPr>
      </w:pPr>
      <w:r>
        <w:rPr>
          <w:color w:val="C27BA0"/>
        </w:rPr>
        <w:t xml:space="preserve">Installing </w:t>
      </w:r>
      <w:proofErr w:type="spellStart"/>
      <w:r>
        <w:rPr>
          <w:color w:val="C27BA0"/>
        </w:rPr>
        <w:t>MatLab</w:t>
      </w:r>
      <w:proofErr w:type="spellEnd"/>
      <w:r>
        <w:rPr>
          <w:color w:val="C27BA0"/>
        </w:rPr>
        <w:t>:</w:t>
      </w:r>
    </w:p>
    <w:p w14:paraId="686D1423" w14:textId="77777777" w:rsidR="00B03083" w:rsidRDefault="00501BC8">
      <w:pPr>
        <w:pStyle w:val="normal0"/>
        <w:ind w:firstLine="720"/>
        <w:rPr>
          <w:color w:val="C27BA0"/>
        </w:rPr>
      </w:pPr>
      <w:r>
        <w:rPr>
          <w:color w:val="C27BA0"/>
        </w:rPr>
        <w:t xml:space="preserve">Users can download the latest </w:t>
      </w:r>
      <w:proofErr w:type="spellStart"/>
      <w:r>
        <w:rPr>
          <w:color w:val="C27BA0"/>
        </w:rPr>
        <w:t>MatLab</w:t>
      </w:r>
      <w:proofErr w:type="spellEnd"/>
      <w:r>
        <w:rPr>
          <w:color w:val="C27BA0"/>
        </w:rPr>
        <w:t xml:space="preserve"> version from the following link:</w:t>
      </w:r>
    </w:p>
    <w:p w14:paraId="3BAA8008" w14:textId="77777777" w:rsidR="00B03083" w:rsidRDefault="00C37BAC">
      <w:pPr>
        <w:pStyle w:val="normal0"/>
        <w:ind w:firstLine="720"/>
        <w:rPr>
          <w:color w:val="C27BA0"/>
        </w:rPr>
      </w:pPr>
      <w:hyperlink r:id="rId12">
        <w:r w:rsidR="00501BC8">
          <w:rPr>
            <w:color w:val="C27BA0"/>
            <w:u w:val="single"/>
          </w:rPr>
          <w:t>https://www.mathworks.com/products/matlab.html</w:t>
        </w:r>
      </w:hyperlink>
    </w:p>
    <w:p w14:paraId="16FE9810" w14:textId="77777777" w:rsidR="00B03083" w:rsidRDefault="00501BC8">
      <w:pPr>
        <w:pStyle w:val="normal0"/>
        <w:rPr>
          <w:color w:val="C27BA0"/>
        </w:rPr>
      </w:pPr>
      <w:r>
        <w:rPr>
          <w:color w:val="C27BA0"/>
        </w:rPr>
        <w:tab/>
      </w:r>
    </w:p>
    <w:p w14:paraId="401C5988" w14:textId="77777777" w:rsidR="00B03083" w:rsidRDefault="00501BC8">
      <w:pPr>
        <w:pStyle w:val="normal0"/>
        <w:ind w:firstLine="720"/>
        <w:rPr>
          <w:color w:val="C27BA0"/>
        </w:rPr>
      </w:pPr>
      <w:r>
        <w:rPr>
          <w:color w:val="C27BA0"/>
        </w:rPr>
        <w:t xml:space="preserve">To install on </w:t>
      </w:r>
      <w:r>
        <w:rPr>
          <w:b/>
          <w:color w:val="C27BA0"/>
        </w:rPr>
        <w:t>Windows</w:t>
      </w:r>
      <w:r>
        <w:rPr>
          <w:color w:val="C27BA0"/>
        </w:rPr>
        <w:t>, double click on the executable and follow the installer directions.</w:t>
      </w:r>
    </w:p>
    <w:p w14:paraId="1AA38755" w14:textId="77777777" w:rsidR="00B03083" w:rsidRDefault="00501BC8">
      <w:pPr>
        <w:pStyle w:val="normal0"/>
        <w:ind w:left="720"/>
        <w:rPr>
          <w:color w:val="C27BA0"/>
        </w:rPr>
      </w:pPr>
      <w:r>
        <w:rPr>
          <w:color w:val="C27BA0"/>
        </w:rPr>
        <w:t xml:space="preserve">To install on </w:t>
      </w:r>
      <w:r>
        <w:rPr>
          <w:b/>
          <w:color w:val="C27BA0"/>
        </w:rPr>
        <w:t xml:space="preserve">Mac OS X, </w:t>
      </w:r>
      <w:r>
        <w:rPr>
          <w:color w:val="C27BA0"/>
        </w:rPr>
        <w:t xml:space="preserve">mount the </w:t>
      </w:r>
      <w:proofErr w:type="spellStart"/>
      <w:r>
        <w:rPr>
          <w:color w:val="C27BA0"/>
        </w:rPr>
        <w:t>dmg</w:t>
      </w:r>
      <w:proofErr w:type="spellEnd"/>
      <w:r>
        <w:rPr>
          <w:color w:val="C27BA0"/>
        </w:rPr>
        <w:t xml:space="preserve"> and then running it. Then follow the instruction     in the installer</w:t>
      </w:r>
    </w:p>
    <w:p w14:paraId="0E8B81F4" w14:textId="77777777" w:rsidR="00B03083" w:rsidRDefault="00501BC8">
      <w:pPr>
        <w:pStyle w:val="normal0"/>
        <w:ind w:left="720"/>
        <w:rPr>
          <w:color w:val="C27BA0"/>
        </w:rPr>
      </w:pPr>
      <w:r>
        <w:rPr>
          <w:color w:val="C27BA0"/>
        </w:rPr>
        <w:t xml:space="preserve">To install on </w:t>
      </w:r>
      <w:r>
        <w:rPr>
          <w:b/>
          <w:color w:val="C27BA0"/>
        </w:rPr>
        <w:t xml:space="preserve">Linux, </w:t>
      </w:r>
      <w:r>
        <w:rPr>
          <w:color w:val="C27BA0"/>
        </w:rPr>
        <w:t xml:space="preserve">unzip the files anywhere you want and then open the terminal and type the command below: </w:t>
      </w:r>
      <w:proofErr w:type="spellStart"/>
      <w:r>
        <w:rPr>
          <w:color w:val="C27BA0"/>
        </w:rPr>
        <w:t>sudo</w:t>
      </w:r>
      <w:proofErr w:type="spellEnd"/>
      <w:r>
        <w:rPr>
          <w:color w:val="C27BA0"/>
        </w:rPr>
        <w:t xml:space="preserve"> </w:t>
      </w:r>
      <w:proofErr w:type="spellStart"/>
      <w:r>
        <w:rPr>
          <w:color w:val="C27BA0"/>
        </w:rPr>
        <w:t>sh</w:t>
      </w:r>
      <w:proofErr w:type="spellEnd"/>
      <w:r>
        <w:rPr>
          <w:color w:val="C27BA0"/>
        </w:rPr>
        <w:t xml:space="preserve"> </w:t>
      </w:r>
      <w:r>
        <w:rPr>
          <w:b/>
          <w:color w:val="C27BA0"/>
        </w:rPr>
        <w:t>install</w:t>
      </w:r>
      <w:r>
        <w:rPr>
          <w:color w:val="C27BA0"/>
        </w:rPr>
        <w:t>.</w:t>
      </w:r>
    </w:p>
    <w:p w14:paraId="1905185A" w14:textId="77777777" w:rsidR="00B03083" w:rsidRDefault="00B03083">
      <w:pPr>
        <w:pStyle w:val="normal0"/>
        <w:rPr>
          <w:rFonts w:ascii="Roboto" w:eastAsia="Roboto" w:hAnsi="Roboto" w:cs="Roboto"/>
          <w:color w:val="C27BA0"/>
        </w:rPr>
      </w:pPr>
    </w:p>
    <w:p w14:paraId="7383FCB3" w14:textId="77777777" w:rsidR="00B03083" w:rsidRDefault="00B03083">
      <w:pPr>
        <w:pStyle w:val="normal0"/>
        <w:rPr>
          <w:color w:val="C27BA0"/>
        </w:rPr>
      </w:pPr>
    </w:p>
    <w:p w14:paraId="29824E39" w14:textId="77777777" w:rsidR="00B03083" w:rsidRDefault="00501BC8">
      <w:pPr>
        <w:pStyle w:val="Heading2"/>
      </w:pPr>
      <w:bookmarkStart w:id="4" w:name="_3znysh7" w:colFirst="0" w:colLast="0"/>
      <w:bookmarkEnd w:id="4"/>
      <w:r>
        <w:t xml:space="preserve">Installing </w:t>
      </w:r>
      <w:proofErr w:type="spellStart"/>
      <w:r>
        <w:t>Kepler</w:t>
      </w:r>
      <w:proofErr w:type="spellEnd"/>
      <w:r>
        <w:t>:</w:t>
      </w:r>
    </w:p>
    <w:p w14:paraId="06FFA977" w14:textId="77777777" w:rsidR="00B03083" w:rsidRDefault="00501BC8">
      <w:pPr>
        <w:pStyle w:val="normal0"/>
        <w:ind w:firstLine="709"/>
      </w:pPr>
      <w:r>
        <w:t xml:space="preserve">Users can download the latest </w:t>
      </w:r>
      <w:proofErr w:type="spellStart"/>
      <w:r>
        <w:t>Kepler</w:t>
      </w:r>
      <w:proofErr w:type="spellEnd"/>
      <w:r>
        <w:t xml:space="preserve"> software from the following link:</w:t>
      </w:r>
    </w:p>
    <w:p w14:paraId="1914FC05" w14:textId="77777777" w:rsidR="00B03083" w:rsidRDefault="00501BC8">
      <w:pPr>
        <w:pStyle w:val="normal0"/>
      </w:pPr>
      <w:r>
        <w:tab/>
      </w:r>
      <w:hyperlink r:id="rId13">
        <w:r>
          <w:rPr>
            <w:color w:val="000080"/>
            <w:u w:val="single"/>
          </w:rPr>
          <w:t>https://kepler-project.org/users/downloads</w:t>
        </w:r>
      </w:hyperlink>
    </w:p>
    <w:p w14:paraId="551511B9" w14:textId="77777777" w:rsidR="00B03083" w:rsidRDefault="00B03083">
      <w:pPr>
        <w:pStyle w:val="normal0"/>
      </w:pPr>
    </w:p>
    <w:p w14:paraId="2455D21B" w14:textId="77777777" w:rsidR="00B03083" w:rsidRDefault="00501BC8">
      <w:pPr>
        <w:pStyle w:val="normal0"/>
      </w:pPr>
      <w:r>
        <w:tab/>
        <w:t xml:space="preserve">To install on </w:t>
      </w:r>
      <w:r>
        <w:rPr>
          <w:b/>
        </w:rPr>
        <w:t>Windows</w:t>
      </w:r>
      <w:r>
        <w:t>, double click on the executable Kepler-2.5-win.exe.</w:t>
      </w:r>
    </w:p>
    <w:p w14:paraId="0B6A1EDE" w14:textId="77777777" w:rsidR="00B03083" w:rsidRDefault="00501BC8">
      <w:pPr>
        <w:pStyle w:val="normal0"/>
        <w:ind w:left="720" w:hanging="10"/>
      </w:pPr>
      <w:r>
        <w:t xml:space="preserve">To install on </w:t>
      </w:r>
      <w:r>
        <w:rPr>
          <w:b/>
        </w:rPr>
        <w:t>Mac OS X</w:t>
      </w:r>
      <w:r>
        <w:t>, mount the Kepler-2.5.dmg by double-clicking on it and dragging-and-dropping the Kepler-2.5 folder into the /Applications folder.</w:t>
      </w:r>
    </w:p>
    <w:p w14:paraId="012EE1F3" w14:textId="77777777" w:rsidR="00B03083" w:rsidRDefault="00501BC8">
      <w:pPr>
        <w:pStyle w:val="normal0"/>
        <w:ind w:left="709"/>
      </w:pPr>
      <w:r>
        <w:t xml:space="preserve">To install on </w:t>
      </w:r>
      <w:r>
        <w:rPr>
          <w:b/>
        </w:rPr>
        <w:t>Linux</w:t>
      </w:r>
      <w:r>
        <w:t xml:space="preserve">, simply </w:t>
      </w:r>
      <w:proofErr w:type="spellStart"/>
      <w:r>
        <w:t>untar</w:t>
      </w:r>
      <w:proofErr w:type="spellEnd"/>
      <w:r>
        <w:t xml:space="preserve"> Kepler-2.5-linux.tar.gz at a location of your choice, which will generate a folder named Kepler-2.5. This is the command line command to </w:t>
      </w:r>
      <w:proofErr w:type="spellStart"/>
      <w:r>
        <w:t>untar</w:t>
      </w:r>
      <w:proofErr w:type="spellEnd"/>
      <w:r>
        <w:t xml:space="preserve"> a tar.gz file:</w:t>
      </w:r>
    </w:p>
    <w:p w14:paraId="7E9EDCB3" w14:textId="77777777" w:rsidR="00B03083" w:rsidRDefault="00B03083">
      <w:pPr>
        <w:pStyle w:val="normal0"/>
      </w:pPr>
    </w:p>
    <w:p w14:paraId="2F85AC6D" w14:textId="77777777" w:rsidR="00B03083" w:rsidRDefault="00501BC8">
      <w:pPr>
        <w:pStyle w:val="normal0"/>
        <w:rPr>
          <w:rFonts w:ascii="Courier" w:eastAsia="Courier" w:hAnsi="Courier" w:cs="Courier"/>
          <w:b/>
          <w:color w:val="4472C4"/>
          <w:sz w:val="20"/>
          <w:szCs w:val="20"/>
        </w:rPr>
      </w:pPr>
      <w:r>
        <w:tab/>
      </w:r>
      <w:proofErr w:type="gramStart"/>
      <w:r>
        <w:rPr>
          <w:rFonts w:ascii="Courier" w:eastAsia="Courier" w:hAnsi="Courier" w:cs="Courier"/>
          <w:b/>
          <w:i/>
          <w:color w:val="4472C4"/>
          <w:sz w:val="20"/>
          <w:szCs w:val="20"/>
        </w:rPr>
        <w:t>tar</w:t>
      </w:r>
      <w:proofErr w:type="gramEnd"/>
      <w:r>
        <w:rPr>
          <w:rFonts w:ascii="Courier" w:eastAsia="Courier" w:hAnsi="Courier" w:cs="Courier"/>
          <w:b/>
          <w:i/>
          <w:color w:val="4472C4"/>
          <w:sz w:val="20"/>
          <w:szCs w:val="20"/>
        </w:rPr>
        <w:t xml:space="preserve"> -C /[</w:t>
      </w:r>
      <w:proofErr w:type="spellStart"/>
      <w:r>
        <w:rPr>
          <w:rFonts w:ascii="Courier" w:eastAsia="Courier" w:hAnsi="Courier" w:cs="Courier"/>
          <w:b/>
          <w:i/>
          <w:color w:val="4472C4"/>
          <w:sz w:val="20"/>
          <w:szCs w:val="20"/>
        </w:rPr>
        <w:t>myfolder</w:t>
      </w:r>
      <w:proofErr w:type="spellEnd"/>
      <w:r>
        <w:rPr>
          <w:rFonts w:ascii="Courier" w:eastAsia="Courier" w:hAnsi="Courier" w:cs="Courier"/>
          <w:b/>
          <w:i/>
          <w:color w:val="4472C4"/>
          <w:sz w:val="20"/>
          <w:szCs w:val="20"/>
        </w:rPr>
        <w:t>] -</w:t>
      </w:r>
      <w:proofErr w:type="spellStart"/>
      <w:r>
        <w:rPr>
          <w:rFonts w:ascii="Courier" w:eastAsia="Courier" w:hAnsi="Courier" w:cs="Courier"/>
          <w:b/>
          <w:i/>
          <w:color w:val="4472C4"/>
          <w:sz w:val="20"/>
          <w:szCs w:val="20"/>
        </w:rPr>
        <w:t>zxvf</w:t>
      </w:r>
      <w:proofErr w:type="spellEnd"/>
      <w:r>
        <w:rPr>
          <w:rFonts w:ascii="Courier" w:eastAsia="Courier" w:hAnsi="Courier" w:cs="Courier"/>
          <w:b/>
          <w:i/>
          <w:color w:val="4472C4"/>
          <w:sz w:val="20"/>
          <w:szCs w:val="20"/>
        </w:rPr>
        <w:t xml:space="preserve"> Kepler-2.5-linux.tar.gz</w:t>
      </w:r>
    </w:p>
    <w:p w14:paraId="3634981B" w14:textId="77777777" w:rsidR="00B03083" w:rsidRDefault="00B03083">
      <w:pPr>
        <w:pStyle w:val="normal0"/>
      </w:pPr>
    </w:p>
    <w:p w14:paraId="1ABC1ABA" w14:textId="77777777" w:rsidR="00B03083" w:rsidRDefault="00501BC8">
      <w:pPr>
        <w:pStyle w:val="normal0"/>
        <w:ind w:left="720"/>
      </w:pPr>
      <w:r>
        <w:t xml:space="preserve">For the following tutorial, we will work on a Linux platform as an example. Windows and Mac OS X installations follow similar steps. </w:t>
      </w:r>
    </w:p>
    <w:p w14:paraId="3D5A2005" w14:textId="77777777" w:rsidR="00B03083" w:rsidRDefault="00B03083">
      <w:pPr>
        <w:pStyle w:val="normal0"/>
      </w:pPr>
    </w:p>
    <w:p w14:paraId="458B4079" w14:textId="77777777" w:rsidR="00B03083" w:rsidRDefault="00501BC8">
      <w:pPr>
        <w:pStyle w:val="Heading2"/>
      </w:pPr>
      <w:bookmarkStart w:id="5" w:name="_2et92p0" w:colFirst="0" w:colLast="0"/>
      <w:bookmarkEnd w:id="5"/>
      <w:r>
        <w:t xml:space="preserve">Starting </w:t>
      </w:r>
      <w:proofErr w:type="spellStart"/>
      <w:r>
        <w:t>Kepler</w:t>
      </w:r>
      <w:proofErr w:type="spellEnd"/>
      <w:r>
        <w:t>:</w:t>
      </w:r>
    </w:p>
    <w:p w14:paraId="0A3547F0" w14:textId="77777777" w:rsidR="00B03083" w:rsidRDefault="00501BC8">
      <w:pPr>
        <w:pStyle w:val="normal0"/>
      </w:pPr>
      <w:r>
        <w:tab/>
        <w:t xml:space="preserve">Move into the </w:t>
      </w:r>
      <w:proofErr w:type="spellStart"/>
      <w:r>
        <w:t>Kepler</w:t>
      </w:r>
      <w:proofErr w:type="spellEnd"/>
      <w:r>
        <w:t xml:space="preserve"> installation directory. </w:t>
      </w:r>
    </w:p>
    <w:p w14:paraId="39157DD5" w14:textId="77777777" w:rsidR="00B03083" w:rsidRDefault="00501BC8">
      <w:pPr>
        <w:pStyle w:val="normal0"/>
      </w:pPr>
      <w:r>
        <w:tab/>
      </w:r>
    </w:p>
    <w:p w14:paraId="08891E56" w14:textId="77777777" w:rsidR="00B03083" w:rsidRDefault="00501BC8">
      <w:pPr>
        <w:pStyle w:val="normal0"/>
        <w:rPr>
          <w:rFonts w:ascii="Courier" w:eastAsia="Courier" w:hAnsi="Courier" w:cs="Courier"/>
          <w:b/>
          <w:color w:val="4472C4"/>
          <w:sz w:val="20"/>
          <w:szCs w:val="20"/>
        </w:rPr>
      </w:pPr>
      <w:r>
        <w:tab/>
      </w:r>
      <w:r>
        <w:rPr>
          <w:rFonts w:ascii="Courier" w:eastAsia="Courier" w:hAnsi="Courier" w:cs="Courier"/>
          <w:b/>
          <w:i/>
          <w:color w:val="4472C4"/>
          <w:sz w:val="20"/>
          <w:szCs w:val="20"/>
        </w:rPr>
        <w:t>cd /[</w:t>
      </w:r>
      <w:proofErr w:type="spellStart"/>
      <w:r>
        <w:rPr>
          <w:rFonts w:ascii="Courier" w:eastAsia="Courier" w:hAnsi="Courier" w:cs="Courier"/>
          <w:b/>
          <w:i/>
          <w:color w:val="4472C4"/>
          <w:sz w:val="20"/>
          <w:szCs w:val="20"/>
        </w:rPr>
        <w:t>myfolder</w:t>
      </w:r>
      <w:proofErr w:type="spellEnd"/>
      <w:r>
        <w:rPr>
          <w:rFonts w:ascii="Courier" w:eastAsia="Courier" w:hAnsi="Courier" w:cs="Courier"/>
          <w:b/>
          <w:i/>
          <w:color w:val="4472C4"/>
          <w:sz w:val="20"/>
          <w:szCs w:val="20"/>
        </w:rPr>
        <w:t>]/Kepler-2.5</w:t>
      </w:r>
    </w:p>
    <w:p w14:paraId="0F5D8770" w14:textId="77777777" w:rsidR="00B03083" w:rsidRDefault="00B03083">
      <w:pPr>
        <w:pStyle w:val="normal0"/>
      </w:pPr>
    </w:p>
    <w:p w14:paraId="12217E06" w14:textId="77777777" w:rsidR="00B03083" w:rsidRDefault="00501BC8">
      <w:pPr>
        <w:pStyle w:val="normal0"/>
        <w:ind w:left="709"/>
      </w:pPr>
      <w:r>
        <w:t xml:space="preserve">To start the </w:t>
      </w:r>
      <w:proofErr w:type="spellStart"/>
      <w:r>
        <w:t>Kepler</w:t>
      </w:r>
      <w:proofErr w:type="spellEnd"/>
      <w:r>
        <w:t xml:space="preserve"> GUI, execute the kepler.sh script. </w:t>
      </w:r>
    </w:p>
    <w:p w14:paraId="29EC77B6" w14:textId="77777777" w:rsidR="00B03083" w:rsidRDefault="00501BC8">
      <w:pPr>
        <w:pStyle w:val="normal0"/>
      </w:pPr>
      <w:r>
        <w:tab/>
      </w:r>
    </w:p>
    <w:p w14:paraId="6FB93830" w14:textId="77777777" w:rsidR="00B03083" w:rsidRDefault="00501BC8">
      <w:pPr>
        <w:pStyle w:val="normal0"/>
        <w:rPr>
          <w:rFonts w:ascii="Courier" w:eastAsia="Courier" w:hAnsi="Courier" w:cs="Courier"/>
          <w:b/>
          <w:color w:val="4472C4"/>
          <w:sz w:val="20"/>
          <w:szCs w:val="20"/>
        </w:rPr>
      </w:pPr>
      <w:r>
        <w:tab/>
      </w:r>
      <w:proofErr w:type="gramStart"/>
      <w:r>
        <w:rPr>
          <w:rFonts w:ascii="Courier" w:eastAsia="Courier" w:hAnsi="Courier" w:cs="Courier"/>
          <w:b/>
          <w:i/>
          <w:color w:val="4472C4"/>
          <w:sz w:val="20"/>
          <w:szCs w:val="20"/>
        </w:rPr>
        <w:t>kepler.sh</w:t>
      </w:r>
      <w:proofErr w:type="gramEnd"/>
    </w:p>
    <w:p w14:paraId="2FAD76AF" w14:textId="77777777" w:rsidR="00B03083" w:rsidRDefault="00B03083">
      <w:pPr>
        <w:pStyle w:val="normal0"/>
        <w:rPr>
          <w:b/>
          <w:i/>
          <w:color w:val="4472C4"/>
        </w:rPr>
      </w:pPr>
    </w:p>
    <w:p w14:paraId="2CAEEB1F" w14:textId="77777777" w:rsidR="00B03083" w:rsidRDefault="00501BC8">
      <w:pPr>
        <w:pStyle w:val="normal0"/>
      </w:pPr>
      <w:r>
        <w:lastRenderedPageBreak/>
        <w:tab/>
        <w:t xml:space="preserve">A pop up window may prompt for first time users to upgrade several modules, click Yes (red circle in Fig. 1), and </w:t>
      </w:r>
      <w:proofErr w:type="spellStart"/>
      <w:r>
        <w:t>Kepler</w:t>
      </w:r>
      <w:proofErr w:type="spellEnd"/>
      <w:r>
        <w:t xml:space="preserve"> will automatically upgrade and restart. </w:t>
      </w:r>
    </w:p>
    <w:p w14:paraId="4D7ECC0B" w14:textId="77777777" w:rsidR="00B03083" w:rsidRDefault="00501BC8">
      <w:pPr>
        <w:pStyle w:val="normal0"/>
        <w:rPr>
          <w:rFonts w:ascii="Liberation Serif" w:eastAsia="Liberation Serif" w:hAnsi="Liberation Serif" w:cs="Liberation Serif"/>
          <w:b/>
        </w:rPr>
      </w:pPr>
      <w:r>
        <w:br w:type="page"/>
      </w:r>
    </w:p>
    <w:p w14:paraId="14669C4A"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000000"/>
        </w:rPr>
      </w:pPr>
    </w:p>
    <w:p w14:paraId="3F8671A3"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000000"/>
        </w:rPr>
      </w:pPr>
    </w:p>
    <w:p w14:paraId="23C2613E"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b/>
          <w:color w:val="000000"/>
        </w:rPr>
      </w:pPr>
      <w:r>
        <w:rPr>
          <w:rFonts w:ascii="Liberation Serif" w:eastAsia="Liberation Serif" w:hAnsi="Liberation Serif" w:cs="Liberation Serif"/>
          <w:b/>
          <w:color w:val="000000"/>
        </w:rPr>
        <w:t xml:space="preserve">Fig. 1 </w:t>
      </w:r>
    </w:p>
    <w:p w14:paraId="731957FE" w14:textId="77777777" w:rsidR="00B03083" w:rsidRDefault="00B03083">
      <w:pPr>
        <w:pStyle w:val="normal0"/>
      </w:pPr>
    </w:p>
    <w:p w14:paraId="2E51AEA0" w14:textId="77777777" w:rsidR="00B03083" w:rsidRDefault="00501BC8">
      <w:pPr>
        <w:pStyle w:val="normal0"/>
      </w:pPr>
      <w:r>
        <w:rPr>
          <w:noProof/>
        </w:rPr>
        <w:drawing>
          <wp:inline distT="0" distB="0" distL="0" distR="0" wp14:anchorId="7BE2E240" wp14:editId="4A0EA5B0">
            <wp:extent cx="6142244" cy="232237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142244" cy="2322376"/>
                    </a:xfrm>
                    <a:prstGeom prst="rect">
                      <a:avLst/>
                    </a:prstGeom>
                    <a:ln/>
                  </pic:spPr>
                </pic:pic>
              </a:graphicData>
            </a:graphic>
          </wp:inline>
        </w:drawing>
      </w:r>
    </w:p>
    <w:p w14:paraId="0EA4F3A4" w14:textId="77777777" w:rsidR="00B03083" w:rsidRDefault="00B03083">
      <w:pPr>
        <w:pStyle w:val="normal0"/>
      </w:pPr>
    </w:p>
    <w:p w14:paraId="692380F0" w14:textId="77777777" w:rsidR="00B03083" w:rsidRDefault="00B03083">
      <w:pPr>
        <w:pStyle w:val="normal0"/>
      </w:pPr>
    </w:p>
    <w:p w14:paraId="12167765" w14:textId="77777777" w:rsidR="00B03083" w:rsidRDefault="00501BC8">
      <w:pPr>
        <w:pStyle w:val="Heading2"/>
        <w:rPr>
          <w:color w:val="000000"/>
        </w:rPr>
      </w:pPr>
      <w:bookmarkStart w:id="6" w:name="_tyjcwt" w:colFirst="0" w:colLast="0"/>
      <w:bookmarkEnd w:id="6"/>
      <w:r>
        <w:t xml:space="preserve">Installing </w:t>
      </w:r>
      <w:proofErr w:type="spellStart"/>
      <w:r>
        <w:t>bioKepler</w:t>
      </w:r>
      <w:proofErr w:type="spellEnd"/>
      <w:r>
        <w:rPr>
          <w:color w:val="000000"/>
        </w:rPr>
        <w:t>:</w:t>
      </w:r>
    </w:p>
    <w:p w14:paraId="02EF0901" w14:textId="77777777" w:rsidR="00B03083" w:rsidRDefault="00501BC8">
      <w:pPr>
        <w:pStyle w:val="normal0"/>
        <w:widowControl w:val="0"/>
        <w:pBdr>
          <w:top w:val="nil"/>
          <w:left w:val="nil"/>
          <w:bottom w:val="nil"/>
          <w:right w:val="nil"/>
          <w:between w:val="nil"/>
        </w:pBdr>
        <w:ind w:left="709" w:hanging="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Our workflow allows users to choose between running the MD simulations with either a GPU cluster or a local GPU card. To allow this flexibility in a single workflow, we utilize a module from </w:t>
      </w:r>
      <w:proofErr w:type="spellStart"/>
      <w:r>
        <w:rPr>
          <w:rFonts w:ascii="Liberation Serif" w:eastAsia="Liberation Serif" w:hAnsi="Liberation Serif" w:cs="Liberation Serif"/>
          <w:color w:val="000000"/>
        </w:rPr>
        <w:t>bioKepler</w:t>
      </w:r>
      <w:proofErr w:type="spellEnd"/>
      <w:r>
        <w:rPr>
          <w:rFonts w:ascii="Liberation Serif" w:eastAsia="Liberation Serif" w:hAnsi="Liberation Serif" w:cs="Liberation Serif"/>
          <w:color w:val="000000"/>
        </w:rPr>
        <w:t xml:space="preserve">. Hence, besides installing the </w:t>
      </w:r>
      <w:proofErr w:type="spellStart"/>
      <w:r>
        <w:rPr>
          <w:rFonts w:ascii="Liberation Serif" w:eastAsia="Liberation Serif" w:hAnsi="Liberation Serif" w:cs="Liberation Serif"/>
          <w:color w:val="000000"/>
        </w:rPr>
        <w:t>Kepler</w:t>
      </w:r>
      <w:proofErr w:type="spellEnd"/>
      <w:r>
        <w:rPr>
          <w:rFonts w:ascii="Liberation Serif" w:eastAsia="Liberation Serif" w:hAnsi="Liberation Serif" w:cs="Liberation Serif"/>
          <w:color w:val="000000"/>
        </w:rPr>
        <w:t xml:space="preserve"> software, we need to also install the </w:t>
      </w:r>
      <w:proofErr w:type="spellStart"/>
      <w:r>
        <w:rPr>
          <w:rFonts w:ascii="Liberation Serif" w:eastAsia="Liberation Serif" w:hAnsi="Liberation Serif" w:cs="Liberation Serif"/>
          <w:color w:val="000000"/>
        </w:rPr>
        <w:t>bioKepler</w:t>
      </w:r>
      <w:proofErr w:type="spellEnd"/>
      <w:r>
        <w:rPr>
          <w:rFonts w:ascii="Liberation Serif" w:eastAsia="Liberation Serif" w:hAnsi="Liberation Serif" w:cs="Liberation Serif"/>
          <w:color w:val="000000"/>
        </w:rPr>
        <w:t xml:space="preserve"> module.</w:t>
      </w:r>
    </w:p>
    <w:p w14:paraId="27391E64" w14:textId="77777777" w:rsidR="00B03083" w:rsidRDefault="00501BC8">
      <w:pPr>
        <w:pStyle w:val="normal0"/>
        <w:widowControl w:val="0"/>
        <w:pBdr>
          <w:top w:val="nil"/>
          <w:left w:val="nil"/>
          <w:bottom w:val="nil"/>
          <w:right w:val="nil"/>
          <w:between w:val="nil"/>
        </w:pBdr>
        <w:ind w:left="709" w:hanging="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554FB08E" w14:textId="77777777" w:rsidR="00B03083" w:rsidRDefault="00501BC8">
      <w:pPr>
        <w:pStyle w:val="normal0"/>
        <w:widowControl w:val="0"/>
        <w:pBdr>
          <w:top w:val="nil"/>
          <w:left w:val="nil"/>
          <w:bottom w:val="nil"/>
          <w:right w:val="nil"/>
          <w:between w:val="nil"/>
        </w:pBdr>
        <w:ind w:left="709" w:hanging="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The </w:t>
      </w:r>
      <w:proofErr w:type="spellStart"/>
      <w:r>
        <w:rPr>
          <w:rFonts w:ascii="Liberation Serif" w:eastAsia="Liberation Serif" w:hAnsi="Liberation Serif" w:cs="Liberation Serif"/>
          <w:color w:val="000000"/>
        </w:rPr>
        <w:t>Kepler</w:t>
      </w:r>
      <w:proofErr w:type="spellEnd"/>
      <w:r>
        <w:rPr>
          <w:rFonts w:ascii="Liberation Serif" w:eastAsia="Liberation Serif" w:hAnsi="Liberation Serif" w:cs="Liberation Serif"/>
          <w:color w:val="000000"/>
        </w:rPr>
        <w:t xml:space="preserve"> GUI will reopen after the modules are successfully updated (Fig. 2). Go to the menu bar on the top left of the screen and select Tools (Fig. 2, red circle). </w:t>
      </w:r>
    </w:p>
    <w:p w14:paraId="6D351A57" w14:textId="77777777" w:rsidR="00B03083" w:rsidRDefault="00B03083">
      <w:pPr>
        <w:pStyle w:val="normal0"/>
      </w:pPr>
    </w:p>
    <w:p w14:paraId="294064E2" w14:textId="77777777" w:rsidR="00B03083" w:rsidRDefault="00501BC8">
      <w:pPr>
        <w:pStyle w:val="normal0"/>
      </w:pPr>
      <w:r>
        <w:rPr>
          <w:b/>
        </w:rPr>
        <w:t>Fig. 2</w:t>
      </w:r>
      <w:r>
        <w:t xml:space="preserve"> </w:t>
      </w:r>
    </w:p>
    <w:p w14:paraId="266AED86" w14:textId="77777777" w:rsidR="00B03083" w:rsidRDefault="00B03083">
      <w:pPr>
        <w:pStyle w:val="normal0"/>
      </w:pPr>
    </w:p>
    <w:p w14:paraId="6F26E2BA" w14:textId="77777777" w:rsidR="00B03083" w:rsidRDefault="00501BC8">
      <w:pPr>
        <w:pStyle w:val="normal0"/>
      </w:pPr>
      <w:r>
        <w:rPr>
          <w:noProof/>
        </w:rPr>
        <w:drawing>
          <wp:inline distT="0" distB="0" distL="0" distR="0" wp14:anchorId="2EF73545" wp14:editId="5CC353DC">
            <wp:extent cx="3545583" cy="234345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545583" cy="2343456"/>
                    </a:xfrm>
                    <a:prstGeom prst="rect">
                      <a:avLst/>
                    </a:prstGeom>
                    <a:ln/>
                  </pic:spPr>
                </pic:pic>
              </a:graphicData>
            </a:graphic>
          </wp:inline>
        </w:drawing>
      </w:r>
    </w:p>
    <w:p w14:paraId="41D4EA7D" w14:textId="77777777" w:rsidR="00B03083" w:rsidRDefault="00B03083">
      <w:pPr>
        <w:pStyle w:val="normal0"/>
        <w:ind w:left="709"/>
      </w:pPr>
    </w:p>
    <w:p w14:paraId="20348D10" w14:textId="77777777" w:rsidR="00B03083" w:rsidRDefault="00501BC8">
      <w:pPr>
        <w:pStyle w:val="normal0"/>
        <w:ind w:left="709"/>
      </w:pPr>
      <w:r>
        <w:lastRenderedPageBreak/>
        <w:t xml:space="preserve">From the drop down menu under Tools, select Module Manager and a new window will pop-up (Fig. 3). </w:t>
      </w:r>
    </w:p>
    <w:p w14:paraId="1B145583" w14:textId="77777777" w:rsidR="00B03083" w:rsidRDefault="00B03083">
      <w:pPr>
        <w:pStyle w:val="normal0"/>
        <w:ind w:left="709"/>
      </w:pPr>
    </w:p>
    <w:p w14:paraId="76214CFE" w14:textId="77777777" w:rsidR="00B03083" w:rsidRDefault="00501BC8">
      <w:pPr>
        <w:pStyle w:val="normal0"/>
        <w:rPr>
          <w:b/>
        </w:rPr>
      </w:pPr>
      <w:r>
        <w:rPr>
          <w:b/>
        </w:rPr>
        <w:t>Fig. 3</w:t>
      </w:r>
    </w:p>
    <w:p w14:paraId="76939445" w14:textId="77777777" w:rsidR="00B03083" w:rsidRDefault="00B03083">
      <w:pPr>
        <w:pStyle w:val="normal0"/>
      </w:pPr>
    </w:p>
    <w:p w14:paraId="16AC1FC4" w14:textId="77777777" w:rsidR="00B03083" w:rsidRDefault="00501BC8">
      <w:pPr>
        <w:pStyle w:val="normal0"/>
      </w:pPr>
      <w:r>
        <w:rPr>
          <w:noProof/>
        </w:rPr>
        <w:drawing>
          <wp:inline distT="0" distB="0" distL="0" distR="0" wp14:anchorId="4C74F6D0" wp14:editId="3E2D65E0">
            <wp:extent cx="5145476" cy="222495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145476" cy="2224958"/>
                    </a:xfrm>
                    <a:prstGeom prst="rect">
                      <a:avLst/>
                    </a:prstGeom>
                    <a:ln/>
                  </pic:spPr>
                </pic:pic>
              </a:graphicData>
            </a:graphic>
          </wp:inline>
        </w:drawing>
      </w:r>
    </w:p>
    <w:p w14:paraId="644B700D" w14:textId="77777777" w:rsidR="00B03083" w:rsidRDefault="00B03083">
      <w:pPr>
        <w:pStyle w:val="normal0"/>
      </w:pPr>
    </w:p>
    <w:p w14:paraId="3D16985C" w14:textId="77777777" w:rsidR="00B03083" w:rsidRDefault="00501BC8">
      <w:pPr>
        <w:pStyle w:val="normal0"/>
        <w:ind w:left="709"/>
      </w:pPr>
      <w:r>
        <w:t xml:space="preserve">There are two tabs at the top of the new window. Click on Available Suites and Modules, which will display a list of available suites and modules.  Among the Available Suites, select </w:t>
      </w:r>
      <w:proofErr w:type="spellStart"/>
      <w:r>
        <w:t>bioKepler</w:t>
      </w:r>
      <w:proofErr w:type="spellEnd"/>
      <w:r>
        <w:t xml:space="preserve"> 1.2, and then click on the right arrow to transfer </w:t>
      </w:r>
      <w:proofErr w:type="spellStart"/>
      <w:r>
        <w:t>bioKepler</w:t>
      </w:r>
      <w:proofErr w:type="spellEnd"/>
      <w:r>
        <w:t xml:space="preserve"> 1.2 to the Selected Modules window (Fig. 4). </w:t>
      </w:r>
    </w:p>
    <w:p w14:paraId="26DFE202" w14:textId="77777777" w:rsidR="00B03083" w:rsidRDefault="00B03083">
      <w:pPr>
        <w:pStyle w:val="normal0"/>
        <w:ind w:left="709"/>
      </w:pPr>
    </w:p>
    <w:p w14:paraId="75EE1F5F" w14:textId="77777777" w:rsidR="00B03083" w:rsidRDefault="00501BC8">
      <w:pPr>
        <w:pStyle w:val="normal0"/>
        <w:ind w:left="709"/>
      </w:pPr>
      <w:r>
        <w:t>Do the same thing for the actors-2.4.2 modules. Among the Available Modules, select actors-2.5.0, and then click on the right arrow to transfer actors-2.5.0 to the Selected Modules window (Fig. 4).</w:t>
      </w:r>
    </w:p>
    <w:p w14:paraId="4B3665A3" w14:textId="77777777" w:rsidR="00B03083" w:rsidRDefault="00B03083">
      <w:pPr>
        <w:pStyle w:val="normal0"/>
      </w:pPr>
    </w:p>
    <w:p w14:paraId="00E60E3D" w14:textId="77777777" w:rsidR="00B03083" w:rsidRDefault="00501BC8">
      <w:pPr>
        <w:pStyle w:val="normal0"/>
        <w:rPr>
          <w:b/>
        </w:rPr>
      </w:pPr>
      <w:r>
        <w:br w:type="page"/>
      </w:r>
    </w:p>
    <w:p w14:paraId="14BCDC7B" w14:textId="77777777" w:rsidR="00B03083" w:rsidRDefault="00501BC8">
      <w:pPr>
        <w:pStyle w:val="normal0"/>
        <w:rPr>
          <w:b/>
        </w:rPr>
      </w:pPr>
      <w:r>
        <w:rPr>
          <w:b/>
        </w:rPr>
        <w:lastRenderedPageBreak/>
        <w:t>Fig. 4</w:t>
      </w:r>
    </w:p>
    <w:p w14:paraId="2C631581" w14:textId="77777777" w:rsidR="00B03083" w:rsidRDefault="00B03083">
      <w:pPr>
        <w:pStyle w:val="normal0"/>
        <w:rPr>
          <w:b/>
        </w:rPr>
      </w:pPr>
    </w:p>
    <w:p w14:paraId="703CCB64" w14:textId="77777777" w:rsidR="00B03083" w:rsidRDefault="00501BC8">
      <w:pPr>
        <w:pStyle w:val="normal0"/>
      </w:pPr>
      <w:r>
        <w:rPr>
          <w:noProof/>
        </w:rPr>
        <w:drawing>
          <wp:inline distT="0" distB="0" distL="0" distR="0" wp14:anchorId="6EAA13D2" wp14:editId="0DC74A24">
            <wp:extent cx="5943600" cy="3054929"/>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19807" b="20650"/>
                    <a:stretch>
                      <a:fillRect/>
                    </a:stretch>
                  </pic:blipFill>
                  <pic:spPr>
                    <a:xfrm>
                      <a:off x="0" y="0"/>
                      <a:ext cx="5943600" cy="3054929"/>
                    </a:xfrm>
                    <a:prstGeom prst="rect">
                      <a:avLst/>
                    </a:prstGeom>
                    <a:ln/>
                  </pic:spPr>
                </pic:pic>
              </a:graphicData>
            </a:graphic>
          </wp:inline>
        </w:drawing>
      </w:r>
    </w:p>
    <w:p w14:paraId="6753B57F" w14:textId="77777777" w:rsidR="00B03083" w:rsidRDefault="00B03083">
      <w:pPr>
        <w:pStyle w:val="normal0"/>
      </w:pPr>
    </w:p>
    <w:p w14:paraId="1166BC9B" w14:textId="77777777" w:rsidR="00B03083" w:rsidRDefault="00501BC8">
      <w:pPr>
        <w:pStyle w:val="normal0"/>
        <w:ind w:left="700"/>
      </w:pPr>
      <w:r>
        <w:t xml:space="preserve">Finally, apply the selected modules, and restart </w:t>
      </w:r>
      <w:proofErr w:type="spellStart"/>
      <w:r>
        <w:t>Kepler</w:t>
      </w:r>
      <w:proofErr w:type="spellEnd"/>
      <w:r>
        <w:t xml:space="preserve"> by clicking on the Apply and Restart tab at the bottom right corner of the window (Fig. 5). </w:t>
      </w:r>
      <w:proofErr w:type="spellStart"/>
      <w:r>
        <w:t>Kepler</w:t>
      </w:r>
      <w:proofErr w:type="spellEnd"/>
      <w:r>
        <w:t xml:space="preserve"> will warn users that any unsaved work will be disregarded. Please save any unsaved work, and click Yes (Fig. 5).</w:t>
      </w:r>
    </w:p>
    <w:p w14:paraId="2D5E3644" w14:textId="77777777" w:rsidR="00B03083" w:rsidRDefault="00B03083">
      <w:pPr>
        <w:pStyle w:val="normal0"/>
        <w:ind w:left="700"/>
      </w:pPr>
    </w:p>
    <w:p w14:paraId="12548BC6" w14:textId="77777777" w:rsidR="00B03083" w:rsidRDefault="00501BC8">
      <w:pPr>
        <w:pStyle w:val="normal0"/>
        <w:rPr>
          <w:b/>
        </w:rPr>
      </w:pPr>
      <w:r>
        <w:rPr>
          <w:b/>
        </w:rPr>
        <w:t>Fig. 5</w:t>
      </w:r>
    </w:p>
    <w:p w14:paraId="5082DFD4" w14:textId="77777777" w:rsidR="00B03083" w:rsidRDefault="00B03083">
      <w:pPr>
        <w:pStyle w:val="normal0"/>
      </w:pPr>
    </w:p>
    <w:p w14:paraId="47D1AAFF" w14:textId="77777777" w:rsidR="00B03083" w:rsidRDefault="00501BC8">
      <w:pPr>
        <w:pStyle w:val="normal0"/>
      </w:pPr>
      <w:r>
        <w:rPr>
          <w:noProof/>
        </w:rPr>
        <w:drawing>
          <wp:inline distT="0" distB="0" distL="0" distR="0" wp14:anchorId="3173FB74" wp14:editId="498269B5">
            <wp:extent cx="3888740" cy="2613551"/>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888740" cy="2613551"/>
                    </a:xfrm>
                    <a:prstGeom prst="rect">
                      <a:avLst/>
                    </a:prstGeom>
                    <a:ln/>
                  </pic:spPr>
                </pic:pic>
              </a:graphicData>
            </a:graphic>
          </wp:inline>
        </w:drawing>
      </w:r>
    </w:p>
    <w:p w14:paraId="5199D074" w14:textId="77777777" w:rsidR="00B03083" w:rsidRDefault="00B03083">
      <w:pPr>
        <w:pStyle w:val="normal0"/>
      </w:pPr>
    </w:p>
    <w:p w14:paraId="14DEC77D" w14:textId="77777777" w:rsidR="00B03083" w:rsidRDefault="00501BC8">
      <w:pPr>
        <w:pStyle w:val="normal0"/>
        <w:ind w:left="709"/>
      </w:pPr>
      <w:r>
        <w:t xml:space="preserve">The </w:t>
      </w:r>
      <w:proofErr w:type="spellStart"/>
      <w:r>
        <w:t>Kepler</w:t>
      </w:r>
      <w:proofErr w:type="spellEnd"/>
      <w:r>
        <w:t xml:space="preserve"> GUI will reopen after successfully installing </w:t>
      </w:r>
      <w:proofErr w:type="spellStart"/>
      <w:r>
        <w:t>bioKepler</w:t>
      </w:r>
      <w:proofErr w:type="spellEnd"/>
      <w:r>
        <w:t xml:space="preserve">. You can close it because we will run the MD workflow using command prompt. </w:t>
      </w:r>
    </w:p>
    <w:p w14:paraId="4197B59D" w14:textId="77777777" w:rsidR="00B03083" w:rsidRDefault="00B03083">
      <w:pPr>
        <w:pStyle w:val="normal0"/>
      </w:pPr>
    </w:p>
    <w:p w14:paraId="741F3281" w14:textId="77777777" w:rsidR="00B03083" w:rsidRDefault="00B03083">
      <w:pPr>
        <w:pStyle w:val="normal0"/>
      </w:pPr>
    </w:p>
    <w:p w14:paraId="6BE18356" w14:textId="77777777" w:rsidR="00B03083" w:rsidRPr="001850D2" w:rsidRDefault="00501BC8">
      <w:pPr>
        <w:pStyle w:val="Heading1"/>
        <w:rPr>
          <w:i/>
        </w:rPr>
      </w:pPr>
      <w:bookmarkStart w:id="7" w:name="_3dy6vkm" w:colFirst="0" w:colLast="0"/>
      <w:bookmarkEnd w:id="7"/>
      <w:r w:rsidRPr="001850D2">
        <w:rPr>
          <w:i/>
        </w:rPr>
        <w:t>Chapter 3: Downloading the MD workflow</w:t>
      </w:r>
    </w:p>
    <w:p w14:paraId="4578597A" w14:textId="77777777" w:rsidR="00B03083" w:rsidRDefault="00B03083">
      <w:pPr>
        <w:pStyle w:val="normal0"/>
      </w:pPr>
    </w:p>
    <w:p w14:paraId="350D7211" w14:textId="77777777" w:rsidR="00B03083" w:rsidRDefault="00501BC8">
      <w:pPr>
        <w:pStyle w:val="normal0"/>
      </w:pPr>
      <w:r>
        <w:t xml:space="preserve">The MD workflow is prepared to run on the </w:t>
      </w:r>
      <w:proofErr w:type="spellStart"/>
      <w:r>
        <w:t>Kepler</w:t>
      </w:r>
      <w:proofErr w:type="spellEnd"/>
      <w:r>
        <w:t xml:space="preserve"> platform. The workflow itself is a product developed by NBCR (</w:t>
      </w:r>
      <w:hyperlink r:id="rId19">
        <w:r>
          <w:rPr>
            <w:color w:val="0563C1"/>
            <w:u w:val="single"/>
          </w:rPr>
          <w:t>http://nbcr.ucsd.edu</w:t>
        </w:r>
      </w:hyperlink>
      <w:r>
        <w:t xml:space="preserve">) and </w:t>
      </w:r>
      <w:proofErr w:type="spellStart"/>
      <w:r>
        <w:t>WorDS</w:t>
      </w:r>
      <w:proofErr w:type="spellEnd"/>
      <w:r>
        <w:t xml:space="preserve"> (</w:t>
      </w:r>
      <w:hyperlink r:id="rId20">
        <w:r>
          <w:rPr>
            <w:color w:val="0563C1"/>
            <w:u w:val="single"/>
          </w:rPr>
          <w:t>http://words.sdsc.edu/</w:t>
        </w:r>
      </w:hyperlink>
      <w:r>
        <w:t xml:space="preserve">). </w:t>
      </w:r>
    </w:p>
    <w:p w14:paraId="5FDDBA5C" w14:textId="77777777" w:rsidR="00B03083" w:rsidRDefault="00501BC8">
      <w:pPr>
        <w:pStyle w:val="normal0"/>
      </w:pPr>
      <w:r>
        <w:t xml:space="preserve">The MD workflow, this manual, and sample inputs can be downloaded from </w:t>
      </w:r>
      <w:proofErr w:type="spellStart"/>
      <w:r>
        <w:t>github</w:t>
      </w:r>
      <w:proofErr w:type="spellEnd"/>
      <w:r>
        <w:t xml:space="preserve"> or from the following link:</w:t>
      </w:r>
    </w:p>
    <w:p w14:paraId="58434080" w14:textId="77777777" w:rsidR="00B03083" w:rsidRDefault="00501BC8">
      <w:pPr>
        <w:pStyle w:val="normal0"/>
      </w:pPr>
      <w:r>
        <w:t>[INSERT LINK]</w:t>
      </w:r>
    </w:p>
    <w:p w14:paraId="270E499D" w14:textId="77777777" w:rsidR="00B03083" w:rsidRDefault="00501BC8">
      <w:pPr>
        <w:pStyle w:val="normal0"/>
      </w:pPr>
      <w:r>
        <w:br w:type="page"/>
      </w:r>
    </w:p>
    <w:p w14:paraId="6A2AE114" w14:textId="77777777" w:rsidR="00B03083" w:rsidRDefault="00501BC8">
      <w:pPr>
        <w:pStyle w:val="Heading1"/>
        <w:rPr>
          <w:i/>
        </w:rPr>
      </w:pPr>
      <w:bookmarkStart w:id="8" w:name="_1t3h5sf" w:colFirst="0" w:colLast="0"/>
      <w:bookmarkEnd w:id="8"/>
      <w:r>
        <w:rPr>
          <w:i/>
        </w:rPr>
        <w:lastRenderedPageBreak/>
        <w:t>Chapter 4: Step-by-Step Tutorial</w:t>
      </w:r>
    </w:p>
    <w:p w14:paraId="0A099C54" w14:textId="77777777" w:rsidR="00B03083" w:rsidRDefault="00B03083">
      <w:pPr>
        <w:pStyle w:val="normal0"/>
      </w:pPr>
    </w:p>
    <w:p w14:paraId="2DBEF0BF" w14:textId="77777777" w:rsidR="00B03083" w:rsidRDefault="00501BC8">
      <w:pPr>
        <w:pStyle w:val="Heading2"/>
        <w:numPr>
          <w:ilvl w:val="0"/>
          <w:numId w:val="3"/>
        </w:numPr>
      </w:pPr>
      <w:bookmarkStart w:id="9" w:name="_4d34og8" w:colFirst="0" w:colLast="0"/>
      <w:bookmarkEnd w:id="9"/>
      <w:r>
        <w:t>Setting up input folders:</w:t>
      </w:r>
    </w:p>
    <w:p w14:paraId="1126AC00" w14:textId="77777777" w:rsidR="00B03083" w:rsidRDefault="00501BC8">
      <w:pPr>
        <w:pStyle w:val="normal0"/>
        <w:rPr>
          <w:color w:val="222222"/>
        </w:rPr>
      </w:pPr>
      <w:r>
        <w:t xml:space="preserve">Before running the workflow, you need to set up and organize input folders in a specific required format. Inside the input directory, there are two required sub-directories: </w:t>
      </w:r>
      <w:r>
        <w:rPr>
          <w:color w:val="222222"/>
        </w:rPr>
        <w:t xml:space="preserve">DBP-Clancy-rabbit-1D2D and DBP-Clancy-Rabbit-Single-Cell that contain source code, dependent code files and input file. Users can also find the sample input folder here (LINK HERE). </w:t>
      </w:r>
    </w:p>
    <w:p w14:paraId="13A142F6" w14:textId="77777777" w:rsidR="00B03083" w:rsidRDefault="00B03083">
      <w:pPr>
        <w:pStyle w:val="normal0"/>
        <w:rPr>
          <w:color w:val="222222"/>
        </w:rPr>
      </w:pPr>
    </w:p>
    <w:tbl>
      <w:tblPr>
        <w:tblStyle w:val="a"/>
        <w:tblW w:w="7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2"/>
        <w:gridCol w:w="3792"/>
      </w:tblGrid>
      <w:tr w:rsidR="00B03083" w14:paraId="5879EDB3" w14:textId="77777777">
        <w:tc>
          <w:tcPr>
            <w:tcW w:w="3882" w:type="dxa"/>
          </w:tcPr>
          <w:p w14:paraId="2C928B5E" w14:textId="77777777" w:rsidR="00B03083" w:rsidRDefault="00501BC8">
            <w:pPr>
              <w:pStyle w:val="normal0"/>
              <w:rPr>
                <w:color w:val="222222"/>
                <w:sz w:val="20"/>
                <w:szCs w:val="20"/>
              </w:rPr>
            </w:pPr>
            <w:r>
              <w:rPr>
                <w:color w:val="222222"/>
                <w:sz w:val="20"/>
                <w:szCs w:val="20"/>
              </w:rPr>
              <w:t>DBP-Clancy-rabbit-1D2D:</w:t>
            </w:r>
          </w:p>
        </w:tc>
        <w:tc>
          <w:tcPr>
            <w:tcW w:w="3792" w:type="dxa"/>
          </w:tcPr>
          <w:p w14:paraId="0CF9713D" w14:textId="77777777" w:rsidR="00B03083" w:rsidRDefault="00501BC8">
            <w:pPr>
              <w:pStyle w:val="normal0"/>
              <w:rPr>
                <w:color w:val="222222"/>
                <w:sz w:val="20"/>
                <w:szCs w:val="20"/>
              </w:rPr>
            </w:pPr>
            <w:r>
              <w:rPr>
                <w:color w:val="222222"/>
                <w:sz w:val="20"/>
                <w:szCs w:val="20"/>
              </w:rPr>
              <w:t>DBP-Clancy-Rabbit-Single-Cell:</w:t>
            </w:r>
          </w:p>
        </w:tc>
      </w:tr>
      <w:tr w:rsidR="00B03083" w14:paraId="7098F351" w14:textId="77777777">
        <w:tc>
          <w:tcPr>
            <w:tcW w:w="3882" w:type="dxa"/>
          </w:tcPr>
          <w:p w14:paraId="58A0E33D" w14:textId="77777777" w:rsidR="00B03083" w:rsidRDefault="00B03083">
            <w:pPr>
              <w:pStyle w:val="normal0"/>
              <w:rPr>
                <w:color w:val="222222"/>
                <w:sz w:val="20"/>
                <w:szCs w:val="20"/>
              </w:rPr>
            </w:pPr>
          </w:p>
        </w:tc>
        <w:tc>
          <w:tcPr>
            <w:tcW w:w="3792" w:type="dxa"/>
          </w:tcPr>
          <w:p w14:paraId="2F3A74A0" w14:textId="77777777" w:rsidR="00B03083" w:rsidRDefault="00B03083">
            <w:pPr>
              <w:pStyle w:val="normal0"/>
              <w:rPr>
                <w:color w:val="222222"/>
                <w:sz w:val="20"/>
                <w:szCs w:val="20"/>
              </w:rPr>
            </w:pPr>
          </w:p>
        </w:tc>
      </w:tr>
      <w:tr w:rsidR="00B03083" w14:paraId="32FC9EDB" w14:textId="77777777">
        <w:tc>
          <w:tcPr>
            <w:tcW w:w="3882" w:type="dxa"/>
          </w:tcPr>
          <w:p w14:paraId="36BB586C" w14:textId="77777777" w:rsidR="00B03083" w:rsidRDefault="00501BC8">
            <w:pPr>
              <w:pStyle w:val="normal0"/>
              <w:jc w:val="both"/>
              <w:rPr>
                <w:color w:val="222222"/>
                <w:sz w:val="18"/>
                <w:szCs w:val="18"/>
              </w:rPr>
            </w:pPr>
            <w:r>
              <w:rPr>
                <w:color w:val="222222"/>
                <w:sz w:val="18"/>
                <w:szCs w:val="18"/>
              </w:rPr>
              <w:t>ECG_1D.m</w:t>
            </w:r>
          </w:p>
        </w:tc>
        <w:tc>
          <w:tcPr>
            <w:tcW w:w="3792" w:type="dxa"/>
          </w:tcPr>
          <w:p w14:paraId="4C3BF396" w14:textId="77777777" w:rsidR="00B03083" w:rsidRDefault="00501BC8">
            <w:pPr>
              <w:pStyle w:val="normal0"/>
              <w:jc w:val="both"/>
              <w:rPr>
                <w:color w:val="222222"/>
                <w:sz w:val="18"/>
                <w:szCs w:val="18"/>
              </w:rPr>
            </w:pPr>
            <w:proofErr w:type="gramStart"/>
            <w:r>
              <w:rPr>
                <w:color w:val="222222"/>
                <w:sz w:val="18"/>
                <w:szCs w:val="18"/>
              </w:rPr>
              <w:t>stim</w:t>
            </w:r>
            <w:proofErr w:type="gramEnd"/>
            <w:r>
              <w:rPr>
                <w:color w:val="222222"/>
                <w:sz w:val="18"/>
                <w:szCs w:val="18"/>
              </w:rPr>
              <w:t>_param.txt</w:t>
            </w:r>
          </w:p>
        </w:tc>
      </w:tr>
      <w:tr w:rsidR="00B03083" w14:paraId="4C8865CA" w14:textId="77777777">
        <w:tc>
          <w:tcPr>
            <w:tcW w:w="3882" w:type="dxa"/>
          </w:tcPr>
          <w:p w14:paraId="2066F77A" w14:textId="77777777" w:rsidR="00B03083" w:rsidRDefault="00501BC8">
            <w:pPr>
              <w:pStyle w:val="normal0"/>
              <w:jc w:val="both"/>
              <w:rPr>
                <w:color w:val="222222"/>
                <w:sz w:val="18"/>
                <w:szCs w:val="18"/>
              </w:rPr>
            </w:pPr>
            <w:r>
              <w:rPr>
                <w:color w:val="222222"/>
                <w:sz w:val="18"/>
                <w:szCs w:val="18"/>
              </w:rPr>
              <w:t>README.docx</w:t>
            </w:r>
          </w:p>
        </w:tc>
        <w:tc>
          <w:tcPr>
            <w:tcW w:w="3792" w:type="dxa"/>
          </w:tcPr>
          <w:p w14:paraId="2930B47A" w14:textId="77777777" w:rsidR="00B03083" w:rsidRDefault="00501BC8">
            <w:pPr>
              <w:pStyle w:val="normal0"/>
              <w:jc w:val="both"/>
              <w:rPr>
                <w:color w:val="222222"/>
                <w:sz w:val="18"/>
                <w:szCs w:val="18"/>
              </w:rPr>
            </w:pPr>
            <w:r>
              <w:rPr>
                <w:color w:val="222222"/>
                <w:sz w:val="18"/>
                <w:szCs w:val="18"/>
              </w:rPr>
              <w:t>README.md</w:t>
            </w:r>
          </w:p>
        </w:tc>
      </w:tr>
      <w:tr w:rsidR="00B03083" w14:paraId="6CAB8ACE" w14:textId="77777777">
        <w:tc>
          <w:tcPr>
            <w:tcW w:w="3882" w:type="dxa"/>
          </w:tcPr>
          <w:p w14:paraId="27B5DC70" w14:textId="77777777" w:rsidR="00B03083" w:rsidRDefault="00501BC8">
            <w:pPr>
              <w:pStyle w:val="normal0"/>
              <w:jc w:val="both"/>
              <w:rPr>
                <w:color w:val="222222"/>
                <w:sz w:val="18"/>
                <w:szCs w:val="18"/>
              </w:rPr>
            </w:pPr>
            <w:r>
              <w:rPr>
                <w:color w:val="222222"/>
                <w:sz w:val="18"/>
                <w:szCs w:val="18"/>
              </w:rPr>
              <w:t>README.md</w:t>
            </w:r>
          </w:p>
        </w:tc>
        <w:tc>
          <w:tcPr>
            <w:tcW w:w="3792" w:type="dxa"/>
          </w:tcPr>
          <w:p w14:paraId="06D6774D" w14:textId="77777777" w:rsidR="00B03083" w:rsidRDefault="00501BC8">
            <w:pPr>
              <w:pStyle w:val="normal0"/>
              <w:jc w:val="both"/>
              <w:rPr>
                <w:color w:val="222222"/>
                <w:sz w:val="18"/>
                <w:szCs w:val="18"/>
              </w:rPr>
            </w:pPr>
            <w:r>
              <w:rPr>
                <w:color w:val="222222"/>
                <w:sz w:val="18"/>
                <w:szCs w:val="18"/>
              </w:rPr>
              <w:t>README.txt</w:t>
            </w:r>
          </w:p>
        </w:tc>
      </w:tr>
      <w:tr w:rsidR="00B03083" w14:paraId="3E750F65" w14:textId="77777777">
        <w:tc>
          <w:tcPr>
            <w:tcW w:w="3882" w:type="dxa"/>
          </w:tcPr>
          <w:p w14:paraId="0BF8E5C5" w14:textId="77777777" w:rsidR="00B03083" w:rsidRDefault="00501BC8">
            <w:pPr>
              <w:pStyle w:val="normal0"/>
              <w:jc w:val="both"/>
              <w:rPr>
                <w:color w:val="222222"/>
                <w:sz w:val="18"/>
                <w:szCs w:val="18"/>
              </w:rPr>
            </w:pPr>
            <w:proofErr w:type="gramStart"/>
            <w:r>
              <w:rPr>
                <w:color w:val="222222"/>
                <w:sz w:val="18"/>
                <w:szCs w:val="18"/>
              </w:rPr>
              <w:t>ap</w:t>
            </w:r>
            <w:proofErr w:type="gramEnd"/>
            <w:r>
              <w:rPr>
                <w:color w:val="222222"/>
                <w:sz w:val="18"/>
                <w:szCs w:val="18"/>
              </w:rPr>
              <w:t>_surface_1D.m</w:t>
            </w:r>
          </w:p>
        </w:tc>
        <w:tc>
          <w:tcPr>
            <w:tcW w:w="3792" w:type="dxa"/>
          </w:tcPr>
          <w:p w14:paraId="66935D74" w14:textId="77777777" w:rsidR="00B03083" w:rsidRDefault="00501BC8">
            <w:pPr>
              <w:pStyle w:val="normal0"/>
              <w:jc w:val="both"/>
              <w:rPr>
                <w:color w:val="222222"/>
                <w:sz w:val="18"/>
                <w:szCs w:val="18"/>
              </w:rPr>
            </w:pPr>
            <w:r>
              <w:rPr>
                <w:color w:val="222222"/>
                <w:sz w:val="18"/>
                <w:szCs w:val="18"/>
              </w:rPr>
              <w:t>SS_rabbit_varNames.txt</w:t>
            </w:r>
          </w:p>
        </w:tc>
      </w:tr>
      <w:tr w:rsidR="00B03083" w14:paraId="23AAF8B0" w14:textId="77777777">
        <w:tc>
          <w:tcPr>
            <w:tcW w:w="3882" w:type="dxa"/>
          </w:tcPr>
          <w:p w14:paraId="2BDC70E1" w14:textId="77777777" w:rsidR="00B03083" w:rsidRDefault="00501BC8">
            <w:pPr>
              <w:pStyle w:val="normal0"/>
              <w:jc w:val="both"/>
              <w:rPr>
                <w:color w:val="222222"/>
                <w:sz w:val="18"/>
                <w:szCs w:val="18"/>
              </w:rPr>
            </w:pPr>
            <w:proofErr w:type="gramStart"/>
            <w:r>
              <w:rPr>
                <w:color w:val="222222"/>
                <w:sz w:val="18"/>
                <w:szCs w:val="18"/>
              </w:rPr>
              <w:t>initial</w:t>
            </w:r>
            <w:proofErr w:type="gramEnd"/>
            <w:r>
              <w:rPr>
                <w:color w:val="222222"/>
                <w:sz w:val="18"/>
                <w:szCs w:val="18"/>
              </w:rPr>
              <w:t>_WTstates.txt</w:t>
            </w:r>
          </w:p>
        </w:tc>
        <w:tc>
          <w:tcPr>
            <w:tcW w:w="3792" w:type="dxa"/>
          </w:tcPr>
          <w:p w14:paraId="42E343C0" w14:textId="77777777" w:rsidR="00B03083" w:rsidRDefault="00501BC8">
            <w:pPr>
              <w:pStyle w:val="normal0"/>
              <w:jc w:val="both"/>
              <w:rPr>
                <w:color w:val="222222"/>
                <w:sz w:val="18"/>
                <w:szCs w:val="18"/>
              </w:rPr>
            </w:pPr>
            <w:proofErr w:type="gramStart"/>
            <w:r>
              <w:rPr>
                <w:color w:val="222222"/>
                <w:sz w:val="18"/>
                <w:szCs w:val="18"/>
              </w:rPr>
              <w:t>initial</w:t>
            </w:r>
            <w:proofErr w:type="gramEnd"/>
            <w:r>
              <w:rPr>
                <w:color w:val="222222"/>
                <w:sz w:val="18"/>
                <w:szCs w:val="18"/>
              </w:rPr>
              <w:t>_WTstates.txt</w:t>
            </w:r>
          </w:p>
        </w:tc>
      </w:tr>
      <w:tr w:rsidR="00B03083" w14:paraId="47F7CA4D" w14:textId="77777777">
        <w:tc>
          <w:tcPr>
            <w:tcW w:w="3882" w:type="dxa"/>
          </w:tcPr>
          <w:p w14:paraId="71134CE7" w14:textId="77777777" w:rsidR="00B03083" w:rsidRDefault="00501BC8">
            <w:pPr>
              <w:pStyle w:val="normal0"/>
              <w:jc w:val="both"/>
              <w:rPr>
                <w:color w:val="222222"/>
                <w:sz w:val="18"/>
                <w:szCs w:val="18"/>
              </w:rPr>
            </w:pPr>
            <w:proofErr w:type="gramStart"/>
            <w:r>
              <w:rPr>
                <w:color w:val="222222"/>
                <w:sz w:val="18"/>
                <w:szCs w:val="18"/>
              </w:rPr>
              <w:t>integrate</w:t>
            </w:r>
            <w:proofErr w:type="gramEnd"/>
            <w:r>
              <w:rPr>
                <w:color w:val="222222"/>
                <w:sz w:val="18"/>
                <w:szCs w:val="18"/>
              </w:rPr>
              <w:t>_rk2.h</w:t>
            </w:r>
          </w:p>
        </w:tc>
        <w:tc>
          <w:tcPr>
            <w:tcW w:w="3792" w:type="dxa"/>
          </w:tcPr>
          <w:p w14:paraId="0C7A3960" w14:textId="77777777" w:rsidR="00B03083" w:rsidRDefault="00501BC8">
            <w:pPr>
              <w:pStyle w:val="normal0"/>
              <w:jc w:val="both"/>
              <w:rPr>
                <w:color w:val="222222"/>
                <w:sz w:val="18"/>
                <w:szCs w:val="18"/>
              </w:rPr>
            </w:pPr>
            <w:proofErr w:type="gramStart"/>
            <w:r>
              <w:rPr>
                <w:color w:val="222222"/>
                <w:sz w:val="18"/>
                <w:szCs w:val="18"/>
              </w:rPr>
              <w:t>integrate</w:t>
            </w:r>
            <w:proofErr w:type="gramEnd"/>
            <w:r>
              <w:rPr>
                <w:color w:val="222222"/>
                <w:sz w:val="18"/>
                <w:szCs w:val="18"/>
              </w:rPr>
              <w:t>_rk2.h</w:t>
            </w:r>
          </w:p>
        </w:tc>
      </w:tr>
      <w:tr w:rsidR="00B03083" w14:paraId="79E42184" w14:textId="77777777">
        <w:tc>
          <w:tcPr>
            <w:tcW w:w="3882" w:type="dxa"/>
          </w:tcPr>
          <w:p w14:paraId="0818CF2E" w14:textId="77777777" w:rsidR="00B03083" w:rsidRDefault="00501BC8">
            <w:pPr>
              <w:pStyle w:val="normal0"/>
              <w:jc w:val="both"/>
              <w:rPr>
                <w:color w:val="222222"/>
                <w:sz w:val="18"/>
                <w:szCs w:val="18"/>
              </w:rPr>
            </w:pPr>
            <w:proofErr w:type="gramStart"/>
            <w:r>
              <w:rPr>
                <w:color w:val="222222"/>
                <w:sz w:val="18"/>
                <w:szCs w:val="18"/>
              </w:rPr>
              <w:t>masterCompute.cpp</w:t>
            </w:r>
            <w:proofErr w:type="gramEnd"/>
          </w:p>
        </w:tc>
        <w:tc>
          <w:tcPr>
            <w:tcW w:w="3792" w:type="dxa"/>
          </w:tcPr>
          <w:p w14:paraId="3AD0DE12" w14:textId="77777777" w:rsidR="00B03083" w:rsidRDefault="00501BC8">
            <w:pPr>
              <w:pStyle w:val="normal0"/>
              <w:jc w:val="both"/>
              <w:rPr>
                <w:color w:val="222222"/>
                <w:sz w:val="18"/>
                <w:szCs w:val="18"/>
              </w:rPr>
            </w:pPr>
            <w:proofErr w:type="gramStart"/>
            <w:r>
              <w:rPr>
                <w:color w:val="222222"/>
                <w:sz w:val="18"/>
                <w:szCs w:val="18"/>
              </w:rPr>
              <w:t>masterCompute.cpp</w:t>
            </w:r>
            <w:proofErr w:type="gramEnd"/>
          </w:p>
        </w:tc>
      </w:tr>
      <w:tr w:rsidR="00B03083" w14:paraId="2AE161BF" w14:textId="77777777">
        <w:tc>
          <w:tcPr>
            <w:tcW w:w="3882" w:type="dxa"/>
          </w:tcPr>
          <w:p w14:paraId="3FE6C202" w14:textId="77777777" w:rsidR="00B03083" w:rsidRDefault="00501BC8">
            <w:pPr>
              <w:pStyle w:val="normal0"/>
              <w:jc w:val="both"/>
              <w:rPr>
                <w:color w:val="222222"/>
                <w:sz w:val="18"/>
                <w:szCs w:val="18"/>
              </w:rPr>
            </w:pPr>
            <w:proofErr w:type="gramStart"/>
            <w:r>
              <w:rPr>
                <w:color w:val="222222"/>
                <w:sz w:val="18"/>
                <w:szCs w:val="18"/>
              </w:rPr>
              <w:t>masterCompute</w:t>
            </w:r>
            <w:proofErr w:type="gramEnd"/>
            <w:r>
              <w:rPr>
                <w:color w:val="222222"/>
                <w:sz w:val="18"/>
                <w:szCs w:val="18"/>
              </w:rPr>
              <w:t>_1D.h</w:t>
            </w:r>
          </w:p>
        </w:tc>
        <w:tc>
          <w:tcPr>
            <w:tcW w:w="3792" w:type="dxa"/>
          </w:tcPr>
          <w:p w14:paraId="12ADA6B6" w14:textId="77777777" w:rsidR="00B03083" w:rsidRDefault="00501BC8">
            <w:pPr>
              <w:pStyle w:val="normal0"/>
              <w:jc w:val="both"/>
              <w:rPr>
                <w:color w:val="222222"/>
                <w:sz w:val="18"/>
                <w:szCs w:val="18"/>
              </w:rPr>
            </w:pPr>
            <w:proofErr w:type="spellStart"/>
            <w:proofErr w:type="gramStart"/>
            <w:r>
              <w:rPr>
                <w:color w:val="222222"/>
                <w:sz w:val="18"/>
                <w:szCs w:val="18"/>
              </w:rPr>
              <w:t>plotall.m</w:t>
            </w:r>
            <w:proofErr w:type="spellEnd"/>
            <w:proofErr w:type="gramEnd"/>
          </w:p>
        </w:tc>
      </w:tr>
      <w:tr w:rsidR="00B03083" w14:paraId="4DD3B855" w14:textId="77777777">
        <w:tc>
          <w:tcPr>
            <w:tcW w:w="3882" w:type="dxa"/>
          </w:tcPr>
          <w:p w14:paraId="236F96C2" w14:textId="77777777" w:rsidR="00B03083" w:rsidRDefault="00501BC8">
            <w:pPr>
              <w:pStyle w:val="normal0"/>
              <w:jc w:val="both"/>
              <w:rPr>
                <w:color w:val="222222"/>
                <w:sz w:val="18"/>
                <w:szCs w:val="18"/>
              </w:rPr>
            </w:pPr>
            <w:proofErr w:type="gramStart"/>
            <w:r>
              <w:rPr>
                <w:color w:val="222222"/>
                <w:sz w:val="18"/>
                <w:szCs w:val="18"/>
              </w:rPr>
              <w:t>masterCompute</w:t>
            </w:r>
            <w:proofErr w:type="gramEnd"/>
            <w:r>
              <w:rPr>
                <w:color w:val="222222"/>
                <w:sz w:val="18"/>
                <w:szCs w:val="18"/>
              </w:rPr>
              <w:t>_2D.h</w:t>
            </w:r>
          </w:p>
        </w:tc>
        <w:tc>
          <w:tcPr>
            <w:tcW w:w="3792" w:type="dxa"/>
          </w:tcPr>
          <w:p w14:paraId="0AF75710"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_biophysJ2010_BARsignalling_odefile.h</w:t>
            </w:r>
          </w:p>
        </w:tc>
      </w:tr>
      <w:tr w:rsidR="00B03083" w14:paraId="03407C00" w14:textId="77777777">
        <w:tc>
          <w:tcPr>
            <w:tcW w:w="3882" w:type="dxa"/>
          </w:tcPr>
          <w:p w14:paraId="4E538592"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_biophysJ2010_BARsignalling_odefile.h</w:t>
            </w:r>
          </w:p>
        </w:tc>
        <w:tc>
          <w:tcPr>
            <w:tcW w:w="3792" w:type="dxa"/>
          </w:tcPr>
          <w:p w14:paraId="75381311"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_biophysJ2010_CaMKII_signaling_ODEfile.h</w:t>
            </w:r>
          </w:p>
        </w:tc>
      </w:tr>
      <w:tr w:rsidR="00B03083" w14:paraId="3D5B3699" w14:textId="77777777">
        <w:tc>
          <w:tcPr>
            <w:tcW w:w="3882" w:type="dxa"/>
          </w:tcPr>
          <w:p w14:paraId="5BE1B330"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_biophysJ2010_CaMKII_signaling_ODEfile.h</w:t>
            </w:r>
          </w:p>
        </w:tc>
        <w:tc>
          <w:tcPr>
            <w:tcW w:w="3792" w:type="dxa"/>
          </w:tcPr>
          <w:p w14:paraId="7CA41233"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_biophysJ2010_camODEfile.h</w:t>
            </w:r>
          </w:p>
        </w:tc>
      </w:tr>
      <w:tr w:rsidR="00B03083" w14:paraId="67E522B1" w14:textId="77777777">
        <w:tc>
          <w:tcPr>
            <w:tcW w:w="3882" w:type="dxa"/>
          </w:tcPr>
          <w:p w14:paraId="6F4A6006"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_biophysJ2010_camODEfile.h</w:t>
            </w:r>
          </w:p>
        </w:tc>
        <w:tc>
          <w:tcPr>
            <w:tcW w:w="3792" w:type="dxa"/>
          </w:tcPr>
          <w:p w14:paraId="1352BB39"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_biophysJ2010_eccODEfile.h</w:t>
            </w:r>
          </w:p>
        </w:tc>
      </w:tr>
      <w:tr w:rsidR="00B03083" w14:paraId="0CF4F922" w14:textId="77777777">
        <w:tc>
          <w:tcPr>
            <w:tcW w:w="3882" w:type="dxa"/>
          </w:tcPr>
          <w:p w14:paraId="5C70C7DA"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_biophysJ2010_eccODEfile.h</w:t>
            </w:r>
          </w:p>
        </w:tc>
        <w:tc>
          <w:tcPr>
            <w:tcW w:w="3792" w:type="dxa"/>
          </w:tcPr>
          <w:p w14:paraId="6DAFD115"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_biophysJ2010_eccODEfile_old.h</w:t>
            </w:r>
          </w:p>
        </w:tc>
      </w:tr>
      <w:tr w:rsidR="00B03083" w14:paraId="23FC8C37" w14:textId="77777777">
        <w:tc>
          <w:tcPr>
            <w:tcW w:w="3882" w:type="dxa"/>
          </w:tcPr>
          <w:p w14:paraId="2D065369"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_biophysJ2010_masterODEfile.h</w:t>
            </w:r>
          </w:p>
        </w:tc>
        <w:tc>
          <w:tcPr>
            <w:tcW w:w="3792" w:type="dxa"/>
          </w:tcPr>
          <w:p w14:paraId="66BAB69D" w14:textId="77777777" w:rsidR="00B03083" w:rsidRDefault="00501BC8">
            <w:pPr>
              <w:pStyle w:val="normal0"/>
              <w:jc w:val="both"/>
              <w:rPr>
                <w:color w:val="222222"/>
                <w:sz w:val="18"/>
                <w:szCs w:val="18"/>
              </w:rPr>
            </w:pPr>
            <w:proofErr w:type="gramStart"/>
            <w:r>
              <w:rPr>
                <w:color w:val="222222"/>
                <w:sz w:val="18"/>
                <w:szCs w:val="18"/>
              </w:rPr>
              <w:t>soltis</w:t>
            </w:r>
            <w:proofErr w:type="gramEnd"/>
            <w:r>
              <w:rPr>
                <w:color w:val="222222"/>
                <w:sz w:val="18"/>
                <w:szCs w:val="18"/>
              </w:rPr>
              <w:t>_biophysJ2010_masterODEfile.h</w:t>
            </w:r>
            <w:r>
              <w:rPr>
                <w:color w:val="222222"/>
                <w:sz w:val="18"/>
                <w:szCs w:val="18"/>
              </w:rPr>
              <w:tab/>
            </w:r>
          </w:p>
        </w:tc>
      </w:tr>
      <w:tr w:rsidR="00B03083" w14:paraId="2AEA7A12" w14:textId="77777777">
        <w:tc>
          <w:tcPr>
            <w:tcW w:w="3882" w:type="dxa"/>
          </w:tcPr>
          <w:p w14:paraId="2A9BD207" w14:textId="77777777" w:rsidR="00B03083" w:rsidRDefault="00501BC8">
            <w:pPr>
              <w:pStyle w:val="normal0"/>
              <w:jc w:val="both"/>
              <w:rPr>
                <w:color w:val="222222"/>
                <w:sz w:val="18"/>
                <w:szCs w:val="18"/>
              </w:rPr>
            </w:pPr>
            <w:proofErr w:type="gramStart"/>
            <w:r>
              <w:rPr>
                <w:color w:val="222222"/>
                <w:sz w:val="18"/>
                <w:szCs w:val="18"/>
              </w:rPr>
              <w:t>spiralwave</w:t>
            </w:r>
            <w:proofErr w:type="gramEnd"/>
            <w:r>
              <w:rPr>
                <w:color w:val="222222"/>
                <w:sz w:val="18"/>
                <w:szCs w:val="18"/>
              </w:rPr>
              <w:t>_mov_2D.m</w:t>
            </w:r>
          </w:p>
        </w:tc>
        <w:tc>
          <w:tcPr>
            <w:tcW w:w="3792" w:type="dxa"/>
          </w:tcPr>
          <w:p w14:paraId="36D52B4A" w14:textId="77777777" w:rsidR="00B03083" w:rsidRDefault="00B03083">
            <w:pPr>
              <w:pStyle w:val="normal0"/>
              <w:jc w:val="both"/>
              <w:rPr>
                <w:color w:val="222222"/>
                <w:sz w:val="18"/>
                <w:szCs w:val="18"/>
              </w:rPr>
            </w:pPr>
          </w:p>
        </w:tc>
      </w:tr>
      <w:tr w:rsidR="00B03083" w14:paraId="555F079D" w14:textId="77777777">
        <w:tc>
          <w:tcPr>
            <w:tcW w:w="3882" w:type="dxa"/>
          </w:tcPr>
          <w:p w14:paraId="0059C342" w14:textId="77777777" w:rsidR="00B03083" w:rsidRDefault="00501BC8">
            <w:pPr>
              <w:pStyle w:val="normal0"/>
              <w:jc w:val="both"/>
              <w:rPr>
                <w:color w:val="222222"/>
                <w:sz w:val="18"/>
                <w:szCs w:val="18"/>
              </w:rPr>
            </w:pPr>
            <w:proofErr w:type="gramStart"/>
            <w:r>
              <w:rPr>
                <w:color w:val="222222"/>
                <w:sz w:val="18"/>
                <w:szCs w:val="18"/>
              </w:rPr>
              <w:t>stim</w:t>
            </w:r>
            <w:proofErr w:type="gramEnd"/>
            <w:r>
              <w:rPr>
                <w:color w:val="222222"/>
                <w:sz w:val="18"/>
                <w:szCs w:val="18"/>
              </w:rPr>
              <w:t>_param.txt</w:t>
            </w:r>
          </w:p>
        </w:tc>
        <w:tc>
          <w:tcPr>
            <w:tcW w:w="3792" w:type="dxa"/>
          </w:tcPr>
          <w:p w14:paraId="0EA46FBB" w14:textId="77777777" w:rsidR="00B03083" w:rsidRDefault="00B03083">
            <w:pPr>
              <w:pStyle w:val="normal0"/>
              <w:jc w:val="both"/>
              <w:rPr>
                <w:color w:val="222222"/>
                <w:sz w:val="18"/>
                <w:szCs w:val="18"/>
              </w:rPr>
            </w:pPr>
          </w:p>
        </w:tc>
      </w:tr>
    </w:tbl>
    <w:p w14:paraId="39B40076" w14:textId="77777777" w:rsidR="00B03083" w:rsidRDefault="00B03083">
      <w:pPr>
        <w:pStyle w:val="normal0"/>
        <w:rPr>
          <w:color w:val="222222"/>
        </w:rPr>
      </w:pPr>
    </w:p>
    <w:p w14:paraId="49828688" w14:textId="77777777" w:rsidR="00B03083" w:rsidRDefault="00501BC8">
      <w:pPr>
        <w:pStyle w:val="normal0"/>
      </w:pPr>
      <w:r>
        <w:t>Download the files and create a new directory.</w:t>
      </w:r>
    </w:p>
    <w:p w14:paraId="2F6FFD2D"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76508528"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proofErr w:type="spellStart"/>
      <w:proofErr w:type="gramStart"/>
      <w:r>
        <w:rPr>
          <w:rFonts w:ascii="Courier" w:eastAsia="Courier" w:hAnsi="Courier" w:cs="Courier"/>
          <w:b/>
          <w:i/>
          <w:color w:val="4472C4"/>
          <w:sz w:val="20"/>
          <w:szCs w:val="20"/>
        </w:rPr>
        <w:t>mkdir</w:t>
      </w:r>
      <w:proofErr w:type="spellEnd"/>
      <w:proofErr w:type="gramEnd"/>
      <w:r>
        <w:rPr>
          <w:rFonts w:ascii="Courier" w:eastAsia="Courier" w:hAnsi="Courier" w:cs="Courier"/>
          <w:b/>
          <w:i/>
          <w:color w:val="4472C4"/>
          <w:sz w:val="20"/>
          <w:szCs w:val="20"/>
        </w:rPr>
        <w:t xml:space="preserve"> </w:t>
      </w:r>
      <w:proofErr w:type="spellStart"/>
      <w:r>
        <w:rPr>
          <w:rFonts w:ascii="Courier" w:eastAsia="Courier" w:hAnsi="Courier" w:cs="Courier"/>
          <w:b/>
          <w:i/>
          <w:color w:val="4472C4"/>
          <w:sz w:val="20"/>
          <w:szCs w:val="20"/>
        </w:rPr>
        <w:t>Workflow_Sample</w:t>
      </w:r>
      <w:proofErr w:type="spellEnd"/>
    </w:p>
    <w:p w14:paraId="0A11394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51CE57D7" w14:textId="77777777" w:rsidR="00B03083" w:rsidRDefault="00501BC8">
      <w:pPr>
        <w:pStyle w:val="normal0"/>
      </w:pPr>
      <w:r>
        <w:t>Then, move the zip file into the new directory.</w:t>
      </w:r>
    </w:p>
    <w:p w14:paraId="740CBC27" w14:textId="77777777" w:rsidR="00B03083" w:rsidRDefault="00B03083">
      <w:pPr>
        <w:pStyle w:val="normal0"/>
        <w:widowControl w:val="0"/>
        <w:pBdr>
          <w:top w:val="nil"/>
          <w:left w:val="nil"/>
          <w:bottom w:val="nil"/>
          <w:right w:val="nil"/>
          <w:between w:val="nil"/>
        </w:pBdr>
        <w:ind w:firstLine="709"/>
        <w:rPr>
          <w:rFonts w:ascii="Liberation Serif" w:eastAsia="Liberation Serif" w:hAnsi="Liberation Serif" w:cs="Liberation Serif"/>
          <w:b/>
          <w:color w:val="4472C4"/>
        </w:rPr>
      </w:pPr>
    </w:p>
    <w:p w14:paraId="279B1756"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proofErr w:type="gramStart"/>
      <w:r>
        <w:rPr>
          <w:rFonts w:ascii="Courier" w:eastAsia="Courier" w:hAnsi="Courier" w:cs="Courier"/>
          <w:b/>
          <w:i/>
          <w:color w:val="4472C4"/>
          <w:sz w:val="20"/>
          <w:szCs w:val="20"/>
        </w:rPr>
        <w:t>mv</w:t>
      </w:r>
      <w:proofErr w:type="gramEnd"/>
      <w:r>
        <w:rPr>
          <w:rFonts w:ascii="Courier" w:eastAsia="Courier" w:hAnsi="Courier" w:cs="Courier"/>
          <w:b/>
          <w:i/>
          <w:color w:val="4472C4"/>
          <w:sz w:val="20"/>
          <w:szCs w:val="20"/>
        </w:rPr>
        <w:t xml:space="preserve"> ~/Downloads/Input_Files.zip </w:t>
      </w:r>
      <w:proofErr w:type="spellStart"/>
      <w:r>
        <w:rPr>
          <w:rFonts w:ascii="Courier" w:eastAsia="Courier" w:hAnsi="Courier" w:cs="Courier"/>
          <w:b/>
          <w:i/>
          <w:color w:val="4472C4"/>
          <w:sz w:val="20"/>
          <w:szCs w:val="20"/>
        </w:rPr>
        <w:t>Workflow_Sample</w:t>
      </w:r>
      <w:proofErr w:type="spellEnd"/>
    </w:p>
    <w:p w14:paraId="03DAF8C4"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286255D" w14:textId="77777777" w:rsidR="00B03083" w:rsidRDefault="00501BC8">
      <w:pPr>
        <w:pStyle w:val="normal0"/>
      </w:pPr>
      <w:r>
        <w:t>Change directory into the MD_TEST folder, unzip the Input_Files.zip file and then remove it from the directory.</w:t>
      </w:r>
    </w:p>
    <w:p w14:paraId="6F54101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6F9274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i/>
          <w:color w:val="4472C4"/>
          <w:sz w:val="20"/>
          <w:szCs w:val="20"/>
        </w:rPr>
        <w:t xml:space="preserve">cd </w:t>
      </w:r>
      <w:proofErr w:type="spellStart"/>
      <w:r>
        <w:rPr>
          <w:rFonts w:ascii="Courier" w:eastAsia="Courier" w:hAnsi="Courier" w:cs="Courier"/>
          <w:b/>
          <w:i/>
          <w:color w:val="4472C4"/>
          <w:sz w:val="20"/>
          <w:szCs w:val="20"/>
        </w:rPr>
        <w:t>Workflow_Sample</w:t>
      </w:r>
      <w:proofErr w:type="spellEnd"/>
    </w:p>
    <w:p w14:paraId="1F63D9AF"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proofErr w:type="gramStart"/>
      <w:r>
        <w:rPr>
          <w:rFonts w:ascii="Courier" w:eastAsia="Courier" w:hAnsi="Courier" w:cs="Courier"/>
          <w:b/>
          <w:i/>
          <w:color w:val="4472C4"/>
          <w:sz w:val="20"/>
          <w:szCs w:val="20"/>
        </w:rPr>
        <w:t>unzip</w:t>
      </w:r>
      <w:proofErr w:type="gramEnd"/>
      <w:r>
        <w:rPr>
          <w:rFonts w:ascii="Courier" w:eastAsia="Courier" w:hAnsi="Courier" w:cs="Courier"/>
          <w:b/>
          <w:i/>
          <w:color w:val="4472C4"/>
          <w:sz w:val="20"/>
          <w:szCs w:val="20"/>
        </w:rPr>
        <w:t xml:space="preserve"> Input_Files.zip</w:t>
      </w:r>
    </w:p>
    <w:p w14:paraId="54A2C5B8"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i/>
          <w:color w:val="4472C4"/>
          <w:sz w:val="20"/>
          <w:szCs w:val="20"/>
        </w:rPr>
        <w:tab/>
      </w:r>
      <w:proofErr w:type="spellStart"/>
      <w:proofErr w:type="gramStart"/>
      <w:r>
        <w:rPr>
          <w:rFonts w:ascii="Courier" w:eastAsia="Courier" w:hAnsi="Courier" w:cs="Courier"/>
          <w:b/>
          <w:i/>
          <w:color w:val="4472C4"/>
          <w:sz w:val="20"/>
          <w:szCs w:val="20"/>
        </w:rPr>
        <w:t>rm</w:t>
      </w:r>
      <w:proofErr w:type="spellEnd"/>
      <w:proofErr w:type="gramEnd"/>
      <w:r>
        <w:rPr>
          <w:rFonts w:ascii="Courier" w:eastAsia="Courier" w:hAnsi="Courier" w:cs="Courier"/>
          <w:b/>
          <w:i/>
          <w:color w:val="4472C4"/>
          <w:sz w:val="20"/>
          <w:szCs w:val="20"/>
        </w:rPr>
        <w:t xml:space="preserve"> Input_Files.zip</w:t>
      </w:r>
    </w:p>
    <w:p w14:paraId="03881810" w14:textId="77777777" w:rsidR="00B03083" w:rsidRDefault="00B03083">
      <w:pPr>
        <w:pStyle w:val="normal0"/>
      </w:pPr>
    </w:p>
    <w:p w14:paraId="170FC6BA" w14:textId="77777777" w:rsidR="00B03083" w:rsidRDefault="00501BC8">
      <w:pPr>
        <w:pStyle w:val="normal0"/>
      </w:pPr>
      <w:r>
        <w:t xml:space="preserve">Two folders named </w:t>
      </w:r>
      <w:r>
        <w:rPr>
          <w:color w:val="222222"/>
        </w:rPr>
        <w:t>DBP-Clancy-rabbit-1D2D and DBP-Clancy-Rabbit-Single-Cell</w:t>
      </w:r>
      <w:r>
        <w:t xml:space="preserve"> will now appear in the empty directory.</w:t>
      </w:r>
    </w:p>
    <w:p w14:paraId="534787CA" w14:textId="77777777" w:rsidR="00B03083" w:rsidRDefault="00B03083">
      <w:pPr>
        <w:pStyle w:val="normal0"/>
      </w:pPr>
    </w:p>
    <w:p w14:paraId="7A312F63" w14:textId="77777777" w:rsidR="00B03083" w:rsidRDefault="00501BC8">
      <w:pPr>
        <w:pStyle w:val="normal0"/>
      </w:pPr>
      <w:r>
        <w:t xml:space="preserve">Now, you are ready to run the workflow. There are three modes of execution and we will go over each of them in the next section: </w:t>
      </w:r>
      <w:r>
        <w:rPr>
          <w:b/>
        </w:rPr>
        <w:t>local execution</w:t>
      </w:r>
      <w:r>
        <w:t xml:space="preserve">, execution on the </w:t>
      </w:r>
      <w:r>
        <w:rPr>
          <w:b/>
        </w:rPr>
        <w:t xml:space="preserve">XSEDE Comet GPU cluster, </w:t>
      </w:r>
      <w:r>
        <w:t xml:space="preserve">and execution on a </w:t>
      </w:r>
      <w:r>
        <w:rPr>
          <w:b/>
        </w:rPr>
        <w:t>private GPU cluster</w:t>
      </w:r>
      <w:r>
        <w:t>.</w:t>
      </w:r>
    </w:p>
    <w:p w14:paraId="4BF3F574" w14:textId="77777777" w:rsidR="00B03083" w:rsidRDefault="00501BC8">
      <w:pPr>
        <w:pStyle w:val="Heading2"/>
        <w:numPr>
          <w:ilvl w:val="0"/>
          <w:numId w:val="3"/>
        </w:numPr>
      </w:pPr>
      <w:bookmarkStart w:id="10" w:name="_2s8eyo1" w:colFirst="0" w:colLast="0"/>
      <w:bookmarkEnd w:id="10"/>
      <w:r>
        <w:lastRenderedPageBreak/>
        <w:t xml:space="preserve">Running the workflow using the Local Execution mode: </w:t>
      </w:r>
    </w:p>
    <w:p w14:paraId="691C5328" w14:textId="77777777" w:rsidR="00B03083" w:rsidRDefault="00B03083">
      <w:pPr>
        <w:pStyle w:val="normal0"/>
        <w:rPr>
          <w:i/>
          <w:color w:val="ED7D31"/>
        </w:rPr>
      </w:pPr>
    </w:p>
    <w:p w14:paraId="7EAF1492" w14:textId="77777777" w:rsidR="00B03083" w:rsidRDefault="00501BC8">
      <w:pPr>
        <w:pStyle w:val="normal0"/>
      </w:pPr>
      <w:r>
        <w:t xml:space="preserve">In your local computer, go to the directory where </w:t>
      </w:r>
      <w:proofErr w:type="spellStart"/>
      <w:r>
        <w:t>Kepler</w:t>
      </w:r>
      <w:proofErr w:type="spellEnd"/>
      <w:r>
        <w:t xml:space="preserve"> was installed and where kepler.sh is located. </w:t>
      </w:r>
    </w:p>
    <w:p w14:paraId="1DB52C96"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A7C4099" w14:textId="77777777" w:rsidR="00B03083" w:rsidRDefault="00501BC8">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/PATH/kepler-2.5</w:t>
      </w:r>
    </w:p>
    <w:p w14:paraId="1BC6F9B6"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sz w:val="20"/>
          <w:szCs w:val="20"/>
        </w:rPr>
      </w:pPr>
    </w:p>
    <w:p w14:paraId="3B668393" w14:textId="77777777" w:rsidR="00B03083" w:rsidRDefault="00501BC8">
      <w:pPr>
        <w:pStyle w:val="normal0"/>
      </w:pPr>
      <w:r>
        <w:t xml:space="preserve">And type the following command line in that directory to start the MD workflow. Users will need to modify the command based on their needs. The definition for each parameter is listed below. An </w:t>
      </w:r>
      <w:r>
        <w:rPr>
          <w:b/>
          <w:u w:val="single"/>
        </w:rPr>
        <w:t>ABSOLUTE</w:t>
      </w:r>
      <w:r>
        <w:t xml:space="preserve"> path is need when running </w:t>
      </w:r>
      <w:proofErr w:type="spellStart"/>
      <w:r>
        <w:t>Kepler</w:t>
      </w:r>
      <w:proofErr w:type="spellEnd"/>
      <w:r>
        <w:t xml:space="preserve">. If an absolute path is not specifically typed out in command prompt, </w:t>
      </w:r>
      <w:proofErr w:type="spellStart"/>
      <w:r>
        <w:t>Kepler</w:t>
      </w:r>
      <w:proofErr w:type="spellEnd"/>
      <w:r>
        <w:t xml:space="preserve"> won’t be able to find the files or folders of interest and it will throw an error message. </w:t>
      </w:r>
    </w:p>
    <w:p w14:paraId="66D26AAD" w14:textId="77777777" w:rsidR="00B03083" w:rsidRDefault="00B03083">
      <w:pPr>
        <w:pStyle w:val="normal0"/>
      </w:pPr>
    </w:p>
    <w:p w14:paraId="31536B9B" w14:textId="77777777" w:rsidR="00B03083" w:rsidRDefault="00501BC8">
      <w:pPr>
        <w:pStyle w:val="normal0"/>
      </w:pPr>
      <w:r>
        <w:t xml:space="preserve">The general command to run </w:t>
      </w:r>
      <w:proofErr w:type="spellStart"/>
      <w:r>
        <w:t>Kepler</w:t>
      </w:r>
      <w:proofErr w:type="spellEnd"/>
      <w:r>
        <w:t xml:space="preserve"> through command prompt is</w:t>
      </w:r>
    </w:p>
    <w:p w14:paraId="6853DD5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45F501C"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/PATH/workflow.xml</w:t>
      </w:r>
    </w:p>
    <w:p w14:paraId="07912588"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b/>
          <w:color w:val="4472C4"/>
        </w:rPr>
      </w:pPr>
    </w:p>
    <w:p w14:paraId="6659807C" w14:textId="77777777" w:rsidR="00B03083" w:rsidRDefault="00501BC8">
      <w:pPr>
        <w:pStyle w:val="normal0"/>
        <w:rPr>
          <w:b/>
          <w:color w:val="4472C4"/>
        </w:rPr>
      </w:pPr>
      <w:r>
        <w:t xml:space="preserve">Here is an example of how </w:t>
      </w:r>
      <w:proofErr w:type="spellStart"/>
      <w:r>
        <w:t>Kepler</w:t>
      </w:r>
      <w:proofErr w:type="spellEnd"/>
      <w:r>
        <w:t xml:space="preserve"> can be run for our test case:</w:t>
      </w:r>
    </w:p>
    <w:p w14:paraId="12A30A17"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13C6BD32" w14:textId="77777777" w:rsidR="00B03083" w:rsidRDefault="00501BC8">
      <w:pPr>
        <w:pStyle w:val="normal0"/>
        <w:ind w:left="720"/>
        <w:rPr>
          <w:color w:val="222222"/>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C04F4D"/>
          <w:sz w:val="20"/>
          <w:szCs w:val="20"/>
        </w:rPr>
        <w:t>ExecutionChoice</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LocalExecution</w:t>
      </w:r>
      <w:proofErr w:type="spellEnd"/>
      <w:r>
        <w:rPr>
          <w:rFonts w:ascii="Courier" w:eastAsia="Courier" w:hAnsi="Courier" w:cs="Courier"/>
          <w:b/>
          <w:color w:val="4472C4"/>
          <w:sz w:val="20"/>
          <w:szCs w:val="20"/>
        </w:rPr>
        <w:t xml:space="preserve"> -</w:t>
      </w:r>
      <w:r>
        <w:rPr>
          <w:rFonts w:ascii="Courier" w:eastAsia="Courier" w:hAnsi="Courier" w:cs="Courier"/>
          <w:b/>
          <w:color w:val="BE4A2D"/>
          <w:sz w:val="20"/>
          <w:szCs w:val="20"/>
        </w:rPr>
        <w:t>input0D</w:t>
      </w:r>
      <w:r>
        <w:rPr>
          <w:rFonts w:ascii="Courier" w:eastAsia="Courier" w:hAnsi="Courier" w:cs="Courier"/>
          <w:b/>
          <w:color w:val="4472C4"/>
          <w:sz w:val="20"/>
          <w:szCs w:val="20"/>
        </w:rPr>
        <w:t xml:space="preserve"> /PATH/DBP-Clancy-Rabbit-Single-Cell -</w:t>
      </w:r>
      <w:r>
        <w:rPr>
          <w:rFonts w:ascii="Courier" w:eastAsia="Courier" w:hAnsi="Courier" w:cs="Courier"/>
          <w:b/>
          <w:color w:val="BE4A2D"/>
          <w:sz w:val="20"/>
          <w:szCs w:val="20"/>
        </w:rPr>
        <w:t>input1D2D</w:t>
      </w:r>
      <w:r>
        <w:rPr>
          <w:rFonts w:ascii="Courier" w:eastAsia="Courier" w:hAnsi="Courier" w:cs="Courier"/>
          <w:b/>
          <w:color w:val="4472C4"/>
          <w:sz w:val="20"/>
          <w:szCs w:val="20"/>
        </w:rPr>
        <w:t xml:space="preserve"> /PATH/DBP-Clancy-rabbit-1D2D /PATH/Workflow.xml</w:t>
      </w:r>
    </w:p>
    <w:p w14:paraId="4A54DA6A" w14:textId="77777777" w:rsidR="00B03083" w:rsidRDefault="00B03083">
      <w:pPr>
        <w:pStyle w:val="normal0"/>
        <w:ind w:left="720"/>
        <w:rPr>
          <w:rFonts w:ascii="Courier" w:eastAsia="Courier" w:hAnsi="Courier" w:cs="Courier"/>
          <w:b/>
          <w:color w:val="4472C4"/>
          <w:sz w:val="20"/>
          <w:szCs w:val="20"/>
        </w:rPr>
      </w:pPr>
    </w:p>
    <w:p w14:paraId="344BF7A4" w14:textId="77777777" w:rsidR="00B03083" w:rsidRDefault="00B03083">
      <w:pPr>
        <w:pStyle w:val="normal0"/>
        <w:ind w:left="720"/>
        <w:rPr>
          <w:b/>
          <w:color w:val="4472C4"/>
          <w:sz w:val="20"/>
          <w:szCs w:val="20"/>
        </w:rPr>
      </w:pPr>
    </w:p>
    <w:p w14:paraId="61680DF7" w14:textId="77777777" w:rsidR="00B03083" w:rsidRDefault="00501BC8">
      <w:pPr>
        <w:pStyle w:val="normal0"/>
        <w:rPr>
          <w:color w:val="000000"/>
        </w:rPr>
      </w:pPr>
      <w:r>
        <w:t xml:space="preserve">For more information about each parameter, please check the parameters (see section below). </w:t>
      </w:r>
    </w:p>
    <w:p w14:paraId="6FECB031" w14:textId="77777777" w:rsidR="00B03083" w:rsidRDefault="00B03083">
      <w:pPr>
        <w:pStyle w:val="normal0"/>
        <w:rPr>
          <w:rFonts w:ascii="Arial" w:eastAsia="Arial" w:hAnsi="Arial" w:cs="Arial"/>
          <w:b/>
          <w:color w:val="222222"/>
        </w:rPr>
      </w:pPr>
    </w:p>
    <w:p w14:paraId="6630447B" w14:textId="77777777" w:rsidR="00B03083" w:rsidRDefault="00501BC8">
      <w:pPr>
        <w:pStyle w:val="normal0"/>
        <w:rPr>
          <w:b/>
          <w:color w:val="222222"/>
        </w:rPr>
      </w:pPr>
      <w:r>
        <w:rPr>
          <w:b/>
          <w:color w:val="222222"/>
        </w:rPr>
        <w:t>Parameters:</w:t>
      </w:r>
    </w:p>
    <w:p w14:paraId="64C0061D" w14:textId="77777777" w:rsidR="00B03083" w:rsidRDefault="00501BC8">
      <w:pPr>
        <w:pStyle w:val="normal0"/>
        <w:rPr>
          <w:color w:val="222222"/>
        </w:rPr>
      </w:pPr>
      <w:proofErr w:type="spellStart"/>
      <w:r>
        <w:rPr>
          <w:color w:val="222222"/>
        </w:rPr>
        <w:t>ExecutionChoice</w:t>
      </w:r>
      <w:proofErr w:type="spellEnd"/>
      <w:r>
        <w:rPr>
          <w:color w:val="222222"/>
        </w:rPr>
        <w:t xml:space="preserve">: This parameter gives option to run same workflow on a local machine or a remote Cluster. For local execution: </w:t>
      </w:r>
      <w:proofErr w:type="spellStart"/>
      <w:r>
        <w:rPr>
          <w:color w:val="222222"/>
        </w:rPr>
        <w:t>LocalExecution</w:t>
      </w:r>
      <w:proofErr w:type="spellEnd"/>
      <w:r>
        <w:rPr>
          <w:color w:val="222222"/>
        </w:rPr>
        <w:br/>
        <w:t xml:space="preserve">input0D: The </w:t>
      </w:r>
      <w:proofErr w:type="spellStart"/>
      <w:r>
        <w:rPr>
          <w:color w:val="222222"/>
        </w:rPr>
        <w:t>inputFolder</w:t>
      </w:r>
      <w:proofErr w:type="spellEnd"/>
      <w:r>
        <w:rPr>
          <w:color w:val="222222"/>
        </w:rPr>
        <w:t xml:space="preserve"> path for </w:t>
      </w:r>
      <w:proofErr w:type="spellStart"/>
      <w:r>
        <w:rPr>
          <w:color w:val="222222"/>
        </w:rPr>
        <w:t>singlecell</w:t>
      </w:r>
      <w:proofErr w:type="spellEnd"/>
      <w:r>
        <w:rPr>
          <w:color w:val="222222"/>
        </w:rPr>
        <w:t xml:space="preserve"> on your local machine. For example: /Path/to/DBP-Clancy-Rabbit-Single-Cell</w:t>
      </w:r>
    </w:p>
    <w:p w14:paraId="35B761CC" w14:textId="77777777" w:rsidR="00B03083" w:rsidRDefault="00501BC8">
      <w:pPr>
        <w:pStyle w:val="normal0"/>
        <w:rPr>
          <w:color w:val="222222"/>
        </w:rPr>
      </w:pPr>
      <w:proofErr w:type="gramStart"/>
      <w:r>
        <w:rPr>
          <w:color w:val="222222"/>
        </w:rPr>
        <w:t>input1D2D</w:t>
      </w:r>
      <w:proofErr w:type="gramEnd"/>
      <w:r>
        <w:rPr>
          <w:color w:val="222222"/>
        </w:rPr>
        <w:t xml:space="preserve">: The </w:t>
      </w:r>
      <w:proofErr w:type="spellStart"/>
      <w:r>
        <w:rPr>
          <w:color w:val="222222"/>
        </w:rPr>
        <w:t>inputFolder</w:t>
      </w:r>
      <w:proofErr w:type="spellEnd"/>
      <w:r>
        <w:rPr>
          <w:color w:val="222222"/>
        </w:rPr>
        <w:t xml:space="preserve"> path for 1D2D on your local machine. For example:</w:t>
      </w:r>
    </w:p>
    <w:p w14:paraId="572FB217" w14:textId="77777777" w:rsidR="00B03083" w:rsidRDefault="00501BC8">
      <w:pPr>
        <w:pStyle w:val="normal0"/>
        <w:rPr>
          <w:color w:val="222222"/>
        </w:rPr>
      </w:pPr>
      <w:r>
        <w:rPr>
          <w:color w:val="222222"/>
        </w:rPr>
        <w:t>/Path/to/DBP-Clancy-rabbit-1D2D</w:t>
      </w:r>
    </w:p>
    <w:p w14:paraId="5BCFF42C" w14:textId="77777777" w:rsidR="00B03083" w:rsidRDefault="00B03083">
      <w:pPr>
        <w:pStyle w:val="normal0"/>
        <w:spacing w:after="240"/>
        <w:ind w:left="720"/>
        <w:rPr>
          <w:color w:val="222222"/>
        </w:rPr>
      </w:pPr>
    </w:p>
    <w:p w14:paraId="53D71154" w14:textId="77777777" w:rsidR="00B03083" w:rsidRDefault="00501BC8">
      <w:pPr>
        <w:pStyle w:val="Heading2"/>
        <w:numPr>
          <w:ilvl w:val="0"/>
          <w:numId w:val="3"/>
        </w:numPr>
      </w:pPr>
      <w:bookmarkStart w:id="11" w:name="_17dp8vu" w:colFirst="0" w:colLast="0"/>
      <w:bookmarkEnd w:id="11"/>
      <w:r>
        <w:t>Running the workflow using the GPU Cluster Submission mode:</w:t>
      </w:r>
    </w:p>
    <w:p w14:paraId="7CC09915" w14:textId="77777777" w:rsidR="00B03083" w:rsidRDefault="00B03083">
      <w:pPr>
        <w:pStyle w:val="normal0"/>
      </w:pPr>
    </w:p>
    <w:tbl>
      <w:tblPr>
        <w:tblStyle w:val="a0"/>
        <w:tblW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
      </w:tblGrid>
      <w:tr w:rsidR="00B03083" w14:paraId="1D73B4A2" w14:textId="77777777">
        <w:trPr>
          <w:trHeight w:val="220"/>
        </w:trPr>
        <w:tc>
          <w:tcPr>
            <w:tcW w:w="890" w:type="dxa"/>
          </w:tcPr>
          <w:p w14:paraId="03BDA51B" w14:textId="77777777" w:rsidR="00B03083" w:rsidRDefault="00501BC8">
            <w:pPr>
              <w:pStyle w:val="Heading3"/>
            </w:pPr>
            <w:bookmarkStart w:id="12" w:name="_3rdcrjn" w:colFirst="0" w:colLast="0"/>
            <w:bookmarkEnd w:id="12"/>
            <w:r>
              <w:t>Step 1.</w:t>
            </w:r>
          </w:p>
        </w:tc>
      </w:tr>
    </w:tbl>
    <w:p w14:paraId="7AE56AB0" w14:textId="77777777" w:rsidR="00B03083" w:rsidRDefault="00501BC8">
      <w:pPr>
        <w:pStyle w:val="Heading3"/>
      </w:pPr>
      <w:bookmarkStart w:id="13" w:name="_26in1rg" w:colFirst="0" w:colLast="0"/>
      <w:bookmarkEnd w:id="13"/>
      <w:r>
        <w:t xml:space="preserve">Creating id_rsa.pub files: </w:t>
      </w:r>
    </w:p>
    <w:p w14:paraId="4E3AD8D9" w14:textId="77777777" w:rsidR="00B03083" w:rsidRDefault="00501BC8">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r>
        <w:rPr>
          <w:rFonts w:ascii="Liberation Serif" w:eastAsia="Liberation Serif" w:hAnsi="Liberation Serif" w:cs="Liberation Serif"/>
          <w:color w:val="000000"/>
        </w:rPr>
        <w:t>(Skip to step 3 if the user has already configured the SSH key.)</w:t>
      </w:r>
    </w:p>
    <w:p w14:paraId="429DE0DD"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3DC84491" w14:textId="77777777" w:rsidR="00B03083" w:rsidRDefault="00501BC8">
      <w:pPr>
        <w:pStyle w:val="normal0"/>
      </w:pPr>
      <w:r>
        <w:t xml:space="preserve">Most remote clusters require login authentications and passwords. In order to connect to the remote cluster through the command-line interface without having to type in password for each submission step, the easiest way is to generate an SSH key. To run </w:t>
      </w:r>
      <w:proofErr w:type="spellStart"/>
      <w:r>
        <w:t>Kepler</w:t>
      </w:r>
      <w:proofErr w:type="spellEnd"/>
      <w:r>
        <w:t xml:space="preserve"> from the </w:t>
      </w:r>
      <w:r>
        <w:lastRenderedPageBreak/>
        <w:t>command prompt smoothly, we will create SSH keys for logging into a remote cluster without password.</w:t>
      </w:r>
    </w:p>
    <w:p w14:paraId="46FB570D" w14:textId="77777777" w:rsidR="00B03083" w:rsidRDefault="00B03083">
      <w:pPr>
        <w:pStyle w:val="normal0"/>
      </w:pPr>
    </w:p>
    <w:p w14:paraId="33476889" w14:textId="77777777" w:rsidR="00B03083" w:rsidRDefault="00501BC8">
      <w:pPr>
        <w:pStyle w:val="normal0"/>
      </w:pPr>
      <w:r>
        <w:t>First, create an .</w:t>
      </w:r>
      <w:proofErr w:type="spellStart"/>
      <w:r>
        <w:t>ssh</w:t>
      </w:r>
      <w:proofErr w:type="spellEnd"/>
      <w:r>
        <w:t xml:space="preserve"> directory in your home directory in your local computer. If users already have an .</w:t>
      </w:r>
      <w:proofErr w:type="spellStart"/>
      <w:r>
        <w:t>ssh</w:t>
      </w:r>
      <w:proofErr w:type="spellEnd"/>
      <w:r>
        <w:t xml:space="preserve"> directory in their home directory, they can skip this step. </w:t>
      </w:r>
    </w:p>
    <w:p w14:paraId="55822F4D" w14:textId="77777777" w:rsidR="00B03083" w:rsidRDefault="00B03083">
      <w:pPr>
        <w:pStyle w:val="normal0"/>
      </w:pPr>
    </w:p>
    <w:p w14:paraId="7E5D8D8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ssh</w:t>
      </w:r>
      <w:proofErr w:type="spellEnd"/>
    </w:p>
    <w:p w14:paraId="660AD40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4875BB22" w14:textId="77777777" w:rsidR="00B03083" w:rsidRDefault="00501BC8">
      <w:pPr>
        <w:pStyle w:val="normal0"/>
      </w:pPr>
      <w:r>
        <w:t>Then, in the .</w:t>
      </w:r>
      <w:proofErr w:type="spellStart"/>
      <w:r>
        <w:t>ssh</w:t>
      </w:r>
      <w:proofErr w:type="spellEnd"/>
      <w:r>
        <w:t xml:space="preserve"> directory, generate the public/private RSA key pairs with the below command line:</w:t>
      </w:r>
    </w:p>
    <w:p w14:paraId="6798DAF8"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p w14:paraId="6E155134"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r>
        <w:rPr>
          <w:rFonts w:ascii="Courier" w:eastAsia="Courier" w:hAnsi="Courier" w:cs="Courier"/>
          <w:b/>
          <w:color w:val="4472C4"/>
          <w:sz w:val="20"/>
          <w:szCs w:val="20"/>
        </w:rPr>
        <w:t>cd ~/</w:t>
      </w:r>
      <w:proofErr w:type="gramStart"/>
      <w:r>
        <w:rPr>
          <w:rFonts w:ascii="Courier" w:eastAsia="Courier" w:hAnsi="Courier" w:cs="Courier"/>
          <w:b/>
          <w:color w:val="4472C4"/>
          <w:sz w:val="20"/>
          <w:szCs w:val="20"/>
        </w:rPr>
        <w:t>.</w:t>
      </w:r>
      <w:proofErr w:type="spellStart"/>
      <w:r>
        <w:rPr>
          <w:rFonts w:ascii="Courier" w:eastAsia="Courier" w:hAnsi="Courier" w:cs="Courier"/>
          <w:b/>
          <w:color w:val="4472C4"/>
          <w:sz w:val="20"/>
          <w:szCs w:val="20"/>
        </w:rPr>
        <w:t>ssh</w:t>
      </w:r>
      <w:proofErr w:type="spellEnd"/>
      <w:proofErr w:type="gramEnd"/>
    </w:p>
    <w:p w14:paraId="42D9346C"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gramEnd"/>
      <w:r>
        <w:rPr>
          <w:rFonts w:ascii="Courier" w:eastAsia="Courier" w:hAnsi="Courier" w:cs="Courier"/>
          <w:b/>
          <w:color w:val="4472C4"/>
          <w:sz w:val="20"/>
          <w:szCs w:val="20"/>
        </w:rPr>
        <w:t>-keygen</w:t>
      </w:r>
      <w:proofErr w:type="spellEnd"/>
      <w:r>
        <w:rPr>
          <w:rFonts w:ascii="Courier" w:eastAsia="Courier" w:hAnsi="Courier" w:cs="Courier"/>
          <w:b/>
          <w:color w:val="4472C4"/>
          <w:sz w:val="20"/>
          <w:szCs w:val="20"/>
        </w:rPr>
        <w:t xml:space="preserve"> -t </w:t>
      </w:r>
      <w:proofErr w:type="spellStart"/>
      <w:r>
        <w:rPr>
          <w:rFonts w:ascii="Courier" w:eastAsia="Courier" w:hAnsi="Courier" w:cs="Courier"/>
          <w:b/>
          <w:color w:val="4472C4"/>
          <w:sz w:val="20"/>
          <w:szCs w:val="20"/>
        </w:rPr>
        <w:t>rsa</w:t>
      </w:r>
      <w:proofErr w:type="spellEnd"/>
      <w:r>
        <w:rPr>
          <w:rFonts w:ascii="Courier" w:eastAsia="Courier" w:hAnsi="Courier" w:cs="Courier"/>
          <w:b/>
          <w:color w:val="4472C4"/>
          <w:sz w:val="20"/>
          <w:szCs w:val="20"/>
        </w:rPr>
        <w:t xml:space="preserve"> </w:t>
      </w:r>
    </w:p>
    <w:p w14:paraId="21BCE8E1"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73ECAD0" w14:textId="77777777" w:rsidR="00B03083" w:rsidRDefault="00501BC8">
      <w:pPr>
        <w:pStyle w:val="normal0"/>
      </w:pPr>
      <w:r>
        <w:t>The system will ask you the following questions:</w:t>
      </w:r>
    </w:p>
    <w:p w14:paraId="6EF78DEA"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noProof/>
        </w:rPr>
        <mc:AlternateContent>
          <mc:Choice Requires="wps">
            <w:drawing>
              <wp:anchor distT="0" distB="0" distL="114300" distR="114300" simplePos="0" relativeHeight="251658240" behindDoc="1" locked="0" layoutInCell="1" hidden="0" allowOverlap="1" wp14:anchorId="2B1E130E" wp14:editId="3BCDD2CF">
                <wp:simplePos x="0" y="0"/>
                <wp:positionH relativeFrom="margin">
                  <wp:posOffset>444500</wp:posOffset>
                </wp:positionH>
                <wp:positionV relativeFrom="paragraph">
                  <wp:posOffset>139700</wp:posOffset>
                </wp:positionV>
                <wp:extent cx="5610225" cy="1609725"/>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2545650" y="2979900"/>
                          <a:ext cx="5600700" cy="1600200"/>
                        </a:xfrm>
                        <a:prstGeom prst="rect">
                          <a:avLst/>
                        </a:prstGeom>
                        <a:noFill/>
                        <a:ln w="9525" cap="flat" cmpd="sng">
                          <a:solidFill>
                            <a:schemeClr val="dk1"/>
                          </a:solidFill>
                          <a:prstDash val="solid"/>
                          <a:miter lim="800000"/>
                          <a:headEnd type="none" w="sm" len="sm"/>
                          <a:tailEnd type="none" w="sm" len="sm"/>
                        </a:ln>
                        <a:effectLst>
                          <a:outerShdw blurRad="50800" dist="38100" dir="8100000" algn="tr" rotWithShape="0">
                            <a:srgbClr val="000000">
                              <a:alpha val="40000"/>
                            </a:srgbClr>
                          </a:outerShdw>
                        </a:effectLst>
                      </wps:spPr>
                      <wps:txbx>
                        <w:txbxContent>
                          <w:p w14:paraId="25EF56C1" w14:textId="77777777" w:rsidR="00B226A7" w:rsidRDefault="00B226A7">
                            <w:pPr>
                              <w:pStyle w:val="normal0"/>
                              <w:textDirection w:val="btLr"/>
                            </w:pPr>
                            <w:r>
                              <w:rPr>
                                <w:rFonts w:ascii="Liberation Serif" w:eastAsia="Liberation Serif" w:hAnsi="Liberation Serif" w:cs="Liberation Serif"/>
                                <w:color w:val="000000"/>
                                <w:sz w:val="28"/>
                              </w:rPr>
                              <w:t xml:space="preserve">Generating public/private </w:t>
                            </w:r>
                            <w:proofErr w:type="spellStart"/>
                            <w:r>
                              <w:rPr>
                                <w:rFonts w:ascii="Liberation Serif" w:eastAsia="Liberation Serif" w:hAnsi="Liberation Serif" w:cs="Liberation Serif"/>
                                <w:color w:val="000000"/>
                                <w:sz w:val="28"/>
                              </w:rPr>
                              <w:t>rsa</w:t>
                            </w:r>
                            <w:proofErr w:type="spellEnd"/>
                            <w:r>
                              <w:rPr>
                                <w:rFonts w:ascii="Liberation Serif" w:eastAsia="Liberation Serif" w:hAnsi="Liberation Serif" w:cs="Liberation Serif"/>
                                <w:color w:val="000000"/>
                                <w:sz w:val="28"/>
                              </w:rPr>
                              <w:t xml:space="preserve"> key pair.</w:t>
                            </w:r>
                          </w:p>
                          <w:p w14:paraId="69DFFD22" w14:textId="77777777" w:rsidR="00B226A7" w:rsidRDefault="00B226A7">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r>
                              <w:rPr>
                                <w:rFonts w:ascii="Liberation Serif" w:eastAsia="Liberation Serif" w:hAnsi="Liberation Serif" w:cs="Liberation Serif"/>
                                <w:i/>
                                <w:color w:val="000000"/>
                                <w:sz w:val="28"/>
                              </w:rPr>
                              <w:t>[Press enter]</w:t>
                            </w:r>
                          </w:p>
                          <w:p w14:paraId="50FEE515" w14:textId="77777777" w:rsidR="00B226A7" w:rsidRDefault="00B226A7">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226A7" w:rsidRDefault="00B226A7">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226A7" w:rsidRDefault="00B226A7">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p>
                          <w:p w14:paraId="2F222653" w14:textId="77777777" w:rsidR="00B226A7" w:rsidRDefault="00B226A7">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 xml:space="preserve">/id_rsa.pub. </w:t>
                            </w:r>
                          </w:p>
                          <w:p w14:paraId="4C250569" w14:textId="77777777" w:rsidR="00B226A7" w:rsidRDefault="00B226A7">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w:t>
                            </w:r>
                            <w:proofErr w:type="gramStart"/>
                            <w:r>
                              <w:rPr>
                                <w:rFonts w:ascii="Liberation Serif" w:eastAsia="Liberation Serif" w:hAnsi="Liberation Serif" w:cs="Liberation Serif"/>
                                <w:i/>
                                <w:color w:val="000000"/>
                                <w:sz w:val="28"/>
                              </w:rPr>
                              <w:t>:3b:ca:85:d6:17:a1:7d:f0:68:9d:f0:a2:db</w:t>
                            </w:r>
                            <w:proofErr w:type="gramEnd"/>
                            <w:r>
                              <w:rPr>
                                <w:rFonts w:ascii="Liberation Serif" w:eastAsia="Liberation Serif" w:hAnsi="Liberation Serif" w:cs="Liberation Serif"/>
                                <w:i/>
                                <w:color w:val="000000"/>
                                <w:sz w:val="28"/>
                              </w:rPr>
                              <w:t xml:space="preserve"> (random codes)</w:t>
                            </w:r>
                          </w:p>
                        </w:txbxContent>
                      </wps:txbx>
                      <wps:bodyPr spcFirstLastPara="1" wrap="square" lIns="91425" tIns="91425" rIns="91425" bIns="91425" anchor="t" anchorCtr="0"/>
                    </wps:wsp>
                  </a:graphicData>
                </a:graphic>
              </wp:anchor>
            </w:drawing>
          </mc:Choice>
          <mc:Fallback>
            <w:pict>
              <v:rect id="_x0000_s1026" style="position:absolute;margin-left:35pt;margin-top:11pt;width:441.75pt;height:126.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" filled="f" strokecolor="black [3200]">
                <v:stroke startarrowwidth="narrow" startarrowlength="short" endarrowwidth="narrow" endarrowlength="short"/>
                <v:shadow on="t" opacity="26214f" mv:blur="50800f" origin=".5,-.5" offset="-26941emu,26941emu"/>
                <v:textbox inset="91425emu,91425emu,91425emu,91425emu">
                  <w:txbxContent>
                    <w:p w14:paraId="25EF56C1" w14:textId="77777777" w:rsidR="00B226A7" w:rsidRDefault="00B226A7">
                      <w:pPr>
                        <w:pStyle w:val="normal0"/>
                        <w:textDirection w:val="btLr"/>
                      </w:pPr>
                      <w:r>
                        <w:rPr>
                          <w:rFonts w:ascii="Liberation Serif" w:eastAsia="Liberation Serif" w:hAnsi="Liberation Serif" w:cs="Liberation Serif"/>
                          <w:color w:val="000000"/>
                          <w:sz w:val="28"/>
                        </w:rPr>
                        <w:t xml:space="preserve">Generating public/private </w:t>
                      </w:r>
                      <w:proofErr w:type="spellStart"/>
                      <w:r>
                        <w:rPr>
                          <w:rFonts w:ascii="Liberation Serif" w:eastAsia="Liberation Serif" w:hAnsi="Liberation Serif" w:cs="Liberation Serif"/>
                          <w:color w:val="000000"/>
                          <w:sz w:val="28"/>
                        </w:rPr>
                        <w:t>rsa</w:t>
                      </w:r>
                      <w:proofErr w:type="spellEnd"/>
                      <w:r>
                        <w:rPr>
                          <w:rFonts w:ascii="Liberation Serif" w:eastAsia="Liberation Serif" w:hAnsi="Liberation Serif" w:cs="Liberation Serif"/>
                          <w:color w:val="000000"/>
                          <w:sz w:val="28"/>
                        </w:rPr>
                        <w:t xml:space="preserve"> key pair.</w:t>
                      </w:r>
                    </w:p>
                    <w:p w14:paraId="69DFFD22" w14:textId="77777777" w:rsidR="00B226A7" w:rsidRDefault="00B226A7">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r>
                        <w:rPr>
                          <w:rFonts w:ascii="Liberation Serif" w:eastAsia="Liberation Serif" w:hAnsi="Liberation Serif" w:cs="Liberation Serif"/>
                          <w:i/>
                          <w:color w:val="000000"/>
                          <w:sz w:val="28"/>
                        </w:rPr>
                        <w:t>[Press enter]</w:t>
                      </w:r>
                    </w:p>
                    <w:p w14:paraId="50FEE515" w14:textId="77777777" w:rsidR="00B226A7" w:rsidRDefault="00B226A7">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226A7" w:rsidRDefault="00B226A7">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226A7" w:rsidRDefault="00B226A7">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p>
                    <w:p w14:paraId="2F222653" w14:textId="77777777" w:rsidR="00B226A7" w:rsidRDefault="00B226A7">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 xml:space="preserve">/id_rsa.pub. </w:t>
                      </w:r>
                    </w:p>
                    <w:p w14:paraId="4C250569" w14:textId="77777777" w:rsidR="00B226A7" w:rsidRDefault="00B226A7">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w:t>
                      </w:r>
                      <w:proofErr w:type="gramStart"/>
                      <w:r>
                        <w:rPr>
                          <w:rFonts w:ascii="Liberation Serif" w:eastAsia="Liberation Serif" w:hAnsi="Liberation Serif" w:cs="Liberation Serif"/>
                          <w:i/>
                          <w:color w:val="000000"/>
                          <w:sz w:val="28"/>
                        </w:rPr>
                        <w:t>:3b:ca:85:d6:17:a1:7d:f0:68:9d:f0:a2:db</w:t>
                      </w:r>
                      <w:proofErr w:type="gramEnd"/>
                      <w:r>
                        <w:rPr>
                          <w:rFonts w:ascii="Liberation Serif" w:eastAsia="Liberation Serif" w:hAnsi="Liberation Serif" w:cs="Liberation Serif"/>
                          <w:i/>
                          <w:color w:val="000000"/>
                          <w:sz w:val="28"/>
                        </w:rPr>
                        <w:t xml:space="preserve"> (random codes)</w:t>
                      </w:r>
                    </w:p>
                  </w:txbxContent>
                </v:textbox>
                <w10:wrap type="square" anchorx="margin"/>
              </v:rect>
            </w:pict>
          </mc:Fallback>
        </mc:AlternateContent>
      </w:r>
    </w:p>
    <w:p w14:paraId="2A0C299E"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FA5638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6E8C0D5"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A3A9673"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14AAA95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22F809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3640E3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0826890"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tbl>
      <w:tblPr>
        <w:tblStyle w:val="a1"/>
        <w:tblW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
      </w:tblGrid>
      <w:tr w:rsidR="00B03083" w14:paraId="2930DB0A" w14:textId="77777777">
        <w:trPr>
          <w:trHeight w:val="220"/>
        </w:trPr>
        <w:tc>
          <w:tcPr>
            <w:tcW w:w="890" w:type="dxa"/>
          </w:tcPr>
          <w:p w14:paraId="35F23D92" w14:textId="77777777" w:rsidR="00B03083" w:rsidRDefault="00501BC8">
            <w:pPr>
              <w:pStyle w:val="Heading3"/>
            </w:pPr>
            <w:bookmarkStart w:id="14" w:name="_lnxbz9" w:colFirst="0" w:colLast="0"/>
            <w:bookmarkEnd w:id="14"/>
            <w:r>
              <w:t>Step 2.</w:t>
            </w:r>
          </w:p>
        </w:tc>
      </w:tr>
    </w:tbl>
    <w:p w14:paraId="524FCFAB" w14:textId="77777777" w:rsidR="00B03083" w:rsidRDefault="00B03083">
      <w:pPr>
        <w:pStyle w:val="Heading3"/>
      </w:pPr>
    </w:p>
    <w:p w14:paraId="5ADEC66F" w14:textId="77777777" w:rsidR="00B03083" w:rsidRDefault="00501BC8">
      <w:pPr>
        <w:pStyle w:val="Heading3"/>
      </w:pPr>
      <w:bookmarkStart w:id="15" w:name="_35nkun2" w:colFirst="0" w:colLast="0"/>
      <w:bookmarkEnd w:id="15"/>
      <w:r>
        <w:t>Preparing for job submission in a remote cluster:</w:t>
      </w:r>
    </w:p>
    <w:p w14:paraId="2F6F7F12" w14:textId="77777777" w:rsidR="00B03083" w:rsidRDefault="00B03083">
      <w:pPr>
        <w:pStyle w:val="normal0"/>
      </w:pPr>
    </w:p>
    <w:p w14:paraId="636A9AD9" w14:textId="77777777" w:rsidR="00B03083" w:rsidRDefault="00501BC8">
      <w:pPr>
        <w:pStyle w:val="normal0"/>
      </w:pPr>
      <w:r>
        <w:t xml:space="preserve">Log in to the remote cluster of your choice, for example, the NBCR </w:t>
      </w:r>
      <w:proofErr w:type="spellStart"/>
      <w:r>
        <w:t>Kivid</w:t>
      </w:r>
      <w:proofErr w:type="spellEnd"/>
      <w:r>
        <w:t xml:space="preserve"> Cluster. </w:t>
      </w:r>
    </w:p>
    <w:p w14:paraId="0BC35159"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5F1486FE"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spellEnd"/>
      <w:proofErr w:type="gramEnd"/>
      <w:r>
        <w:rPr>
          <w:rFonts w:ascii="Courier" w:eastAsia="Courier" w:hAnsi="Courier" w:cs="Courier"/>
          <w:b/>
          <w:color w:val="4472C4"/>
          <w:sz w:val="20"/>
          <w:szCs w:val="20"/>
        </w:rPr>
        <w:t xml:space="preserve"> username@kivid.ucsd.edu</w:t>
      </w:r>
    </w:p>
    <w:p w14:paraId="318B98F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37700C9" w14:textId="77777777" w:rsidR="00B03083" w:rsidRDefault="00501BC8">
      <w:pPr>
        <w:pStyle w:val="normal0"/>
      </w:pPr>
      <w:proofErr w:type="gramStart"/>
      <w:r>
        <w:t>Type in the password.</w:t>
      </w:r>
      <w:proofErr w:type="gramEnd"/>
      <w:r>
        <w:t xml:space="preserve"> Go to the home directory and create an .</w:t>
      </w:r>
      <w:proofErr w:type="spellStart"/>
      <w:r>
        <w:t>ssh</w:t>
      </w:r>
      <w:proofErr w:type="spellEnd"/>
      <w:r>
        <w:t xml:space="preserve"> folder in the remote cluster. (The .</w:t>
      </w:r>
      <w:proofErr w:type="spellStart"/>
      <w:r>
        <w:t>ssh</w:t>
      </w:r>
      <w:proofErr w:type="spellEnd"/>
      <w:r>
        <w:t xml:space="preserve"> directory may already be there, which is fine; ignore this step).</w:t>
      </w:r>
    </w:p>
    <w:p w14:paraId="1765F17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3CEC4E66"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color w:val="000000"/>
        </w:rPr>
        <w:tab/>
      </w:r>
      <w:r>
        <w:rPr>
          <w:rFonts w:ascii="Courier" w:eastAsia="Courier" w:hAnsi="Courier" w:cs="Courier"/>
          <w:b/>
          <w:color w:val="4472C4"/>
          <w:sz w:val="20"/>
          <w:szCs w:val="20"/>
        </w:rPr>
        <w:t>cd</w:t>
      </w:r>
    </w:p>
    <w:p w14:paraId="50886A6F"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color w:val="4472C4"/>
          <w:sz w:val="20"/>
          <w:szCs w:val="20"/>
        </w:rPr>
        <w:tab/>
      </w: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-p ~/.</w:t>
      </w:r>
      <w:proofErr w:type="spellStart"/>
      <w:r>
        <w:rPr>
          <w:rFonts w:ascii="Courier" w:eastAsia="Courier" w:hAnsi="Courier" w:cs="Courier"/>
          <w:b/>
          <w:color w:val="4472C4"/>
          <w:sz w:val="20"/>
          <w:szCs w:val="20"/>
        </w:rPr>
        <w:t>ssh</w:t>
      </w:r>
      <w:proofErr w:type="spellEnd"/>
    </w:p>
    <w:p w14:paraId="1C67F3D3"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sz w:val="20"/>
          <w:szCs w:val="20"/>
        </w:rPr>
      </w:pPr>
      <w:r>
        <w:rPr>
          <w:rFonts w:ascii="Courier" w:eastAsia="Courier" w:hAnsi="Courier" w:cs="Courier"/>
          <w:b/>
          <w:color w:val="4472C4"/>
          <w:sz w:val="20"/>
          <w:szCs w:val="20"/>
        </w:rPr>
        <w:tab/>
      </w:r>
      <w:proofErr w:type="gramStart"/>
      <w:r>
        <w:rPr>
          <w:rFonts w:ascii="Courier" w:eastAsia="Courier" w:hAnsi="Courier" w:cs="Courier"/>
          <w:b/>
          <w:color w:val="4472C4"/>
          <w:sz w:val="20"/>
          <w:szCs w:val="20"/>
        </w:rPr>
        <w:t>logout</w:t>
      </w:r>
      <w:proofErr w:type="gramEnd"/>
    </w:p>
    <w:p w14:paraId="5B01B4C6"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B8108F0" w14:textId="77777777" w:rsidR="00B03083" w:rsidRDefault="00501BC8">
      <w:pPr>
        <w:pStyle w:val="normal0"/>
      </w:pPr>
      <w:r>
        <w:t>Then, in your local computer, append the public key to your remote cluster.</w:t>
      </w:r>
    </w:p>
    <w:p w14:paraId="5040C67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0099C37"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16"/>
          <w:szCs w:val="16"/>
        </w:rPr>
      </w:pPr>
      <w:proofErr w:type="gramStart"/>
      <w:r>
        <w:rPr>
          <w:rFonts w:ascii="Courier" w:eastAsia="Courier" w:hAnsi="Courier" w:cs="Courier"/>
          <w:b/>
          <w:color w:val="4472C4"/>
          <w:sz w:val="16"/>
          <w:szCs w:val="16"/>
        </w:rPr>
        <w:t>cat</w:t>
      </w:r>
      <w:proofErr w:type="gramEnd"/>
      <w:r>
        <w:rPr>
          <w:rFonts w:ascii="Courier" w:eastAsia="Courier" w:hAnsi="Courier" w:cs="Courier"/>
          <w:b/>
          <w:color w:val="4472C4"/>
          <w:sz w:val="16"/>
          <w:szCs w:val="16"/>
        </w:rPr>
        <w:t xml:space="preserve">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 xml:space="preserve">/id_rsa.pub |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 xml:space="preserve"> username@kivid.ucsd.edu 'cat &gt;&gt; ~/.</w:t>
      </w:r>
      <w:proofErr w:type="spellStart"/>
      <w:r>
        <w:rPr>
          <w:rFonts w:ascii="Courier" w:eastAsia="Courier" w:hAnsi="Courier" w:cs="Courier"/>
          <w:b/>
          <w:color w:val="4472C4"/>
          <w:sz w:val="16"/>
          <w:szCs w:val="16"/>
        </w:rPr>
        <w:t>ssh</w:t>
      </w:r>
      <w:proofErr w:type="spellEnd"/>
      <w:r>
        <w:rPr>
          <w:rFonts w:ascii="Courier" w:eastAsia="Courier" w:hAnsi="Courier" w:cs="Courier"/>
          <w:b/>
          <w:color w:val="4472C4"/>
          <w:sz w:val="16"/>
          <w:szCs w:val="16"/>
        </w:rPr>
        <w:t>/</w:t>
      </w:r>
      <w:proofErr w:type="spellStart"/>
      <w:r>
        <w:rPr>
          <w:rFonts w:ascii="Courier" w:eastAsia="Courier" w:hAnsi="Courier" w:cs="Courier"/>
          <w:b/>
          <w:color w:val="4472C4"/>
          <w:sz w:val="16"/>
          <w:szCs w:val="16"/>
        </w:rPr>
        <w:t>authorized_keys</w:t>
      </w:r>
      <w:proofErr w:type="spellEnd"/>
      <w:r>
        <w:rPr>
          <w:rFonts w:ascii="Courier" w:eastAsia="Courier" w:hAnsi="Courier" w:cs="Courier"/>
          <w:b/>
          <w:color w:val="4472C4"/>
          <w:sz w:val="16"/>
          <w:szCs w:val="16"/>
        </w:rPr>
        <w:t>'</w:t>
      </w:r>
    </w:p>
    <w:p w14:paraId="6BBAC88A"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7AC38CF" w14:textId="77777777" w:rsidR="00B03083" w:rsidRDefault="00501BC8">
      <w:pPr>
        <w:pStyle w:val="normal0"/>
      </w:pPr>
      <w:r>
        <w:lastRenderedPageBreak/>
        <w:t xml:space="preserve">Now you should be able to log into the remote cluster from your local computer without needing to type your password. </w:t>
      </w:r>
    </w:p>
    <w:p w14:paraId="250C65F2"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67AFBB6B" w14:textId="77777777" w:rsidR="00B03083" w:rsidRDefault="00501BC8">
      <w:pPr>
        <w:pStyle w:val="normal0"/>
      </w:pPr>
      <w:r>
        <w:t xml:space="preserve">Log in to the remote cluster and create a folder. This folder is the working directory in the remote cluster where users will run their simulation jobs </w:t>
      </w:r>
    </w:p>
    <w:p w14:paraId="5BB5F526"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6E8AA79E" w14:textId="77777777" w:rsidR="00B03083" w:rsidRDefault="00501BC8">
      <w:pPr>
        <w:pStyle w:val="normal0"/>
        <w:widowControl w:val="0"/>
        <w:pBdr>
          <w:top w:val="nil"/>
          <w:left w:val="nil"/>
          <w:bottom w:val="nil"/>
          <w:right w:val="nil"/>
          <w:between w:val="nil"/>
        </w:pBdr>
        <w:ind w:left="709"/>
        <w:rPr>
          <w:rFonts w:ascii="Courier" w:eastAsia="Courier" w:hAnsi="Courier" w:cs="Courier"/>
          <w:b/>
          <w:color w:val="4472C4"/>
          <w:sz w:val="20"/>
          <w:szCs w:val="20"/>
        </w:rPr>
      </w:pPr>
      <w:proofErr w:type="spellStart"/>
      <w:proofErr w:type="gramStart"/>
      <w:r>
        <w:rPr>
          <w:rFonts w:ascii="Courier" w:eastAsia="Courier" w:hAnsi="Courier" w:cs="Courier"/>
          <w:b/>
          <w:color w:val="4472C4"/>
          <w:sz w:val="20"/>
          <w:szCs w:val="20"/>
        </w:rPr>
        <w:t>ssh</w:t>
      </w:r>
      <w:proofErr w:type="spellEnd"/>
      <w:proofErr w:type="gramEnd"/>
      <w:r>
        <w:rPr>
          <w:rFonts w:ascii="Courier" w:eastAsia="Courier" w:hAnsi="Courier" w:cs="Courier"/>
          <w:b/>
          <w:color w:val="4472C4"/>
          <w:sz w:val="20"/>
          <w:szCs w:val="20"/>
        </w:rPr>
        <w:t xml:space="preserve"> </w:t>
      </w:r>
      <w:hyperlink r:id="rId21">
        <w:r>
          <w:rPr>
            <w:rFonts w:ascii="Courier" w:eastAsia="Courier" w:hAnsi="Courier" w:cs="Courier"/>
            <w:b/>
            <w:color w:val="4472C4"/>
            <w:sz w:val="20"/>
            <w:szCs w:val="20"/>
          </w:rPr>
          <w:t>username@kivid.ucsd.edu</w:t>
        </w:r>
      </w:hyperlink>
    </w:p>
    <w:p w14:paraId="584D390E" w14:textId="77777777" w:rsidR="00B03083" w:rsidRDefault="00B03083">
      <w:pPr>
        <w:pStyle w:val="normal0"/>
        <w:widowControl w:val="0"/>
        <w:pBdr>
          <w:top w:val="nil"/>
          <w:left w:val="nil"/>
          <w:bottom w:val="nil"/>
          <w:right w:val="nil"/>
          <w:between w:val="nil"/>
        </w:pBdr>
        <w:ind w:left="709"/>
        <w:rPr>
          <w:rFonts w:ascii="Courier" w:eastAsia="Courier" w:hAnsi="Courier" w:cs="Courier"/>
          <w:b/>
          <w:color w:val="4472C4"/>
          <w:sz w:val="20"/>
          <w:szCs w:val="20"/>
        </w:rPr>
      </w:pPr>
    </w:p>
    <w:p w14:paraId="2592B437" w14:textId="77777777" w:rsidR="00B03083" w:rsidRDefault="00501BC8">
      <w:pPr>
        <w:pStyle w:val="normal0"/>
        <w:widowControl w:val="0"/>
        <w:pBdr>
          <w:top w:val="nil"/>
          <w:left w:val="nil"/>
          <w:bottom w:val="nil"/>
          <w:right w:val="nil"/>
          <w:between w:val="nil"/>
        </w:pBdr>
        <w:ind w:left="709"/>
        <w:rPr>
          <w:rFonts w:ascii="Courier" w:eastAsia="Courier" w:hAnsi="Courier" w:cs="Courier"/>
          <w:b/>
          <w:color w:val="4472C4"/>
          <w:sz w:val="20"/>
          <w:szCs w:val="20"/>
        </w:rPr>
      </w:pPr>
      <w:r>
        <w:rPr>
          <w:rFonts w:ascii="Courier" w:eastAsia="Courier" w:hAnsi="Courier" w:cs="Courier"/>
          <w:b/>
          <w:color w:val="4472C4"/>
          <w:sz w:val="20"/>
          <w:szCs w:val="20"/>
        </w:rPr>
        <w:t>cd</w:t>
      </w:r>
    </w:p>
    <w:p w14:paraId="08186B90" w14:textId="77777777" w:rsidR="00B03083" w:rsidRDefault="00501BC8">
      <w:pPr>
        <w:pStyle w:val="normal0"/>
        <w:widowControl w:val="0"/>
        <w:pBdr>
          <w:top w:val="nil"/>
          <w:left w:val="nil"/>
          <w:bottom w:val="nil"/>
          <w:right w:val="nil"/>
          <w:between w:val="nil"/>
        </w:pBdr>
        <w:ind w:left="709"/>
        <w:rPr>
          <w:rFonts w:ascii="Liberation Serif" w:eastAsia="Liberation Serif" w:hAnsi="Liberation Serif" w:cs="Liberation Serif"/>
          <w:b/>
          <w:color w:val="4472C4"/>
        </w:rPr>
      </w:pPr>
      <w:proofErr w:type="spellStart"/>
      <w:proofErr w:type="gramStart"/>
      <w:r>
        <w:rPr>
          <w:rFonts w:ascii="Courier" w:eastAsia="Courier" w:hAnsi="Courier" w:cs="Courier"/>
          <w:b/>
          <w:color w:val="4472C4"/>
          <w:sz w:val="20"/>
          <w:szCs w:val="20"/>
        </w:rPr>
        <w:t>mkdir</w:t>
      </w:r>
      <w:proofErr w:type="spellEnd"/>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Workflow_Sample</w:t>
      </w:r>
      <w:proofErr w:type="spellEnd"/>
    </w:p>
    <w:p w14:paraId="2BE33507"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46760C7C" w14:textId="77777777" w:rsidR="00B03083" w:rsidRDefault="00501BC8">
      <w:pPr>
        <w:pStyle w:val="normal0"/>
      </w:pPr>
      <w:r>
        <w:t>You are ready to run the MD workflow.</w:t>
      </w:r>
    </w:p>
    <w:p w14:paraId="39C9BAB4"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0B0C5413"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tbl>
      <w:tblPr>
        <w:tblStyle w:val="a2"/>
        <w:tblW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
      </w:tblGrid>
      <w:tr w:rsidR="00B03083" w14:paraId="3254DE3D" w14:textId="77777777">
        <w:trPr>
          <w:trHeight w:val="220"/>
        </w:trPr>
        <w:tc>
          <w:tcPr>
            <w:tcW w:w="890" w:type="dxa"/>
          </w:tcPr>
          <w:p w14:paraId="730217B8" w14:textId="77777777" w:rsidR="00B03083" w:rsidRDefault="00501BC8">
            <w:pPr>
              <w:pStyle w:val="Heading3"/>
            </w:pPr>
            <w:bookmarkStart w:id="16" w:name="_1ksv4uv" w:colFirst="0" w:colLast="0"/>
            <w:bookmarkEnd w:id="16"/>
            <w:r>
              <w:t>Step 3.</w:t>
            </w:r>
          </w:p>
        </w:tc>
      </w:tr>
    </w:tbl>
    <w:p w14:paraId="7CDE8F51" w14:textId="77777777" w:rsidR="00B03083" w:rsidRDefault="00501BC8">
      <w:pPr>
        <w:pStyle w:val="Heading3"/>
      </w:pPr>
      <w:bookmarkStart w:id="17" w:name="_44sinio" w:colFirst="0" w:colLast="0"/>
      <w:bookmarkEnd w:id="17"/>
      <w:r>
        <w:t>Running MD Workflow on a GPU cluster</w:t>
      </w:r>
    </w:p>
    <w:p w14:paraId="012D095F" w14:textId="77777777" w:rsidR="00B03083" w:rsidRDefault="00B03083">
      <w:pPr>
        <w:pStyle w:val="normal0"/>
      </w:pPr>
    </w:p>
    <w:p w14:paraId="37CD2734" w14:textId="77777777" w:rsidR="00B03083" w:rsidRDefault="00501BC8">
      <w:pPr>
        <w:pStyle w:val="normal0"/>
        <w:keepNext/>
        <w:keepLines/>
        <w:numPr>
          <w:ilvl w:val="0"/>
          <w:numId w:val="1"/>
        </w:numPr>
        <w:pBdr>
          <w:top w:val="nil"/>
          <w:left w:val="nil"/>
          <w:bottom w:val="nil"/>
          <w:right w:val="nil"/>
          <w:between w:val="nil"/>
        </w:pBdr>
        <w:spacing w:before="200"/>
      </w:pPr>
      <w:bookmarkStart w:id="18" w:name="_2jxsxqh" w:colFirst="0" w:colLast="0"/>
      <w:bookmarkEnd w:id="18"/>
      <w:r>
        <w:rPr>
          <w:i/>
          <w:color w:val="272727"/>
          <w:sz w:val="21"/>
          <w:szCs w:val="21"/>
        </w:rPr>
        <w:t xml:space="preserve">Running the workflow using </w:t>
      </w:r>
      <w:proofErr w:type="gramStart"/>
      <w:r>
        <w:rPr>
          <w:i/>
          <w:color w:val="272727"/>
          <w:sz w:val="21"/>
          <w:szCs w:val="21"/>
        </w:rPr>
        <w:t>NBCR  Cluster</w:t>
      </w:r>
      <w:proofErr w:type="gramEnd"/>
      <w:r>
        <w:rPr>
          <w:i/>
          <w:color w:val="272727"/>
          <w:sz w:val="21"/>
          <w:szCs w:val="21"/>
        </w:rPr>
        <w:t xml:space="preserve">: </w:t>
      </w:r>
    </w:p>
    <w:p w14:paraId="5465B761"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5D38E019" w14:textId="77777777" w:rsidR="00B03083" w:rsidRDefault="00501BC8">
      <w:pPr>
        <w:pStyle w:val="normal0"/>
      </w:pPr>
      <w:r>
        <w:t xml:space="preserve">In your local computer, go to the directory where </w:t>
      </w:r>
      <w:proofErr w:type="spellStart"/>
      <w:r>
        <w:t>Kepler</w:t>
      </w:r>
      <w:proofErr w:type="spellEnd"/>
      <w:r>
        <w:t xml:space="preserve"> was installed and where kepler.sh is located. </w:t>
      </w:r>
    </w:p>
    <w:p w14:paraId="69FA1372"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39C8D9A0" w14:textId="77777777" w:rsidR="00B03083" w:rsidRDefault="00501BC8">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/PATH/WHERE/KEPLER/IS/INSTALLED/kepler-2.5</w:t>
      </w:r>
    </w:p>
    <w:p w14:paraId="6951A77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C925FFC" w14:textId="77777777" w:rsidR="00B03083" w:rsidRDefault="00501BC8">
      <w:pPr>
        <w:pStyle w:val="normal0"/>
      </w:pPr>
      <w:r>
        <w:t xml:space="preserve">And type the following command line in that directory to start the MD workflow. Users will need to modify the command based on their needs. The definition for each parameter is listed below. An </w:t>
      </w:r>
      <w:r>
        <w:rPr>
          <w:b/>
          <w:u w:val="single"/>
        </w:rPr>
        <w:t>ABSOLUTE</w:t>
      </w:r>
      <w:r>
        <w:t xml:space="preserve"> path for each file is need when running </w:t>
      </w:r>
      <w:proofErr w:type="spellStart"/>
      <w:r>
        <w:t>Kepler</w:t>
      </w:r>
      <w:proofErr w:type="spellEnd"/>
      <w:r>
        <w:t xml:space="preserve">.  If an absolute path is not typed out, </w:t>
      </w:r>
      <w:proofErr w:type="spellStart"/>
      <w:r>
        <w:t>Kepler</w:t>
      </w:r>
      <w:proofErr w:type="spellEnd"/>
      <w:r>
        <w:t xml:space="preserve"> won’t be able to find the files or folders of interest and throw an error message.</w:t>
      </w:r>
    </w:p>
    <w:p w14:paraId="16794BFF"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46653C72" w14:textId="77777777" w:rsidR="00B03083" w:rsidRDefault="00501BC8">
      <w:pPr>
        <w:pStyle w:val="normal0"/>
      </w:pPr>
      <w:r>
        <w:t xml:space="preserve">The general command to run </w:t>
      </w:r>
      <w:proofErr w:type="spellStart"/>
      <w:r>
        <w:t>Kepler</w:t>
      </w:r>
      <w:proofErr w:type="spellEnd"/>
      <w:r>
        <w:t xml:space="preserve"> through command prompt is</w:t>
      </w:r>
    </w:p>
    <w:p w14:paraId="34CCADD8"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2B35F570"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w:t>
      </w:r>
    </w:p>
    <w:p w14:paraId="5015857B"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4AE9793" w14:textId="77777777" w:rsidR="00B03083" w:rsidRDefault="00501BC8">
      <w:pPr>
        <w:pStyle w:val="normal0"/>
      </w:pPr>
      <w:r>
        <w:t xml:space="preserve">Here is an example of how </w:t>
      </w:r>
      <w:proofErr w:type="spellStart"/>
      <w:r>
        <w:t>Kepler</w:t>
      </w:r>
      <w:proofErr w:type="spellEnd"/>
      <w:r>
        <w:t xml:space="preserve"> can be run for our test case. </w:t>
      </w:r>
    </w:p>
    <w:p w14:paraId="18F9BEB7" w14:textId="77777777" w:rsidR="00B03083" w:rsidRDefault="00B03083">
      <w:pPr>
        <w:pStyle w:val="normal0"/>
      </w:pPr>
    </w:p>
    <w:p w14:paraId="401643EE" w14:textId="77777777" w:rsidR="00B03083" w:rsidRDefault="00501BC8">
      <w:pPr>
        <w:pStyle w:val="normal0"/>
        <w:ind w:left="720"/>
        <w:rPr>
          <w:rFonts w:ascii="Courier" w:eastAsia="Courier" w:hAnsi="Courier" w:cs="Courier"/>
          <w:b/>
          <w:color w:val="2E75B5"/>
          <w:sz w:val="20"/>
          <w:szCs w:val="20"/>
        </w:rPr>
      </w:pPr>
      <w:proofErr w:type="gramStart"/>
      <w:r>
        <w:rPr>
          <w:rFonts w:ascii="Courier" w:eastAsia="Courier" w:hAnsi="Courier" w:cs="Courier"/>
          <w:b/>
          <w:color w:val="2E75B5"/>
          <w:sz w:val="20"/>
          <w:szCs w:val="20"/>
        </w:rPr>
        <w:t>./</w:t>
      </w:r>
      <w:proofErr w:type="gramEnd"/>
      <w:r>
        <w:rPr>
          <w:rFonts w:ascii="Courier" w:eastAsia="Courier" w:hAnsi="Courier" w:cs="Courier"/>
          <w:b/>
          <w:color w:val="2E75B5"/>
          <w:sz w:val="20"/>
          <w:szCs w:val="20"/>
        </w:rPr>
        <w:t>kepler.sh -</w:t>
      </w:r>
      <w:proofErr w:type="spellStart"/>
      <w:r>
        <w:rPr>
          <w:rFonts w:ascii="Courier" w:eastAsia="Courier" w:hAnsi="Courier" w:cs="Courier"/>
          <w:b/>
          <w:color w:val="2E75B5"/>
          <w:sz w:val="20"/>
          <w:szCs w:val="20"/>
        </w:rPr>
        <w:t>runwf</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2E75B5"/>
          <w:sz w:val="20"/>
          <w:szCs w:val="20"/>
        </w:rPr>
        <w:t>nogui</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BE4A2D"/>
          <w:sz w:val="20"/>
          <w:szCs w:val="20"/>
        </w:rPr>
        <w:t>ExecutionChoice</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2E75B5"/>
          <w:sz w:val="20"/>
          <w:szCs w:val="20"/>
        </w:rPr>
        <w:t>kividCluster</w:t>
      </w:r>
      <w:proofErr w:type="spellEnd"/>
      <w:r>
        <w:rPr>
          <w:rFonts w:ascii="Courier" w:eastAsia="Courier" w:hAnsi="Courier" w:cs="Courier"/>
          <w:b/>
          <w:color w:val="2E75B5"/>
          <w:sz w:val="20"/>
          <w:szCs w:val="20"/>
        </w:rPr>
        <w:t xml:space="preserve"> -</w:t>
      </w:r>
      <w:proofErr w:type="spellStart"/>
      <w:r>
        <w:rPr>
          <w:rFonts w:ascii="Courier" w:eastAsia="Courier" w:hAnsi="Courier" w:cs="Courier"/>
          <w:b/>
          <w:color w:val="BE4A2D"/>
          <w:sz w:val="20"/>
          <w:szCs w:val="20"/>
        </w:rPr>
        <w:t>TargetHost</w:t>
      </w:r>
      <w:proofErr w:type="spellEnd"/>
      <w:r>
        <w:rPr>
          <w:rFonts w:ascii="Courier" w:eastAsia="Courier" w:hAnsi="Courier" w:cs="Courier"/>
          <w:b/>
          <w:color w:val="2E75B5"/>
          <w:sz w:val="20"/>
          <w:szCs w:val="20"/>
        </w:rPr>
        <w:t xml:space="preserve"> username@kivid.ucsd.edu -</w:t>
      </w:r>
      <w:proofErr w:type="spellStart"/>
      <w:r>
        <w:rPr>
          <w:rFonts w:ascii="Courier" w:eastAsia="Courier" w:hAnsi="Courier" w:cs="Courier"/>
          <w:b/>
          <w:color w:val="BE4A2D"/>
          <w:sz w:val="20"/>
          <w:szCs w:val="20"/>
        </w:rPr>
        <w:t>IdentityFile</w:t>
      </w:r>
      <w:proofErr w:type="spellEnd"/>
      <w:r>
        <w:rPr>
          <w:rFonts w:ascii="Courier" w:eastAsia="Courier" w:hAnsi="Courier" w:cs="Courier"/>
          <w:b/>
          <w:color w:val="2E75B5"/>
          <w:sz w:val="20"/>
          <w:szCs w:val="20"/>
        </w:rPr>
        <w:t xml:space="preserve"> /Users/username/.</w:t>
      </w:r>
      <w:proofErr w:type="spellStart"/>
      <w:r>
        <w:rPr>
          <w:rFonts w:ascii="Courier" w:eastAsia="Courier" w:hAnsi="Courier" w:cs="Courier"/>
          <w:b/>
          <w:color w:val="2E75B5"/>
          <w:sz w:val="20"/>
          <w:szCs w:val="20"/>
        </w:rPr>
        <w:t>ssh</w:t>
      </w:r>
      <w:proofErr w:type="spellEnd"/>
      <w:r>
        <w:rPr>
          <w:rFonts w:ascii="Courier" w:eastAsia="Courier" w:hAnsi="Courier" w:cs="Courier"/>
          <w:b/>
          <w:color w:val="2E75B5"/>
          <w:sz w:val="20"/>
          <w:szCs w:val="20"/>
        </w:rPr>
        <w:t>/</w:t>
      </w:r>
      <w:proofErr w:type="spellStart"/>
      <w:r>
        <w:rPr>
          <w:rFonts w:ascii="Courier" w:eastAsia="Courier" w:hAnsi="Courier" w:cs="Courier"/>
          <w:b/>
          <w:color w:val="2E75B5"/>
          <w:sz w:val="20"/>
          <w:szCs w:val="20"/>
        </w:rPr>
        <w:t>id_rsa</w:t>
      </w:r>
      <w:proofErr w:type="spellEnd"/>
      <w:r>
        <w:rPr>
          <w:rFonts w:ascii="Courier" w:eastAsia="Courier" w:hAnsi="Courier" w:cs="Courier"/>
          <w:b/>
          <w:color w:val="2E75B5"/>
          <w:sz w:val="20"/>
          <w:szCs w:val="20"/>
        </w:rPr>
        <w:t xml:space="preserve"> -</w:t>
      </w:r>
      <w:r>
        <w:rPr>
          <w:rFonts w:ascii="Courier" w:eastAsia="Courier" w:hAnsi="Courier" w:cs="Courier"/>
          <w:b/>
          <w:color w:val="BE4A2D"/>
          <w:sz w:val="20"/>
          <w:szCs w:val="20"/>
        </w:rPr>
        <w:t>input0D</w:t>
      </w:r>
      <w:r>
        <w:rPr>
          <w:rFonts w:ascii="Courier" w:eastAsia="Courier" w:hAnsi="Courier" w:cs="Courier"/>
          <w:b/>
          <w:color w:val="2E75B5"/>
          <w:sz w:val="20"/>
          <w:szCs w:val="20"/>
        </w:rPr>
        <w:t xml:space="preserve"> /Path/to/DBP-Clancy-Rabbit-Single-Cell -</w:t>
      </w:r>
      <w:r>
        <w:rPr>
          <w:rFonts w:ascii="Courier" w:eastAsia="Courier" w:hAnsi="Courier" w:cs="Courier"/>
          <w:b/>
          <w:color w:val="BE4A2D"/>
          <w:sz w:val="20"/>
          <w:szCs w:val="20"/>
        </w:rPr>
        <w:t>input1D2D</w:t>
      </w:r>
      <w:r>
        <w:rPr>
          <w:rFonts w:ascii="Courier" w:eastAsia="Courier" w:hAnsi="Courier" w:cs="Courier"/>
          <w:b/>
          <w:color w:val="2E75B5"/>
          <w:sz w:val="20"/>
          <w:szCs w:val="20"/>
        </w:rPr>
        <w:t xml:space="preserve"> /Path/to/DBP-Clancy-rabbit-1D2D -</w:t>
      </w:r>
      <w:proofErr w:type="spellStart"/>
      <w:r>
        <w:rPr>
          <w:rFonts w:ascii="Courier" w:eastAsia="Courier" w:hAnsi="Courier" w:cs="Courier"/>
          <w:b/>
          <w:color w:val="BE4A2D"/>
          <w:sz w:val="20"/>
          <w:szCs w:val="20"/>
        </w:rPr>
        <w:t>remoteDir</w:t>
      </w:r>
      <w:proofErr w:type="spellEnd"/>
      <w:r>
        <w:rPr>
          <w:rFonts w:ascii="Courier" w:eastAsia="Courier" w:hAnsi="Courier" w:cs="Courier"/>
          <w:b/>
          <w:color w:val="2E75B5"/>
          <w:sz w:val="20"/>
          <w:szCs w:val="20"/>
        </w:rPr>
        <w:t xml:space="preserve"> /data/username/</w:t>
      </w:r>
      <w:proofErr w:type="spellStart"/>
      <w:r>
        <w:rPr>
          <w:rFonts w:ascii="Courier" w:eastAsia="Courier" w:hAnsi="Courier" w:cs="Courier"/>
          <w:b/>
          <w:color w:val="2E75B5"/>
          <w:sz w:val="20"/>
          <w:szCs w:val="20"/>
        </w:rPr>
        <w:t>Workflow_Sample</w:t>
      </w:r>
      <w:proofErr w:type="spellEnd"/>
      <w:r>
        <w:rPr>
          <w:rFonts w:ascii="Courier" w:eastAsia="Courier" w:hAnsi="Courier" w:cs="Courier"/>
          <w:b/>
          <w:color w:val="2E75B5"/>
          <w:sz w:val="20"/>
          <w:szCs w:val="20"/>
        </w:rPr>
        <w:t xml:space="preserve"> /path/to/DBP-1D2D-WF.xml</w:t>
      </w:r>
    </w:p>
    <w:p w14:paraId="3138C5F2" w14:textId="77777777" w:rsidR="00B03083" w:rsidRDefault="00B03083">
      <w:pPr>
        <w:pStyle w:val="normal0"/>
      </w:pPr>
    </w:p>
    <w:p w14:paraId="6A0EAF80" w14:textId="77777777" w:rsidR="00B03083" w:rsidRDefault="00501BC8">
      <w:pPr>
        <w:pStyle w:val="normal0"/>
        <w:rPr>
          <w:color w:val="222222"/>
        </w:rPr>
      </w:pPr>
      <w:r>
        <w:rPr>
          <w:color w:val="222222"/>
        </w:rPr>
        <w:t>Please find brief description of the parameters below. Please customize below parameters for your execution:</w:t>
      </w:r>
    </w:p>
    <w:p w14:paraId="506FB27E" w14:textId="77777777" w:rsidR="00B03083" w:rsidRDefault="00B03083">
      <w:pPr>
        <w:pStyle w:val="normal0"/>
        <w:rPr>
          <w:color w:val="222222"/>
        </w:rPr>
      </w:pPr>
    </w:p>
    <w:p w14:paraId="681F6250" w14:textId="77777777" w:rsidR="00B03083" w:rsidRDefault="00501BC8">
      <w:pPr>
        <w:pStyle w:val="normal0"/>
        <w:spacing w:after="240"/>
        <w:rPr>
          <w:color w:val="222222"/>
        </w:rPr>
      </w:pPr>
      <w:r>
        <w:rPr>
          <w:b/>
          <w:color w:val="222222"/>
        </w:rPr>
        <w:lastRenderedPageBreak/>
        <w:t>Parameters:</w:t>
      </w:r>
    </w:p>
    <w:p w14:paraId="170B8F66" w14:textId="77777777" w:rsidR="00B03083" w:rsidRDefault="00501BC8">
      <w:pPr>
        <w:pStyle w:val="normal0"/>
        <w:rPr>
          <w:color w:val="222222"/>
        </w:rPr>
      </w:pPr>
      <w:proofErr w:type="spellStart"/>
      <w:r>
        <w:rPr>
          <w:color w:val="222222"/>
        </w:rPr>
        <w:t>ExecutionChoice</w:t>
      </w:r>
      <w:proofErr w:type="spellEnd"/>
      <w:r>
        <w:rPr>
          <w:color w:val="222222"/>
        </w:rPr>
        <w:t xml:space="preserve"> – This parameter gives option to run same workflow on a local machine or a remote Cluster. For remote execution: </w:t>
      </w:r>
      <w:proofErr w:type="spellStart"/>
      <w:r>
        <w:rPr>
          <w:color w:val="222222"/>
        </w:rPr>
        <w:t>kividCluster</w:t>
      </w:r>
      <w:proofErr w:type="spellEnd"/>
      <w:r>
        <w:rPr>
          <w:color w:val="222222"/>
        </w:rPr>
        <w:br/>
      </w:r>
      <w:proofErr w:type="spellStart"/>
      <w:r>
        <w:rPr>
          <w:color w:val="222222"/>
        </w:rPr>
        <w:t>TargetHost</w:t>
      </w:r>
      <w:proofErr w:type="spellEnd"/>
      <w:r>
        <w:rPr>
          <w:color w:val="222222"/>
        </w:rPr>
        <w:t>:  </w:t>
      </w:r>
      <w:proofErr w:type="spellStart"/>
      <w:r>
        <w:rPr>
          <w:color w:val="222222"/>
        </w:rPr>
        <w:t>Username@host</w:t>
      </w:r>
      <w:proofErr w:type="spellEnd"/>
      <w:r>
        <w:rPr>
          <w:color w:val="222222"/>
        </w:rPr>
        <w:t>. For example: username@kivid.ucsd.edu</w:t>
      </w:r>
    </w:p>
    <w:p w14:paraId="31890AF5" w14:textId="77777777" w:rsidR="00B03083" w:rsidRDefault="00501BC8">
      <w:pPr>
        <w:pStyle w:val="normal0"/>
        <w:rPr>
          <w:color w:val="222222"/>
        </w:rPr>
      </w:pPr>
      <w:proofErr w:type="spellStart"/>
      <w:r>
        <w:rPr>
          <w:color w:val="222222"/>
        </w:rPr>
        <w:t>IdentityFile</w:t>
      </w:r>
      <w:proofErr w:type="spellEnd"/>
      <w:r>
        <w:rPr>
          <w:color w:val="222222"/>
        </w:rPr>
        <w:t>: The identity File to make SSH and SCP password less. For example: /Users/username/</w:t>
      </w:r>
      <w:proofErr w:type="gramStart"/>
      <w:r>
        <w:rPr>
          <w:color w:val="222222"/>
        </w:rPr>
        <w:t>.</w:t>
      </w:r>
      <w:proofErr w:type="spellStart"/>
      <w:r>
        <w:rPr>
          <w:color w:val="222222"/>
        </w:rPr>
        <w:t>ssh</w:t>
      </w:r>
      <w:proofErr w:type="spellEnd"/>
      <w:proofErr w:type="gramEnd"/>
      <w:r>
        <w:rPr>
          <w:color w:val="222222"/>
        </w:rPr>
        <w:t>/</w:t>
      </w:r>
      <w:proofErr w:type="spellStart"/>
      <w:r>
        <w:rPr>
          <w:color w:val="222222"/>
        </w:rPr>
        <w:t>id_rsa</w:t>
      </w:r>
      <w:proofErr w:type="spellEnd"/>
      <w:r>
        <w:rPr>
          <w:color w:val="222222"/>
        </w:rPr>
        <w:t> </w:t>
      </w:r>
    </w:p>
    <w:p w14:paraId="717616BE" w14:textId="77777777" w:rsidR="00B03083" w:rsidRDefault="00501BC8">
      <w:pPr>
        <w:pStyle w:val="normal0"/>
        <w:rPr>
          <w:color w:val="222222"/>
        </w:rPr>
      </w:pPr>
      <w:proofErr w:type="gramStart"/>
      <w:r>
        <w:rPr>
          <w:color w:val="222222"/>
        </w:rPr>
        <w:t>input0D</w:t>
      </w:r>
      <w:proofErr w:type="gramEnd"/>
      <w:r>
        <w:rPr>
          <w:color w:val="222222"/>
        </w:rPr>
        <w:t xml:space="preserve">: The </w:t>
      </w:r>
      <w:proofErr w:type="spellStart"/>
      <w:r>
        <w:rPr>
          <w:color w:val="222222"/>
        </w:rPr>
        <w:t>inputFolder</w:t>
      </w:r>
      <w:proofErr w:type="spellEnd"/>
      <w:r>
        <w:rPr>
          <w:color w:val="222222"/>
        </w:rPr>
        <w:t xml:space="preserve"> path for </w:t>
      </w:r>
      <w:proofErr w:type="spellStart"/>
      <w:r>
        <w:rPr>
          <w:color w:val="222222"/>
        </w:rPr>
        <w:t>singlecell</w:t>
      </w:r>
      <w:proofErr w:type="spellEnd"/>
      <w:r>
        <w:rPr>
          <w:color w:val="222222"/>
        </w:rPr>
        <w:t xml:space="preserve"> on your local machine. For example: /Path/to/DBP-Clancy-Rabbit-Single-Cell</w:t>
      </w:r>
    </w:p>
    <w:p w14:paraId="5A536AA3" w14:textId="77777777" w:rsidR="00B03083" w:rsidRDefault="00501BC8">
      <w:pPr>
        <w:pStyle w:val="normal0"/>
        <w:rPr>
          <w:color w:val="222222"/>
        </w:rPr>
      </w:pPr>
      <w:proofErr w:type="gramStart"/>
      <w:r>
        <w:rPr>
          <w:color w:val="222222"/>
        </w:rPr>
        <w:t>input1D2D</w:t>
      </w:r>
      <w:proofErr w:type="gramEnd"/>
      <w:r>
        <w:rPr>
          <w:color w:val="222222"/>
        </w:rPr>
        <w:t xml:space="preserve">: The </w:t>
      </w:r>
      <w:proofErr w:type="spellStart"/>
      <w:r>
        <w:rPr>
          <w:color w:val="222222"/>
        </w:rPr>
        <w:t>inputFolder</w:t>
      </w:r>
      <w:proofErr w:type="spellEnd"/>
      <w:r>
        <w:rPr>
          <w:color w:val="222222"/>
        </w:rPr>
        <w:t xml:space="preserve"> path for 1D2D on your local machine. For example:</w:t>
      </w:r>
    </w:p>
    <w:p w14:paraId="4D2ED38B" w14:textId="77777777" w:rsidR="00B03083" w:rsidRDefault="00501BC8">
      <w:pPr>
        <w:pStyle w:val="normal0"/>
        <w:rPr>
          <w:color w:val="222222"/>
        </w:rPr>
      </w:pPr>
      <w:r>
        <w:rPr>
          <w:color w:val="222222"/>
        </w:rPr>
        <w:t>/Path/to/DBP-Clancy-rabbit-1D2D</w:t>
      </w:r>
    </w:p>
    <w:p w14:paraId="18765DA8" w14:textId="77777777" w:rsidR="00B03083" w:rsidRDefault="00501BC8">
      <w:pPr>
        <w:pStyle w:val="normal0"/>
        <w:rPr>
          <w:color w:val="222222"/>
        </w:rPr>
      </w:pPr>
      <w:proofErr w:type="spellStart"/>
      <w:proofErr w:type="gramStart"/>
      <w:r>
        <w:rPr>
          <w:color w:val="222222"/>
        </w:rPr>
        <w:t>remoteDir</w:t>
      </w:r>
      <w:proofErr w:type="spellEnd"/>
      <w:proofErr w:type="gramEnd"/>
      <w:r>
        <w:rPr>
          <w:color w:val="222222"/>
        </w:rPr>
        <w:t>: Work Directory on the remote cluster. For example: /home/username/</w:t>
      </w:r>
      <w:proofErr w:type="spellStart"/>
      <w:r>
        <w:rPr>
          <w:color w:val="222222"/>
        </w:rPr>
        <w:t>Workflow_Sample</w:t>
      </w:r>
      <w:proofErr w:type="spellEnd"/>
    </w:p>
    <w:p w14:paraId="0FF3A790" w14:textId="77777777" w:rsidR="00B03083" w:rsidRDefault="00B03083">
      <w:pPr>
        <w:pStyle w:val="normal0"/>
        <w:rPr>
          <w:color w:val="222222"/>
        </w:rPr>
      </w:pPr>
    </w:p>
    <w:p w14:paraId="116FF544" w14:textId="77777777" w:rsidR="00B03083" w:rsidRDefault="00501BC8">
      <w:pPr>
        <w:pStyle w:val="Heading2"/>
        <w:numPr>
          <w:ilvl w:val="0"/>
          <w:numId w:val="3"/>
        </w:numPr>
      </w:pPr>
      <w:bookmarkStart w:id="19" w:name="_z337ya" w:colFirst="0" w:colLast="0"/>
      <w:bookmarkEnd w:id="19"/>
      <w:r>
        <w:t>Checking the MD simulation output data:</w:t>
      </w:r>
    </w:p>
    <w:p w14:paraId="0F20DCCA" w14:textId="77777777" w:rsidR="00B03083" w:rsidRDefault="00B03083">
      <w:pPr>
        <w:pStyle w:val="normal0"/>
      </w:pPr>
    </w:p>
    <w:p w14:paraId="7AC2F5DD" w14:textId="77777777" w:rsidR="00B03083" w:rsidRDefault="00501BC8">
      <w:pPr>
        <w:pStyle w:val="Heading3"/>
      </w:pPr>
      <w:bookmarkStart w:id="20" w:name="_3j2qqm3" w:colFirst="0" w:colLast="0"/>
      <w:bookmarkEnd w:id="20"/>
      <w:r>
        <w:t>Initial check</w:t>
      </w:r>
    </w:p>
    <w:p w14:paraId="245F203D" w14:textId="77777777" w:rsidR="00B03083" w:rsidRDefault="00B03083">
      <w:pPr>
        <w:pStyle w:val="normal0"/>
      </w:pPr>
    </w:p>
    <w:p w14:paraId="70648EDC" w14:textId="77777777" w:rsidR="00B03083" w:rsidRDefault="00501BC8">
      <w:pPr>
        <w:pStyle w:val="normal0"/>
      </w:pPr>
      <w:r>
        <w:t>The outputs contain an output directory for each set of simulations (DBP-Clancy-Rabbit-Single-Cell/</w:t>
      </w:r>
      <w:proofErr w:type="spellStart"/>
      <w:r>
        <w:t>outputFolder</w:t>
      </w:r>
      <w:proofErr w:type="spellEnd"/>
      <w:r>
        <w:t>, DBP-Clancy-rabbit-1D2D/output1DFolder, and DBP-Clancy-rabbit-1D2D/output2DFolder). Inside each output folder, the following files can be found:</w:t>
      </w:r>
    </w:p>
    <w:p w14:paraId="5CC991CB" w14:textId="77777777" w:rsidR="00B03083" w:rsidRDefault="00B03083">
      <w:pPr>
        <w:pStyle w:val="normal0"/>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9"/>
        <w:gridCol w:w="5001"/>
      </w:tblGrid>
      <w:tr w:rsidR="00B03083" w14:paraId="63215C29" w14:textId="77777777">
        <w:tc>
          <w:tcPr>
            <w:tcW w:w="4349" w:type="dxa"/>
          </w:tcPr>
          <w:p w14:paraId="3BEB0CF6" w14:textId="77777777" w:rsidR="00B03083" w:rsidRDefault="00501BC8">
            <w:pPr>
              <w:pStyle w:val="normal0"/>
              <w:rPr>
                <w:b/>
                <w:color w:val="222222"/>
                <w:sz w:val="20"/>
                <w:szCs w:val="20"/>
              </w:rPr>
            </w:pPr>
            <w:r>
              <w:rPr>
                <w:b/>
                <w:sz w:val="20"/>
                <w:szCs w:val="20"/>
              </w:rPr>
              <w:t>DBP-Clancy-Rabbit-Single-Cell/</w:t>
            </w:r>
            <w:proofErr w:type="spellStart"/>
            <w:r>
              <w:rPr>
                <w:b/>
                <w:sz w:val="20"/>
                <w:szCs w:val="20"/>
              </w:rPr>
              <w:t>outputFolder</w:t>
            </w:r>
            <w:proofErr w:type="spellEnd"/>
          </w:p>
        </w:tc>
        <w:tc>
          <w:tcPr>
            <w:tcW w:w="5001" w:type="dxa"/>
          </w:tcPr>
          <w:p w14:paraId="435D08A4" w14:textId="77777777" w:rsidR="00B03083" w:rsidRDefault="00501BC8">
            <w:pPr>
              <w:pStyle w:val="normal0"/>
              <w:rPr>
                <w:b/>
                <w:color w:val="222222"/>
                <w:sz w:val="20"/>
                <w:szCs w:val="20"/>
              </w:rPr>
            </w:pPr>
            <w:r>
              <w:rPr>
                <w:b/>
                <w:sz w:val="20"/>
                <w:szCs w:val="20"/>
              </w:rPr>
              <w:t>DBP-Clancy-rabbit-1D2D/output1DFolder</w:t>
            </w:r>
          </w:p>
        </w:tc>
      </w:tr>
      <w:tr w:rsidR="00B03083" w14:paraId="6494B0F0" w14:textId="77777777">
        <w:tc>
          <w:tcPr>
            <w:tcW w:w="4349" w:type="dxa"/>
          </w:tcPr>
          <w:p w14:paraId="11D96FE8" w14:textId="77777777" w:rsidR="00B03083" w:rsidRDefault="00501BC8">
            <w:pPr>
              <w:pStyle w:val="normal0"/>
              <w:rPr>
                <w:color w:val="222222"/>
                <w:sz w:val="18"/>
                <w:szCs w:val="18"/>
              </w:rPr>
            </w:pPr>
            <w:proofErr w:type="gramStart"/>
            <w:r>
              <w:rPr>
                <w:color w:val="222222"/>
                <w:sz w:val="18"/>
                <w:szCs w:val="18"/>
              </w:rPr>
              <w:t>apds</w:t>
            </w:r>
            <w:proofErr w:type="gramEnd"/>
            <w:r>
              <w:rPr>
                <w:color w:val="222222"/>
                <w:sz w:val="18"/>
                <w:szCs w:val="18"/>
              </w:rPr>
              <w:t>_1Hz.txt</w:t>
            </w:r>
          </w:p>
        </w:tc>
        <w:tc>
          <w:tcPr>
            <w:tcW w:w="5001" w:type="dxa"/>
          </w:tcPr>
          <w:p w14:paraId="5DA6D70B" w14:textId="77777777" w:rsidR="00B03083" w:rsidRDefault="00501BC8">
            <w:pPr>
              <w:pStyle w:val="normal0"/>
              <w:rPr>
                <w:color w:val="222222"/>
                <w:sz w:val="18"/>
                <w:szCs w:val="18"/>
              </w:rPr>
            </w:pPr>
            <w:r>
              <w:rPr>
                <w:color w:val="222222"/>
                <w:sz w:val="18"/>
                <w:szCs w:val="18"/>
              </w:rPr>
              <w:t>ECG.png</w:t>
            </w:r>
          </w:p>
        </w:tc>
      </w:tr>
      <w:tr w:rsidR="00B03083" w14:paraId="595DDD98" w14:textId="77777777">
        <w:tc>
          <w:tcPr>
            <w:tcW w:w="4349" w:type="dxa"/>
          </w:tcPr>
          <w:p w14:paraId="3754CF44" w14:textId="77777777" w:rsidR="00B03083" w:rsidRDefault="00501BC8">
            <w:pPr>
              <w:pStyle w:val="normal0"/>
              <w:rPr>
                <w:color w:val="222222"/>
                <w:sz w:val="18"/>
                <w:szCs w:val="18"/>
              </w:rPr>
            </w:pPr>
            <w:proofErr w:type="gramStart"/>
            <w:r>
              <w:rPr>
                <w:color w:val="222222"/>
                <w:sz w:val="18"/>
                <w:szCs w:val="18"/>
              </w:rPr>
              <w:t>vm</w:t>
            </w:r>
            <w:proofErr w:type="gramEnd"/>
            <w:r>
              <w:rPr>
                <w:color w:val="222222"/>
                <w:sz w:val="18"/>
                <w:szCs w:val="18"/>
              </w:rPr>
              <w:t>_1Hz.txt</w:t>
            </w:r>
          </w:p>
        </w:tc>
        <w:tc>
          <w:tcPr>
            <w:tcW w:w="5001" w:type="dxa"/>
          </w:tcPr>
          <w:p w14:paraId="4BA022A4" w14:textId="77777777" w:rsidR="00B03083" w:rsidRDefault="00501BC8">
            <w:pPr>
              <w:pStyle w:val="normal0"/>
              <w:rPr>
                <w:color w:val="222222"/>
                <w:sz w:val="18"/>
                <w:szCs w:val="18"/>
              </w:rPr>
            </w:pPr>
            <w:proofErr w:type="gramStart"/>
            <w:r>
              <w:rPr>
                <w:color w:val="222222"/>
                <w:sz w:val="18"/>
                <w:szCs w:val="18"/>
              </w:rPr>
              <w:t>y</w:t>
            </w:r>
            <w:proofErr w:type="gramEnd"/>
            <w:r>
              <w:rPr>
                <w:color w:val="222222"/>
                <w:sz w:val="18"/>
                <w:szCs w:val="18"/>
              </w:rPr>
              <w:t>_1D.txt</w:t>
            </w:r>
          </w:p>
        </w:tc>
      </w:tr>
      <w:tr w:rsidR="00B03083" w14:paraId="0A3B74B7" w14:textId="77777777">
        <w:tc>
          <w:tcPr>
            <w:tcW w:w="4349" w:type="dxa"/>
          </w:tcPr>
          <w:p w14:paraId="010AFF44" w14:textId="77777777" w:rsidR="00B03083" w:rsidRDefault="00501BC8">
            <w:pPr>
              <w:pStyle w:val="normal0"/>
              <w:rPr>
                <w:color w:val="222222"/>
                <w:sz w:val="18"/>
                <w:szCs w:val="18"/>
              </w:rPr>
            </w:pPr>
            <w:proofErr w:type="gramStart"/>
            <w:r>
              <w:rPr>
                <w:color w:val="222222"/>
                <w:sz w:val="18"/>
                <w:szCs w:val="18"/>
              </w:rPr>
              <w:t>allresult</w:t>
            </w:r>
            <w:proofErr w:type="gramEnd"/>
            <w:r>
              <w:rPr>
                <w:color w:val="222222"/>
                <w:sz w:val="18"/>
                <w:szCs w:val="18"/>
              </w:rPr>
              <w:t>_1Hz.txt</w:t>
            </w:r>
          </w:p>
        </w:tc>
        <w:tc>
          <w:tcPr>
            <w:tcW w:w="5001" w:type="dxa"/>
          </w:tcPr>
          <w:p w14:paraId="1DEF8E86" w14:textId="77777777" w:rsidR="00B03083" w:rsidRDefault="00501BC8">
            <w:pPr>
              <w:pStyle w:val="normal0"/>
              <w:rPr>
                <w:color w:val="222222"/>
                <w:sz w:val="18"/>
                <w:szCs w:val="18"/>
              </w:rPr>
            </w:pPr>
            <w:r>
              <w:rPr>
                <w:color w:val="222222"/>
                <w:sz w:val="18"/>
                <w:szCs w:val="18"/>
              </w:rPr>
              <w:t>ECGs.txt</w:t>
            </w:r>
          </w:p>
        </w:tc>
      </w:tr>
      <w:tr w:rsidR="00B03083" w14:paraId="65D01DA1" w14:textId="77777777">
        <w:tc>
          <w:tcPr>
            <w:tcW w:w="4349" w:type="dxa"/>
          </w:tcPr>
          <w:p w14:paraId="25F93AC8" w14:textId="77777777" w:rsidR="00B03083" w:rsidRDefault="00501BC8">
            <w:pPr>
              <w:pStyle w:val="normal0"/>
              <w:rPr>
                <w:color w:val="222222"/>
                <w:sz w:val="18"/>
                <w:szCs w:val="18"/>
              </w:rPr>
            </w:pPr>
            <w:r>
              <w:rPr>
                <w:color w:val="222222"/>
                <w:sz w:val="18"/>
                <w:szCs w:val="18"/>
              </w:rPr>
              <w:t>RyR.png</w:t>
            </w:r>
          </w:p>
        </w:tc>
        <w:tc>
          <w:tcPr>
            <w:tcW w:w="5001" w:type="dxa"/>
          </w:tcPr>
          <w:p w14:paraId="6550BF84" w14:textId="77777777" w:rsidR="00B03083" w:rsidRDefault="00B03083">
            <w:pPr>
              <w:pStyle w:val="normal0"/>
              <w:rPr>
                <w:color w:val="222222"/>
                <w:sz w:val="18"/>
                <w:szCs w:val="18"/>
              </w:rPr>
            </w:pPr>
          </w:p>
        </w:tc>
      </w:tr>
      <w:tr w:rsidR="00B03083" w14:paraId="0AC1FBCE" w14:textId="77777777">
        <w:tc>
          <w:tcPr>
            <w:tcW w:w="4349" w:type="dxa"/>
          </w:tcPr>
          <w:p w14:paraId="7C0D9695" w14:textId="77777777" w:rsidR="00B03083" w:rsidRDefault="00501BC8">
            <w:pPr>
              <w:pStyle w:val="normal0"/>
              <w:rPr>
                <w:color w:val="222222"/>
                <w:sz w:val="18"/>
                <w:szCs w:val="18"/>
              </w:rPr>
            </w:pPr>
            <w:r>
              <w:rPr>
                <w:color w:val="222222"/>
                <w:sz w:val="18"/>
                <w:szCs w:val="18"/>
              </w:rPr>
              <w:t>I_NCX.png</w:t>
            </w:r>
          </w:p>
        </w:tc>
        <w:tc>
          <w:tcPr>
            <w:tcW w:w="5001" w:type="dxa"/>
          </w:tcPr>
          <w:p w14:paraId="3056BDF4" w14:textId="77777777" w:rsidR="00B03083" w:rsidRDefault="00B03083">
            <w:pPr>
              <w:pStyle w:val="normal0"/>
              <w:rPr>
                <w:color w:val="222222"/>
                <w:sz w:val="18"/>
                <w:szCs w:val="18"/>
              </w:rPr>
            </w:pPr>
          </w:p>
        </w:tc>
      </w:tr>
      <w:tr w:rsidR="00B03083" w14:paraId="6B5DB4ED" w14:textId="77777777">
        <w:tc>
          <w:tcPr>
            <w:tcW w:w="4349" w:type="dxa"/>
          </w:tcPr>
          <w:p w14:paraId="4EE5D039" w14:textId="77777777" w:rsidR="00B03083" w:rsidRDefault="00501BC8">
            <w:pPr>
              <w:pStyle w:val="normal0"/>
              <w:rPr>
                <w:color w:val="222222"/>
                <w:sz w:val="18"/>
                <w:szCs w:val="18"/>
              </w:rPr>
            </w:pPr>
            <w:r>
              <w:rPr>
                <w:color w:val="222222"/>
                <w:sz w:val="18"/>
                <w:szCs w:val="18"/>
              </w:rPr>
              <w:t>Na.png</w:t>
            </w:r>
          </w:p>
        </w:tc>
        <w:tc>
          <w:tcPr>
            <w:tcW w:w="5001" w:type="dxa"/>
          </w:tcPr>
          <w:p w14:paraId="6171F1FF" w14:textId="77777777" w:rsidR="00B03083" w:rsidRDefault="00501BC8">
            <w:pPr>
              <w:pStyle w:val="normal0"/>
              <w:rPr>
                <w:b/>
                <w:color w:val="222222"/>
                <w:sz w:val="20"/>
                <w:szCs w:val="20"/>
              </w:rPr>
            </w:pPr>
            <w:r>
              <w:rPr>
                <w:b/>
                <w:sz w:val="20"/>
                <w:szCs w:val="20"/>
              </w:rPr>
              <w:t>DBP-Clancy-rabbit-1D2D/output2DFolder</w:t>
            </w:r>
          </w:p>
        </w:tc>
      </w:tr>
      <w:tr w:rsidR="00B03083" w14:paraId="1DE78E52" w14:textId="77777777">
        <w:tc>
          <w:tcPr>
            <w:tcW w:w="4349" w:type="dxa"/>
          </w:tcPr>
          <w:p w14:paraId="04F2DA84" w14:textId="77777777" w:rsidR="00B03083" w:rsidRDefault="00501BC8">
            <w:pPr>
              <w:pStyle w:val="normal0"/>
              <w:rPr>
                <w:color w:val="222222"/>
                <w:sz w:val="18"/>
                <w:szCs w:val="18"/>
              </w:rPr>
            </w:pPr>
            <w:r>
              <w:rPr>
                <w:color w:val="222222"/>
                <w:sz w:val="18"/>
                <w:szCs w:val="18"/>
              </w:rPr>
              <w:t>IKr_IK1.png</w:t>
            </w:r>
          </w:p>
        </w:tc>
        <w:tc>
          <w:tcPr>
            <w:tcW w:w="5001" w:type="dxa"/>
          </w:tcPr>
          <w:p w14:paraId="73B5BB83" w14:textId="77777777" w:rsidR="00B03083" w:rsidRDefault="00501BC8">
            <w:pPr>
              <w:pStyle w:val="normal0"/>
              <w:rPr>
                <w:color w:val="222222"/>
                <w:sz w:val="18"/>
                <w:szCs w:val="18"/>
              </w:rPr>
            </w:pPr>
            <w:proofErr w:type="gramStart"/>
            <w:r>
              <w:rPr>
                <w:color w:val="222222"/>
                <w:sz w:val="18"/>
                <w:szCs w:val="18"/>
              </w:rPr>
              <w:t>movie</w:t>
            </w:r>
            <w:proofErr w:type="gramEnd"/>
            <w:r>
              <w:rPr>
                <w:color w:val="222222"/>
                <w:sz w:val="18"/>
                <w:szCs w:val="18"/>
              </w:rPr>
              <w:t>_FBL.avi</w:t>
            </w:r>
          </w:p>
        </w:tc>
      </w:tr>
      <w:tr w:rsidR="00B03083" w14:paraId="1FD924A8" w14:textId="77777777">
        <w:tc>
          <w:tcPr>
            <w:tcW w:w="4349" w:type="dxa"/>
          </w:tcPr>
          <w:p w14:paraId="574BB1D6" w14:textId="77777777" w:rsidR="00B03083" w:rsidRDefault="00501BC8">
            <w:pPr>
              <w:pStyle w:val="normal0"/>
              <w:rPr>
                <w:color w:val="222222"/>
                <w:sz w:val="18"/>
                <w:szCs w:val="18"/>
              </w:rPr>
            </w:pPr>
            <w:r>
              <w:rPr>
                <w:color w:val="222222"/>
                <w:sz w:val="18"/>
                <w:szCs w:val="18"/>
              </w:rPr>
              <w:t>IKs_ICFTR.png</w:t>
            </w:r>
          </w:p>
        </w:tc>
        <w:tc>
          <w:tcPr>
            <w:tcW w:w="5001" w:type="dxa"/>
          </w:tcPr>
          <w:p w14:paraId="0DF2349D" w14:textId="77777777" w:rsidR="00B03083" w:rsidRDefault="00501BC8">
            <w:pPr>
              <w:pStyle w:val="normal0"/>
              <w:rPr>
                <w:color w:val="222222"/>
                <w:sz w:val="18"/>
                <w:szCs w:val="18"/>
              </w:rPr>
            </w:pPr>
            <w:proofErr w:type="gramStart"/>
            <w:r>
              <w:rPr>
                <w:color w:val="24292E"/>
                <w:sz w:val="18"/>
                <w:szCs w:val="18"/>
                <w:highlight w:val="white"/>
              </w:rPr>
              <w:t>ap</w:t>
            </w:r>
            <w:proofErr w:type="gramEnd"/>
            <w:r>
              <w:rPr>
                <w:color w:val="24292E"/>
                <w:sz w:val="18"/>
                <w:szCs w:val="18"/>
                <w:highlight w:val="white"/>
              </w:rPr>
              <w:t>*.dat files</w:t>
            </w:r>
          </w:p>
        </w:tc>
      </w:tr>
      <w:tr w:rsidR="00B03083" w14:paraId="6DABDCC8" w14:textId="77777777">
        <w:tc>
          <w:tcPr>
            <w:tcW w:w="4349" w:type="dxa"/>
          </w:tcPr>
          <w:p w14:paraId="68600EA8" w14:textId="77777777" w:rsidR="00B03083" w:rsidRDefault="00501BC8">
            <w:pPr>
              <w:pStyle w:val="normal0"/>
              <w:rPr>
                <w:color w:val="222222"/>
                <w:sz w:val="18"/>
                <w:szCs w:val="18"/>
              </w:rPr>
            </w:pPr>
            <w:r>
              <w:rPr>
                <w:color w:val="222222"/>
                <w:sz w:val="18"/>
                <w:szCs w:val="18"/>
              </w:rPr>
              <w:t>INa.png</w:t>
            </w:r>
          </w:p>
        </w:tc>
        <w:tc>
          <w:tcPr>
            <w:tcW w:w="5001" w:type="dxa"/>
          </w:tcPr>
          <w:p w14:paraId="481F23C3" w14:textId="77777777" w:rsidR="00B03083" w:rsidRDefault="00B03083">
            <w:pPr>
              <w:pStyle w:val="normal0"/>
              <w:rPr>
                <w:color w:val="222222"/>
                <w:sz w:val="18"/>
                <w:szCs w:val="18"/>
              </w:rPr>
            </w:pPr>
          </w:p>
        </w:tc>
      </w:tr>
      <w:tr w:rsidR="00B03083" w14:paraId="5B88DFA6" w14:textId="77777777">
        <w:tc>
          <w:tcPr>
            <w:tcW w:w="4349" w:type="dxa"/>
          </w:tcPr>
          <w:p w14:paraId="7541E8E7" w14:textId="77777777" w:rsidR="00B03083" w:rsidRDefault="00501BC8">
            <w:pPr>
              <w:pStyle w:val="normal0"/>
              <w:rPr>
                <w:color w:val="222222"/>
                <w:sz w:val="18"/>
                <w:szCs w:val="18"/>
              </w:rPr>
            </w:pPr>
            <w:r>
              <w:rPr>
                <w:color w:val="222222"/>
                <w:sz w:val="18"/>
                <w:szCs w:val="18"/>
              </w:rPr>
              <w:t>Ito.png</w:t>
            </w:r>
          </w:p>
        </w:tc>
        <w:tc>
          <w:tcPr>
            <w:tcW w:w="5001" w:type="dxa"/>
          </w:tcPr>
          <w:p w14:paraId="7C90D6AF" w14:textId="77777777" w:rsidR="00B03083" w:rsidRDefault="00B03083">
            <w:pPr>
              <w:pStyle w:val="normal0"/>
              <w:rPr>
                <w:color w:val="222222"/>
                <w:sz w:val="18"/>
                <w:szCs w:val="18"/>
              </w:rPr>
            </w:pPr>
          </w:p>
        </w:tc>
      </w:tr>
      <w:tr w:rsidR="00B03083" w14:paraId="76BC1315" w14:textId="77777777">
        <w:tc>
          <w:tcPr>
            <w:tcW w:w="4349" w:type="dxa"/>
          </w:tcPr>
          <w:p w14:paraId="2CF8C8AF" w14:textId="77777777" w:rsidR="00B03083" w:rsidRDefault="00501BC8">
            <w:pPr>
              <w:pStyle w:val="normal0"/>
              <w:rPr>
                <w:color w:val="222222"/>
                <w:sz w:val="18"/>
                <w:szCs w:val="18"/>
              </w:rPr>
            </w:pPr>
            <w:r>
              <w:rPr>
                <w:color w:val="222222"/>
                <w:sz w:val="18"/>
                <w:szCs w:val="18"/>
              </w:rPr>
              <w:t>Cai.png</w:t>
            </w:r>
          </w:p>
        </w:tc>
        <w:tc>
          <w:tcPr>
            <w:tcW w:w="5001" w:type="dxa"/>
          </w:tcPr>
          <w:p w14:paraId="5F37B232" w14:textId="77777777" w:rsidR="00B03083" w:rsidRDefault="00B03083">
            <w:pPr>
              <w:pStyle w:val="normal0"/>
              <w:rPr>
                <w:color w:val="222222"/>
                <w:sz w:val="18"/>
                <w:szCs w:val="18"/>
              </w:rPr>
            </w:pPr>
          </w:p>
        </w:tc>
      </w:tr>
      <w:tr w:rsidR="00B03083" w14:paraId="2C3A3B98" w14:textId="77777777">
        <w:tc>
          <w:tcPr>
            <w:tcW w:w="4349" w:type="dxa"/>
          </w:tcPr>
          <w:p w14:paraId="2835148D" w14:textId="77777777" w:rsidR="00B03083" w:rsidRDefault="00501BC8">
            <w:pPr>
              <w:pStyle w:val="normal0"/>
              <w:rPr>
                <w:color w:val="222222"/>
                <w:sz w:val="18"/>
                <w:szCs w:val="18"/>
              </w:rPr>
            </w:pPr>
            <w:r>
              <w:rPr>
                <w:color w:val="222222"/>
                <w:sz w:val="18"/>
                <w:szCs w:val="18"/>
              </w:rPr>
              <w:t>CaSRT_Caj.png</w:t>
            </w:r>
          </w:p>
        </w:tc>
        <w:tc>
          <w:tcPr>
            <w:tcW w:w="5001" w:type="dxa"/>
          </w:tcPr>
          <w:p w14:paraId="17622BE2" w14:textId="77777777" w:rsidR="00B03083" w:rsidRDefault="00B03083">
            <w:pPr>
              <w:pStyle w:val="normal0"/>
              <w:rPr>
                <w:color w:val="222222"/>
                <w:sz w:val="18"/>
                <w:szCs w:val="18"/>
              </w:rPr>
            </w:pPr>
          </w:p>
        </w:tc>
      </w:tr>
      <w:tr w:rsidR="00B03083" w14:paraId="0811DC4D" w14:textId="77777777">
        <w:tc>
          <w:tcPr>
            <w:tcW w:w="4349" w:type="dxa"/>
          </w:tcPr>
          <w:p w14:paraId="510CFC6D" w14:textId="77777777" w:rsidR="00B03083" w:rsidRDefault="00501BC8">
            <w:pPr>
              <w:pStyle w:val="normal0"/>
              <w:rPr>
                <w:color w:val="222222"/>
                <w:sz w:val="18"/>
                <w:szCs w:val="18"/>
              </w:rPr>
            </w:pPr>
            <w:r>
              <w:rPr>
                <w:color w:val="222222"/>
                <w:sz w:val="18"/>
                <w:szCs w:val="18"/>
              </w:rPr>
              <w:t>ICa.png</w:t>
            </w:r>
          </w:p>
        </w:tc>
        <w:tc>
          <w:tcPr>
            <w:tcW w:w="5001" w:type="dxa"/>
          </w:tcPr>
          <w:p w14:paraId="7A3CC300" w14:textId="77777777" w:rsidR="00B03083" w:rsidRDefault="00B03083">
            <w:pPr>
              <w:pStyle w:val="normal0"/>
              <w:rPr>
                <w:color w:val="222222"/>
                <w:sz w:val="18"/>
                <w:szCs w:val="18"/>
              </w:rPr>
            </w:pPr>
          </w:p>
        </w:tc>
      </w:tr>
      <w:tr w:rsidR="00B03083" w14:paraId="0D0EC74C" w14:textId="77777777">
        <w:tc>
          <w:tcPr>
            <w:tcW w:w="4349" w:type="dxa"/>
          </w:tcPr>
          <w:p w14:paraId="303D2ED8" w14:textId="77777777" w:rsidR="00B03083" w:rsidRDefault="00501BC8">
            <w:pPr>
              <w:pStyle w:val="normal0"/>
            </w:pPr>
            <w:proofErr w:type="gramStart"/>
            <w:r>
              <w:rPr>
                <w:color w:val="222222"/>
                <w:sz w:val="18"/>
                <w:szCs w:val="18"/>
              </w:rPr>
              <w:t>vm.png</w:t>
            </w:r>
            <w:proofErr w:type="gramEnd"/>
          </w:p>
        </w:tc>
        <w:tc>
          <w:tcPr>
            <w:tcW w:w="5001" w:type="dxa"/>
          </w:tcPr>
          <w:p w14:paraId="363AE923" w14:textId="77777777" w:rsidR="00B03083" w:rsidRDefault="00B03083">
            <w:pPr>
              <w:pStyle w:val="normal0"/>
            </w:pPr>
          </w:p>
        </w:tc>
      </w:tr>
    </w:tbl>
    <w:p w14:paraId="0B007173" w14:textId="77777777" w:rsidR="00B03083" w:rsidRDefault="00B03083">
      <w:pPr>
        <w:pStyle w:val="normal0"/>
        <w:rPr>
          <w:color w:val="222222"/>
        </w:rPr>
      </w:pPr>
    </w:p>
    <w:p w14:paraId="2B0CFD27" w14:textId="77777777" w:rsidR="00B03083" w:rsidRDefault="00B03083">
      <w:pPr>
        <w:pStyle w:val="normal0"/>
        <w:rPr>
          <w:color w:val="222222"/>
        </w:rPr>
      </w:pPr>
    </w:p>
    <w:p w14:paraId="2C5899BC" w14:textId="77777777" w:rsidR="00B03083" w:rsidRDefault="00B03083">
      <w:pPr>
        <w:pStyle w:val="normal0"/>
        <w:rPr>
          <w:color w:val="222222"/>
        </w:rPr>
      </w:pPr>
    </w:p>
    <w:p w14:paraId="5E0E8F98" w14:textId="77777777" w:rsidR="00B03083" w:rsidRDefault="00B03083">
      <w:pPr>
        <w:pStyle w:val="normal0"/>
        <w:rPr>
          <w:color w:val="222222"/>
          <w:sz w:val="20"/>
          <w:szCs w:val="20"/>
        </w:rPr>
      </w:pPr>
    </w:p>
    <w:p w14:paraId="6FA7B34D" w14:textId="77777777" w:rsidR="00B03083" w:rsidRDefault="00501BC8">
      <w:pPr>
        <w:pStyle w:val="normal0"/>
      </w:pPr>
      <w:bookmarkStart w:id="21" w:name="_1y810tw" w:colFirst="0" w:colLast="0"/>
      <w:bookmarkEnd w:id="21"/>
      <w:r>
        <w:br w:type="page"/>
      </w:r>
    </w:p>
    <w:p w14:paraId="0F967F32" w14:textId="77777777" w:rsidR="00B03083" w:rsidRPr="001850D2" w:rsidRDefault="00501BC8">
      <w:pPr>
        <w:pStyle w:val="Heading1"/>
        <w:rPr>
          <w:i/>
        </w:rPr>
      </w:pPr>
      <w:bookmarkStart w:id="22" w:name="_4i7ojhp" w:colFirst="0" w:colLast="0"/>
      <w:bookmarkEnd w:id="22"/>
      <w:r w:rsidRPr="001850D2">
        <w:rPr>
          <w:i/>
        </w:rPr>
        <w:lastRenderedPageBreak/>
        <w:t xml:space="preserve">Chapter 5: For Advanced Users </w:t>
      </w:r>
    </w:p>
    <w:p w14:paraId="1B9A5C23" w14:textId="77777777" w:rsidR="00B03083" w:rsidRDefault="00B03083">
      <w:pPr>
        <w:pStyle w:val="normal0"/>
      </w:pPr>
    </w:p>
    <w:p w14:paraId="0BCD5C52" w14:textId="77777777" w:rsidR="00B03083" w:rsidRDefault="00501BC8">
      <w:pPr>
        <w:pStyle w:val="Heading2"/>
        <w:numPr>
          <w:ilvl w:val="0"/>
          <w:numId w:val="2"/>
        </w:numPr>
      </w:pPr>
      <w:bookmarkStart w:id="23" w:name="_2xcytpi" w:colFirst="0" w:colLast="0"/>
      <w:bookmarkEnd w:id="23"/>
      <w:r>
        <w:t xml:space="preserve">Configuring </w:t>
      </w:r>
      <w:proofErr w:type="spellStart"/>
      <w:r>
        <w:t>Kepler</w:t>
      </w:r>
      <w:proofErr w:type="spellEnd"/>
      <w:r>
        <w:t xml:space="preserve"> for multiple workflow executions simultaneously through command line</w:t>
      </w:r>
    </w:p>
    <w:p w14:paraId="605B72B4" w14:textId="77777777" w:rsidR="00B03083" w:rsidRDefault="00B03083">
      <w:pPr>
        <w:pStyle w:val="normal0"/>
        <w:keepNext/>
        <w:keepLines/>
        <w:pBdr>
          <w:top w:val="nil"/>
          <w:left w:val="nil"/>
          <w:bottom w:val="nil"/>
          <w:right w:val="nil"/>
          <w:between w:val="nil"/>
        </w:pBdr>
        <w:spacing w:before="40"/>
        <w:rPr>
          <w:i/>
          <w:color w:val="1F3863"/>
        </w:rPr>
      </w:pPr>
    </w:p>
    <w:p w14:paraId="2F4C5715" w14:textId="77777777" w:rsidR="00B03083" w:rsidRDefault="00B03083">
      <w:pPr>
        <w:pStyle w:val="Heading3"/>
      </w:pPr>
    </w:p>
    <w:tbl>
      <w:tblPr>
        <w:tblStyle w:val="a4"/>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4CEE37A" w14:textId="77777777" w:rsidTr="00B226A7">
        <w:trPr>
          <w:trHeight w:val="220"/>
        </w:trPr>
        <w:tc>
          <w:tcPr>
            <w:tcW w:w="925" w:type="dxa"/>
          </w:tcPr>
          <w:p w14:paraId="1EB5857E" w14:textId="77777777" w:rsidR="00B03083" w:rsidRDefault="00501BC8">
            <w:pPr>
              <w:pStyle w:val="Heading3"/>
            </w:pPr>
            <w:bookmarkStart w:id="24" w:name="_1ci93xb" w:colFirst="0" w:colLast="0"/>
            <w:bookmarkEnd w:id="24"/>
            <w:r>
              <w:t>Step 1.</w:t>
            </w:r>
          </w:p>
        </w:tc>
      </w:tr>
    </w:tbl>
    <w:p w14:paraId="7FF99BB4" w14:textId="77777777" w:rsidR="00B03083" w:rsidRDefault="00501BC8">
      <w:pPr>
        <w:pStyle w:val="Heading3"/>
      </w:pPr>
      <w:bookmarkStart w:id="25" w:name="_3whwml4" w:colFirst="0" w:colLast="0"/>
      <w:bookmarkEnd w:id="25"/>
      <w:r>
        <w:rPr>
          <w:i/>
        </w:rPr>
        <w:t xml:space="preserve">Close the </w:t>
      </w:r>
      <w:proofErr w:type="spellStart"/>
      <w:r>
        <w:rPr>
          <w:i/>
        </w:rPr>
        <w:t>Kepler</w:t>
      </w:r>
      <w:proofErr w:type="spellEnd"/>
      <w:r>
        <w:rPr>
          <w:i/>
        </w:rPr>
        <w:t xml:space="preserve"> GUI, if open</w:t>
      </w:r>
    </w:p>
    <w:p w14:paraId="25D7472C" w14:textId="77777777" w:rsidR="00B03083" w:rsidRDefault="00B03083">
      <w:pPr>
        <w:pStyle w:val="normal0"/>
      </w:pPr>
    </w:p>
    <w:p w14:paraId="4ED2235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Go to </w:t>
      </w:r>
      <w:proofErr w:type="spellStart"/>
      <w:r>
        <w:rPr>
          <w:rFonts w:ascii="Liberation Serif" w:eastAsia="Liberation Serif" w:hAnsi="Liberation Serif" w:cs="Liberation Serif"/>
          <w:color w:val="000000"/>
        </w:rPr>
        <w:t>KeplerData</w:t>
      </w:r>
      <w:proofErr w:type="spellEnd"/>
      <w:r>
        <w:rPr>
          <w:rFonts w:ascii="Liberation Serif" w:eastAsia="Liberation Serif" w:hAnsi="Liberation Serif" w:cs="Liberation Serif"/>
          <w:color w:val="000000"/>
        </w:rPr>
        <w:t xml:space="preserve"> directory. It is usually located in the user’s home directory</w:t>
      </w:r>
    </w:p>
    <w:p w14:paraId="6EA2E84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AB672B7"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/home/username/</w:t>
      </w:r>
      <w:proofErr w:type="spellStart"/>
      <w:r>
        <w:rPr>
          <w:rFonts w:ascii="Courier" w:eastAsia="Courier" w:hAnsi="Courier" w:cs="Courier"/>
          <w:b/>
          <w:color w:val="4472C4"/>
          <w:sz w:val="20"/>
          <w:szCs w:val="20"/>
        </w:rPr>
        <w:t>KeplerData</w:t>
      </w:r>
      <w:proofErr w:type="spellEnd"/>
    </w:p>
    <w:p w14:paraId="445BBEDB" w14:textId="77777777" w:rsidR="00B03083" w:rsidRDefault="00B03083">
      <w:pPr>
        <w:pStyle w:val="normal0"/>
        <w:ind w:firstLine="720"/>
        <w:rPr>
          <w:rFonts w:ascii="Courier" w:eastAsia="Courier" w:hAnsi="Courier" w:cs="Courier"/>
          <w:b/>
          <w:color w:val="4472C4"/>
          <w:sz w:val="20"/>
          <w:szCs w:val="20"/>
        </w:rPr>
      </w:pPr>
    </w:p>
    <w:p w14:paraId="0EB5B273"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or</w:t>
      </w:r>
      <w:proofErr w:type="gramEnd"/>
      <w:r>
        <w:rPr>
          <w:rFonts w:ascii="Courier" w:eastAsia="Courier" w:hAnsi="Courier" w:cs="Courier"/>
          <w:b/>
          <w:color w:val="4472C4"/>
          <w:sz w:val="20"/>
          <w:szCs w:val="20"/>
        </w:rPr>
        <w:t xml:space="preserve"> </w:t>
      </w:r>
    </w:p>
    <w:p w14:paraId="6B8BA5EA" w14:textId="77777777" w:rsidR="00B03083" w:rsidRDefault="00B03083">
      <w:pPr>
        <w:pStyle w:val="normal0"/>
        <w:ind w:firstLine="720"/>
        <w:rPr>
          <w:rFonts w:ascii="Courier" w:eastAsia="Courier" w:hAnsi="Courier" w:cs="Courier"/>
          <w:b/>
          <w:color w:val="4472C4"/>
          <w:sz w:val="20"/>
          <w:szCs w:val="20"/>
        </w:rPr>
      </w:pPr>
    </w:p>
    <w:p w14:paraId="6768EE6D"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w:t>
      </w:r>
      <w:proofErr w:type="spellStart"/>
      <w:r>
        <w:rPr>
          <w:rFonts w:ascii="Courier" w:eastAsia="Courier" w:hAnsi="Courier" w:cs="Courier"/>
          <w:b/>
          <w:color w:val="4472C4"/>
          <w:sz w:val="20"/>
          <w:szCs w:val="20"/>
        </w:rPr>
        <w:t>KeplerData</w:t>
      </w:r>
      <w:proofErr w:type="spellEnd"/>
    </w:p>
    <w:p w14:paraId="3F8FC582" w14:textId="77777777" w:rsidR="00B03083" w:rsidRDefault="00B03083">
      <w:pPr>
        <w:pStyle w:val="normal0"/>
        <w:ind w:firstLine="720"/>
        <w:rPr>
          <w:rFonts w:ascii="Courier" w:eastAsia="Courier" w:hAnsi="Courier" w:cs="Courier"/>
          <w:b/>
          <w:color w:val="4472C4"/>
          <w:sz w:val="20"/>
          <w:szCs w:val="20"/>
        </w:rPr>
      </w:pPr>
    </w:p>
    <w:p w14:paraId="0998D403" w14:textId="77777777" w:rsidR="00B03083" w:rsidRDefault="00B03083">
      <w:pPr>
        <w:pStyle w:val="normal0"/>
        <w:rPr>
          <w:rFonts w:ascii="Courier" w:eastAsia="Courier" w:hAnsi="Courier" w:cs="Courier"/>
          <w:b/>
          <w:color w:val="4472C4"/>
          <w:sz w:val="20"/>
          <w:szCs w:val="20"/>
        </w:rPr>
      </w:pPr>
    </w:p>
    <w:p w14:paraId="470A2B04" w14:textId="77777777" w:rsidR="00B03083" w:rsidRDefault="00B03083">
      <w:pPr>
        <w:pStyle w:val="Heading3"/>
      </w:pPr>
    </w:p>
    <w:tbl>
      <w:tblPr>
        <w:tblStyle w:val="a5"/>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4B128111" w14:textId="77777777" w:rsidTr="00B226A7">
        <w:trPr>
          <w:trHeight w:val="220"/>
        </w:trPr>
        <w:tc>
          <w:tcPr>
            <w:tcW w:w="925" w:type="dxa"/>
          </w:tcPr>
          <w:p w14:paraId="6C210D92" w14:textId="77777777" w:rsidR="00B03083" w:rsidRDefault="00501BC8">
            <w:pPr>
              <w:pStyle w:val="Heading3"/>
            </w:pPr>
            <w:bookmarkStart w:id="26" w:name="_2bn6wsx" w:colFirst="0" w:colLast="0"/>
            <w:bookmarkEnd w:id="26"/>
            <w:r>
              <w:t>Step 2.</w:t>
            </w:r>
          </w:p>
        </w:tc>
      </w:tr>
    </w:tbl>
    <w:p w14:paraId="1FEE39BA" w14:textId="77777777" w:rsidR="00B03083" w:rsidRDefault="00501BC8">
      <w:pPr>
        <w:pStyle w:val="Heading3"/>
      </w:pPr>
      <w:bookmarkStart w:id="27" w:name="_qsh70q" w:colFirst="0" w:colLast="0"/>
      <w:bookmarkEnd w:id="27"/>
      <w:r>
        <w:rPr>
          <w:i/>
        </w:rPr>
        <w:t xml:space="preserve">Edit DB Host parameter in configuration. </w:t>
      </w:r>
      <w:proofErr w:type="gramStart"/>
      <w:r>
        <w:rPr>
          <w:i/>
        </w:rPr>
        <w:t>file</w:t>
      </w:r>
      <w:proofErr w:type="gramEnd"/>
      <w:r>
        <w:rPr>
          <w:i/>
        </w:rPr>
        <w:t xml:space="preserve"> </w:t>
      </w:r>
    </w:p>
    <w:p w14:paraId="1129522A"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941D492"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vi</w:t>
      </w:r>
      <w:proofErr w:type="gramEnd"/>
      <w:r>
        <w:rPr>
          <w:rFonts w:ascii="Courier" w:eastAsia="Courier" w:hAnsi="Courier" w:cs="Courier"/>
          <w:b/>
          <w:color w:val="4472C4"/>
          <w:sz w:val="20"/>
          <w:szCs w:val="20"/>
        </w:rPr>
        <w:t xml:space="preserve"> modules/provenance/resources/configurations(latest)/configuration.</w:t>
      </w:r>
    </w:p>
    <w:p w14:paraId="6D84D188" w14:textId="77777777" w:rsidR="00B03083" w:rsidRDefault="00501BC8">
      <w:pPr>
        <w:pStyle w:val="normal0"/>
        <w:ind w:left="720"/>
      </w:pPr>
      <w:r>
        <w:br/>
        <w:t>In configuration file: provide DB Host value as “</w:t>
      </w:r>
      <w:proofErr w:type="spellStart"/>
      <w:r>
        <w:t>localhost</w:t>
      </w:r>
      <w:proofErr w:type="spellEnd"/>
      <w:r>
        <w:t>” and save changes.</w:t>
      </w:r>
    </w:p>
    <w:p w14:paraId="1B674F36" w14:textId="77777777" w:rsidR="00B03083" w:rsidRDefault="00B03083">
      <w:pPr>
        <w:pStyle w:val="normal0"/>
        <w:ind w:left="720"/>
      </w:pPr>
    </w:p>
    <w:p w14:paraId="65568762"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w:t>
      </w:r>
      <w:proofErr w:type="gramStart"/>
      <w:r>
        <w:rPr>
          <w:rFonts w:ascii="Courier" w:eastAsia="Courier" w:hAnsi="Courier" w:cs="Courier"/>
          <w:b/>
          <w:i/>
          <w:color w:val="4472C4"/>
          <w:sz w:val="20"/>
          <w:szCs w:val="20"/>
        </w:rPr>
        <w:t>!-</w:t>
      </w:r>
      <w:proofErr w:type="gramEnd"/>
      <w:r>
        <w:rPr>
          <w:rFonts w:ascii="Courier" w:eastAsia="Courier" w:hAnsi="Courier" w:cs="Courier"/>
          <w:b/>
          <w:i/>
          <w:color w:val="4472C4"/>
          <w:sz w:val="20"/>
          <w:szCs w:val="20"/>
        </w:rPr>
        <w:t>- host name running the database --&gt;</w:t>
      </w:r>
    </w:p>
    <w:p w14:paraId="4394A05B"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w:t>
      </w:r>
      <w:proofErr w:type="gramStart"/>
      <w:r>
        <w:rPr>
          <w:rFonts w:ascii="Courier" w:eastAsia="Courier" w:hAnsi="Courier" w:cs="Courier"/>
          <w:b/>
          <w:i/>
          <w:color w:val="4472C4"/>
          <w:sz w:val="20"/>
          <w:szCs w:val="20"/>
        </w:rPr>
        <w:t>pair</w:t>
      </w:r>
      <w:proofErr w:type="gramEnd"/>
      <w:r>
        <w:rPr>
          <w:rFonts w:ascii="Courier" w:eastAsia="Courier" w:hAnsi="Courier" w:cs="Courier"/>
          <w:b/>
          <w:i/>
          <w:color w:val="4472C4"/>
          <w:sz w:val="20"/>
          <w:szCs w:val="20"/>
        </w:rPr>
        <w:t>&gt;</w:t>
      </w:r>
    </w:p>
    <w:p w14:paraId="37D89029"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w:t>
      </w:r>
      <w:proofErr w:type="gramStart"/>
      <w:r>
        <w:rPr>
          <w:rFonts w:ascii="Courier" w:eastAsia="Courier" w:hAnsi="Courier" w:cs="Courier"/>
          <w:b/>
          <w:i/>
          <w:color w:val="4472C4"/>
          <w:sz w:val="20"/>
          <w:szCs w:val="20"/>
        </w:rPr>
        <w:t>name</w:t>
      </w:r>
      <w:proofErr w:type="gramEnd"/>
      <w:r>
        <w:rPr>
          <w:rFonts w:ascii="Courier" w:eastAsia="Courier" w:hAnsi="Courier" w:cs="Courier"/>
          <w:b/>
          <w:i/>
          <w:color w:val="4472C4"/>
          <w:sz w:val="20"/>
          <w:szCs w:val="20"/>
        </w:rPr>
        <w:t>&gt;DB Host&lt;/name&gt;</w:t>
      </w:r>
    </w:p>
    <w:p w14:paraId="0A1F4B37"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w:t>
      </w:r>
      <w:proofErr w:type="gramStart"/>
      <w:r>
        <w:rPr>
          <w:rFonts w:ascii="Courier" w:eastAsia="Courier" w:hAnsi="Courier" w:cs="Courier"/>
          <w:b/>
          <w:i/>
          <w:color w:val="4472C4"/>
          <w:sz w:val="20"/>
          <w:szCs w:val="20"/>
        </w:rPr>
        <w:t>value</w:t>
      </w:r>
      <w:proofErr w:type="gramEnd"/>
      <w:r>
        <w:rPr>
          <w:rFonts w:ascii="Courier" w:eastAsia="Courier" w:hAnsi="Courier" w:cs="Courier"/>
          <w:b/>
          <w:i/>
          <w:color w:val="4472C4"/>
          <w:sz w:val="20"/>
          <w:szCs w:val="20"/>
        </w:rPr>
        <w:t>&gt;</w:t>
      </w:r>
      <w:proofErr w:type="spellStart"/>
      <w:r>
        <w:rPr>
          <w:rFonts w:ascii="Courier" w:eastAsia="Courier" w:hAnsi="Courier" w:cs="Courier"/>
          <w:b/>
          <w:i/>
          <w:color w:val="4472C4"/>
          <w:sz w:val="20"/>
          <w:szCs w:val="20"/>
        </w:rPr>
        <w:t>localhost</w:t>
      </w:r>
      <w:proofErr w:type="spellEnd"/>
      <w:r>
        <w:rPr>
          <w:rFonts w:ascii="Courier" w:eastAsia="Courier" w:hAnsi="Courier" w:cs="Courier"/>
          <w:b/>
          <w:i/>
          <w:color w:val="4472C4"/>
          <w:sz w:val="20"/>
          <w:szCs w:val="20"/>
        </w:rPr>
        <w:t>&lt;/value&gt;</w:t>
      </w:r>
    </w:p>
    <w:p w14:paraId="6D953A0B"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&lt;/pair&gt;</w:t>
      </w:r>
    </w:p>
    <w:p w14:paraId="10E0B9A0" w14:textId="77777777" w:rsidR="00B03083" w:rsidRDefault="00B03083">
      <w:pPr>
        <w:pStyle w:val="normal0"/>
        <w:ind w:left="720"/>
        <w:rPr>
          <w:rFonts w:ascii="Courier" w:eastAsia="Courier" w:hAnsi="Courier" w:cs="Courier"/>
          <w:b/>
          <w:i/>
          <w:color w:val="4472C4"/>
          <w:sz w:val="20"/>
          <w:szCs w:val="20"/>
        </w:rPr>
      </w:pPr>
    </w:p>
    <w:p w14:paraId="183DEBE5" w14:textId="77777777" w:rsidR="00B03083" w:rsidRDefault="00B03083">
      <w:pPr>
        <w:pStyle w:val="normal0"/>
        <w:ind w:left="720"/>
        <w:rPr>
          <w:rFonts w:ascii="Courier" w:eastAsia="Courier" w:hAnsi="Courier" w:cs="Courier"/>
          <w:b/>
          <w:i/>
          <w:color w:val="4472C4"/>
          <w:sz w:val="20"/>
          <w:szCs w:val="20"/>
        </w:rPr>
      </w:pPr>
    </w:p>
    <w:p w14:paraId="1A8F6F95" w14:textId="77777777" w:rsidR="00B03083" w:rsidRDefault="00B03083">
      <w:pPr>
        <w:pStyle w:val="normal0"/>
        <w:ind w:left="720"/>
        <w:rPr>
          <w:rFonts w:ascii="Courier" w:eastAsia="Courier" w:hAnsi="Courier" w:cs="Courier"/>
          <w:b/>
          <w:i/>
          <w:color w:val="4472C4"/>
          <w:sz w:val="20"/>
          <w:szCs w:val="20"/>
        </w:rPr>
      </w:pPr>
    </w:p>
    <w:tbl>
      <w:tblPr>
        <w:tblStyle w:val="a6"/>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E4FD1C0" w14:textId="77777777" w:rsidTr="00B226A7">
        <w:trPr>
          <w:trHeight w:val="220"/>
        </w:trPr>
        <w:tc>
          <w:tcPr>
            <w:tcW w:w="925" w:type="dxa"/>
          </w:tcPr>
          <w:p w14:paraId="0BB8743C" w14:textId="77777777" w:rsidR="00B03083" w:rsidRDefault="00501BC8">
            <w:pPr>
              <w:pStyle w:val="Heading3"/>
            </w:pPr>
            <w:bookmarkStart w:id="28" w:name="_3as4poj" w:colFirst="0" w:colLast="0"/>
            <w:bookmarkEnd w:id="28"/>
            <w:r>
              <w:t>Step 3.</w:t>
            </w:r>
          </w:p>
        </w:tc>
      </w:tr>
    </w:tbl>
    <w:p w14:paraId="172E962F" w14:textId="77777777" w:rsidR="00B03083" w:rsidRDefault="00501BC8">
      <w:pPr>
        <w:pStyle w:val="Heading3"/>
      </w:pPr>
      <w:bookmarkStart w:id="29" w:name="_1pxezwc" w:colFirst="0" w:colLast="0"/>
      <w:bookmarkEnd w:id="29"/>
      <w:r>
        <w:rPr>
          <w:i/>
        </w:rPr>
        <w:t>Start HSQL</w:t>
      </w:r>
    </w:p>
    <w:p w14:paraId="71443DF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Go to the directory where </w:t>
      </w:r>
      <w:proofErr w:type="spellStart"/>
      <w:r>
        <w:rPr>
          <w:rFonts w:ascii="Liberation Serif" w:eastAsia="Liberation Serif" w:hAnsi="Liberation Serif" w:cs="Liberation Serif"/>
          <w:color w:val="000000"/>
        </w:rPr>
        <w:t>Kepler</w:t>
      </w:r>
      <w:proofErr w:type="spellEnd"/>
      <w:r>
        <w:rPr>
          <w:rFonts w:ascii="Liberation Serif" w:eastAsia="Liberation Serif" w:hAnsi="Liberation Serif" w:cs="Liberation Serif"/>
          <w:color w:val="000000"/>
        </w:rPr>
        <w:t xml:space="preserve"> is installed. Start HSQL.</w:t>
      </w:r>
    </w:p>
    <w:p w14:paraId="620A5C70"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2890C94"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/PATH/WHERE/KEPLER/IS/INSTALLED/kepler-2.5</w:t>
      </w:r>
    </w:p>
    <w:p w14:paraId="1EB46614" w14:textId="77777777" w:rsidR="00B03083" w:rsidRDefault="00B03083">
      <w:pPr>
        <w:pStyle w:val="normal0"/>
        <w:ind w:firstLine="720"/>
      </w:pPr>
    </w:p>
    <w:p w14:paraId="09BCDEB7"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kepler.sh</w:t>
      </w:r>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hsql</w:t>
      </w:r>
      <w:proofErr w:type="spellEnd"/>
      <w:r>
        <w:rPr>
          <w:rFonts w:ascii="Courier" w:eastAsia="Courier" w:hAnsi="Courier" w:cs="Courier"/>
          <w:b/>
          <w:color w:val="4472C4"/>
          <w:sz w:val="20"/>
          <w:szCs w:val="20"/>
        </w:rPr>
        <w:t xml:space="preserve"> start</w:t>
      </w:r>
    </w:p>
    <w:p w14:paraId="2DB8D6F7" w14:textId="77777777" w:rsidR="00B03083" w:rsidRDefault="00B03083">
      <w:pPr>
        <w:pStyle w:val="normal0"/>
        <w:ind w:firstLine="720"/>
        <w:rPr>
          <w:rFonts w:ascii="Courier" w:eastAsia="Courier" w:hAnsi="Courier" w:cs="Courier"/>
          <w:b/>
          <w:color w:val="4472C4"/>
          <w:sz w:val="20"/>
          <w:szCs w:val="20"/>
        </w:rPr>
      </w:pPr>
    </w:p>
    <w:p w14:paraId="271B9C52" w14:textId="77777777" w:rsidR="00B03083" w:rsidRDefault="00B03083">
      <w:pPr>
        <w:pStyle w:val="Heading3"/>
        <w:rPr>
          <w:rFonts w:ascii="Courier" w:eastAsia="Courier" w:hAnsi="Courier" w:cs="Courier"/>
          <w:b/>
          <w:color w:val="4472C4"/>
          <w:sz w:val="20"/>
          <w:szCs w:val="20"/>
        </w:rPr>
      </w:pPr>
    </w:p>
    <w:p w14:paraId="6948C06A" w14:textId="77777777" w:rsidR="00B03083" w:rsidRDefault="00B03083">
      <w:pPr>
        <w:pStyle w:val="Heading3"/>
        <w:rPr>
          <w:rFonts w:ascii="Courier" w:eastAsia="Courier" w:hAnsi="Courier" w:cs="Courier"/>
          <w:b/>
          <w:i/>
          <w:color w:val="4472C4"/>
          <w:sz w:val="20"/>
          <w:szCs w:val="20"/>
        </w:rPr>
      </w:pPr>
    </w:p>
    <w:tbl>
      <w:tblPr>
        <w:tblStyle w:val="a7"/>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5D92777A" w14:textId="77777777" w:rsidTr="00B226A7">
        <w:trPr>
          <w:trHeight w:val="220"/>
        </w:trPr>
        <w:tc>
          <w:tcPr>
            <w:tcW w:w="925" w:type="dxa"/>
          </w:tcPr>
          <w:p w14:paraId="270A9F6A" w14:textId="77777777" w:rsidR="00B03083" w:rsidRDefault="00501BC8">
            <w:pPr>
              <w:pStyle w:val="Heading3"/>
            </w:pPr>
            <w:bookmarkStart w:id="30" w:name="_49x2ik5" w:colFirst="0" w:colLast="0"/>
            <w:bookmarkEnd w:id="30"/>
            <w:r>
              <w:t>Step 4.</w:t>
            </w:r>
          </w:p>
        </w:tc>
      </w:tr>
    </w:tbl>
    <w:p w14:paraId="56FE7895" w14:textId="77777777" w:rsidR="00B03083" w:rsidRDefault="00501BC8">
      <w:pPr>
        <w:pStyle w:val="Heading3"/>
      </w:pPr>
      <w:bookmarkStart w:id="31" w:name="_2p2csry" w:colFirst="0" w:colLast="0"/>
      <w:bookmarkEnd w:id="31"/>
      <w:r>
        <w:rPr>
          <w:i/>
        </w:rPr>
        <w:t>Run multiple workflows through the command line</w:t>
      </w:r>
    </w:p>
    <w:p w14:paraId="7B64D03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65955B0C"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lastRenderedPageBreak/>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/PATH/workflow1.</w:t>
      </w:r>
    </w:p>
    <w:p w14:paraId="2DD2BFB1"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/PATH/workflow2.</w:t>
      </w:r>
    </w:p>
    <w:p w14:paraId="0910A519"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/PATH/workflow3.</w:t>
      </w:r>
    </w:p>
    <w:p w14:paraId="5E9A619C" w14:textId="77777777" w:rsidR="00B03083" w:rsidRDefault="00501BC8">
      <w:pPr>
        <w:pStyle w:val="normal0"/>
        <w:ind w:firstLine="720"/>
        <w:rPr>
          <w:rFonts w:ascii="Courier" w:eastAsia="Courier" w:hAnsi="Courier" w:cs="Courier"/>
          <w:b/>
          <w:color w:val="4472C4"/>
          <w:sz w:val="20"/>
          <w:szCs w:val="20"/>
        </w:rPr>
      </w:pPr>
      <w:proofErr w:type="gramStart"/>
      <w:r>
        <w:rPr>
          <w:rFonts w:ascii="Courier" w:eastAsia="Courier" w:hAnsi="Courier" w:cs="Courier"/>
          <w:b/>
          <w:color w:val="4472C4"/>
          <w:sz w:val="20"/>
          <w:szCs w:val="20"/>
        </w:rPr>
        <w:t>./</w:t>
      </w:r>
      <w:proofErr w:type="gramEnd"/>
      <w:r>
        <w:rPr>
          <w:rFonts w:ascii="Courier" w:eastAsia="Courier" w:hAnsi="Courier" w:cs="Courier"/>
          <w:b/>
          <w:color w:val="4472C4"/>
          <w:sz w:val="20"/>
          <w:szCs w:val="20"/>
        </w:rPr>
        <w:t>kepler.sh -</w:t>
      </w:r>
      <w:proofErr w:type="spellStart"/>
      <w:r>
        <w:rPr>
          <w:rFonts w:ascii="Courier" w:eastAsia="Courier" w:hAnsi="Courier" w:cs="Courier"/>
          <w:b/>
          <w:color w:val="4472C4"/>
          <w:sz w:val="20"/>
          <w:szCs w:val="20"/>
        </w:rPr>
        <w:t>runwf</w:t>
      </w:r>
      <w:proofErr w:type="spell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nogui</w:t>
      </w:r>
      <w:proofErr w:type="spellEnd"/>
      <w:r>
        <w:rPr>
          <w:rFonts w:ascii="Courier" w:eastAsia="Courier" w:hAnsi="Courier" w:cs="Courier"/>
          <w:b/>
          <w:color w:val="4472C4"/>
          <w:sz w:val="20"/>
          <w:szCs w:val="20"/>
        </w:rPr>
        <w:t xml:space="preserve"> -parameters values /PATH/workflow4.</w:t>
      </w:r>
    </w:p>
    <w:p w14:paraId="639F79FB" w14:textId="77777777" w:rsidR="00B03083" w:rsidRDefault="00B03083">
      <w:pPr>
        <w:pStyle w:val="normal0"/>
        <w:ind w:firstLine="720"/>
        <w:rPr>
          <w:rFonts w:ascii="Courier" w:eastAsia="Courier" w:hAnsi="Courier" w:cs="Courier"/>
          <w:b/>
          <w:color w:val="4472C4"/>
          <w:sz w:val="20"/>
          <w:szCs w:val="20"/>
        </w:rPr>
      </w:pPr>
    </w:p>
    <w:p w14:paraId="781789FE" w14:textId="77777777" w:rsidR="00B03083" w:rsidRDefault="00B03083">
      <w:pPr>
        <w:pStyle w:val="normal0"/>
        <w:ind w:firstLine="720"/>
        <w:rPr>
          <w:rFonts w:ascii="Courier" w:eastAsia="Courier" w:hAnsi="Courier" w:cs="Courier"/>
          <w:b/>
          <w:color w:val="4472C4"/>
          <w:sz w:val="20"/>
          <w:szCs w:val="20"/>
        </w:rPr>
      </w:pPr>
    </w:p>
    <w:p w14:paraId="3A15C01F" w14:textId="77777777" w:rsidR="00B03083" w:rsidRDefault="00B03083">
      <w:pPr>
        <w:pStyle w:val="normal0"/>
        <w:ind w:left="720"/>
        <w:rPr>
          <w:rFonts w:ascii="Courier" w:eastAsia="Courier" w:hAnsi="Courier" w:cs="Courier"/>
          <w:b/>
          <w:i/>
          <w:color w:val="4472C4"/>
          <w:sz w:val="20"/>
          <w:szCs w:val="20"/>
        </w:rPr>
      </w:pPr>
    </w:p>
    <w:tbl>
      <w:tblPr>
        <w:tblStyle w:val="a8"/>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733C1890" w14:textId="77777777" w:rsidTr="00B226A7">
        <w:trPr>
          <w:trHeight w:val="220"/>
        </w:trPr>
        <w:tc>
          <w:tcPr>
            <w:tcW w:w="925" w:type="dxa"/>
          </w:tcPr>
          <w:p w14:paraId="6F783FFF" w14:textId="77777777" w:rsidR="00B03083" w:rsidRDefault="00501BC8">
            <w:pPr>
              <w:pStyle w:val="Heading3"/>
            </w:pPr>
            <w:bookmarkStart w:id="32" w:name="_147n2zr" w:colFirst="0" w:colLast="0"/>
            <w:bookmarkEnd w:id="32"/>
            <w:r>
              <w:t>Step 5.</w:t>
            </w:r>
          </w:p>
        </w:tc>
      </w:tr>
    </w:tbl>
    <w:p w14:paraId="63874120" w14:textId="77777777" w:rsidR="00B03083" w:rsidRDefault="00501BC8">
      <w:pPr>
        <w:pStyle w:val="Heading3"/>
      </w:pPr>
      <w:bookmarkStart w:id="33" w:name="_3o7alnk" w:colFirst="0" w:colLast="0"/>
      <w:bookmarkEnd w:id="33"/>
      <w:r>
        <w:rPr>
          <w:i/>
        </w:rPr>
        <w:t>Stop HSQL when you are done</w:t>
      </w:r>
    </w:p>
    <w:p w14:paraId="56DA495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0F3D1502" w14:textId="77777777" w:rsidR="00B03083" w:rsidRDefault="00501BC8">
      <w:pPr>
        <w:pStyle w:val="normal0"/>
        <w:ind w:left="720"/>
        <w:rPr>
          <w:rFonts w:ascii="Courier" w:eastAsia="Courier" w:hAnsi="Courier" w:cs="Courier"/>
          <w:b/>
          <w:color w:val="4472C4"/>
          <w:sz w:val="20"/>
          <w:szCs w:val="20"/>
        </w:rPr>
      </w:pPr>
      <w:proofErr w:type="gramStart"/>
      <w:r>
        <w:rPr>
          <w:rFonts w:ascii="Courier" w:eastAsia="Courier" w:hAnsi="Courier" w:cs="Courier"/>
          <w:b/>
          <w:color w:val="4472C4"/>
          <w:sz w:val="20"/>
          <w:szCs w:val="20"/>
        </w:rPr>
        <w:t>kepler.sh</w:t>
      </w:r>
      <w:proofErr w:type="gramEnd"/>
      <w:r>
        <w:rPr>
          <w:rFonts w:ascii="Courier" w:eastAsia="Courier" w:hAnsi="Courier" w:cs="Courier"/>
          <w:b/>
          <w:color w:val="4472C4"/>
          <w:sz w:val="20"/>
          <w:szCs w:val="20"/>
        </w:rPr>
        <w:t xml:space="preserve"> -</w:t>
      </w:r>
      <w:proofErr w:type="spellStart"/>
      <w:r>
        <w:rPr>
          <w:rFonts w:ascii="Courier" w:eastAsia="Courier" w:hAnsi="Courier" w:cs="Courier"/>
          <w:b/>
          <w:color w:val="4472C4"/>
          <w:sz w:val="20"/>
          <w:szCs w:val="20"/>
        </w:rPr>
        <w:t>hsql</w:t>
      </w:r>
      <w:proofErr w:type="spellEnd"/>
      <w:r>
        <w:rPr>
          <w:rFonts w:ascii="Courier" w:eastAsia="Courier" w:hAnsi="Courier" w:cs="Courier"/>
          <w:b/>
          <w:color w:val="4472C4"/>
          <w:sz w:val="20"/>
          <w:szCs w:val="20"/>
        </w:rPr>
        <w:t xml:space="preserve"> stop</w:t>
      </w:r>
    </w:p>
    <w:p w14:paraId="355BA540" w14:textId="77777777" w:rsidR="00B03083" w:rsidRDefault="00B03083">
      <w:pPr>
        <w:pStyle w:val="normal0"/>
        <w:rPr>
          <w:rFonts w:ascii="Courier" w:eastAsia="Courier" w:hAnsi="Courier" w:cs="Courier"/>
          <w:b/>
          <w:color w:val="4472C4"/>
          <w:sz w:val="20"/>
          <w:szCs w:val="20"/>
        </w:rPr>
      </w:pPr>
    </w:p>
    <w:p w14:paraId="17DF5295" w14:textId="77777777" w:rsidR="00B03083" w:rsidRDefault="00B03083">
      <w:pPr>
        <w:pStyle w:val="normal0"/>
        <w:rPr>
          <w:rFonts w:ascii="Courier" w:eastAsia="Courier" w:hAnsi="Courier" w:cs="Courier"/>
          <w:b/>
          <w:color w:val="4472C4"/>
          <w:sz w:val="20"/>
          <w:szCs w:val="20"/>
        </w:rPr>
      </w:pPr>
    </w:p>
    <w:p w14:paraId="6D6FD8CC" w14:textId="77777777" w:rsidR="00B03083" w:rsidRDefault="00501BC8">
      <w:pPr>
        <w:pStyle w:val="normal0"/>
        <w:rPr>
          <w:rFonts w:ascii="Courier" w:eastAsia="Courier" w:hAnsi="Courier" w:cs="Courier"/>
          <w:b/>
          <w:color w:val="4472C4"/>
          <w:sz w:val="20"/>
          <w:szCs w:val="20"/>
        </w:rPr>
      </w:pPr>
      <w:r>
        <w:rPr>
          <w:rFonts w:ascii="Courier" w:eastAsia="Courier" w:hAnsi="Courier" w:cs="Courier"/>
          <w:b/>
          <w:color w:val="4472C4"/>
          <w:sz w:val="20"/>
          <w:szCs w:val="20"/>
        </w:rPr>
        <w:t>Any more??</w:t>
      </w:r>
    </w:p>
    <w:p w14:paraId="76DCEC90" w14:textId="77777777" w:rsidR="00B03083" w:rsidRDefault="00B03083">
      <w:pPr>
        <w:pStyle w:val="normal0"/>
      </w:pPr>
    </w:p>
    <w:p w14:paraId="146C443B" w14:textId="77777777" w:rsidR="00B03083" w:rsidRDefault="00501BC8">
      <w:pPr>
        <w:pStyle w:val="normal0"/>
        <w:rPr>
          <w:color w:val="C27BA0"/>
        </w:rPr>
      </w:pPr>
      <w:r>
        <w:rPr>
          <w:color w:val="C27BA0"/>
        </w:rPr>
        <w:t xml:space="preserve">When running the workflow in GUI mode, there should be multiple display outputs. If you are only getting a few, there is something wrong during the runtime. </w:t>
      </w:r>
    </w:p>
    <w:p w14:paraId="18823EE9" w14:textId="77777777" w:rsidR="00B03083" w:rsidRDefault="00B03083">
      <w:pPr>
        <w:pStyle w:val="normal0"/>
        <w:rPr>
          <w:color w:val="C27BA0"/>
        </w:rPr>
      </w:pPr>
    </w:p>
    <w:p w14:paraId="57B44251" w14:textId="77777777" w:rsidR="00B03083" w:rsidRDefault="00501BC8">
      <w:pPr>
        <w:pStyle w:val="normal0"/>
        <w:rPr>
          <w:color w:val="C27BA0"/>
        </w:rPr>
      </w:pPr>
      <w:r>
        <w:rPr>
          <w:color w:val="C27BA0"/>
        </w:rPr>
        <w:t xml:space="preserve">Local execution may ask you for the password for the </w:t>
      </w:r>
      <w:proofErr w:type="spellStart"/>
      <w:r>
        <w:rPr>
          <w:color w:val="C27BA0"/>
        </w:rPr>
        <w:t>kivid</w:t>
      </w:r>
      <w:proofErr w:type="spellEnd"/>
      <w:r>
        <w:rPr>
          <w:color w:val="C27BA0"/>
        </w:rPr>
        <w:t xml:space="preserve"> account or other remote cluster passwords. If you are still running on local execution, you can ignore the popup and it would still run perfectly</w:t>
      </w:r>
    </w:p>
    <w:p w14:paraId="3960F6D1" w14:textId="77777777" w:rsidR="00B03083" w:rsidRDefault="00B03083">
      <w:pPr>
        <w:pStyle w:val="normal0"/>
      </w:pPr>
    </w:p>
    <w:p w14:paraId="57E97E26" w14:textId="77777777" w:rsidR="00B03083" w:rsidRDefault="00501BC8">
      <w:pPr>
        <w:pStyle w:val="normal0"/>
        <w:rPr>
          <w:color w:val="C27BA0"/>
        </w:rPr>
      </w:pPr>
      <w:r>
        <w:rPr>
          <w:color w:val="C27BA0"/>
        </w:rPr>
        <w:t>Before running the workflow, make sure the output folders are set in the desired locations or else it would be hard to find.</w:t>
      </w:r>
    </w:p>
    <w:p w14:paraId="339969EC" w14:textId="77777777" w:rsidR="00B03083" w:rsidRDefault="00B03083">
      <w:pPr>
        <w:pStyle w:val="normal0"/>
        <w:rPr>
          <w:color w:val="C27BA0"/>
        </w:rPr>
      </w:pPr>
    </w:p>
    <w:p w14:paraId="1F814EB7" w14:textId="77777777" w:rsidR="00B03083" w:rsidRDefault="00501BC8">
      <w:pPr>
        <w:pStyle w:val="normal0"/>
        <w:rPr>
          <w:color w:val="C27BA0"/>
        </w:rPr>
      </w:pPr>
      <w:r>
        <w:rPr>
          <w:color w:val="C27BA0"/>
        </w:rPr>
        <w:t>Common Errors and solutions:</w:t>
      </w:r>
    </w:p>
    <w:p w14:paraId="3EB57D00" w14:textId="77777777" w:rsidR="00B03083" w:rsidRDefault="00501BC8">
      <w:pPr>
        <w:pStyle w:val="normal0"/>
        <w:rPr>
          <w:color w:val="C27BA0"/>
        </w:rPr>
      </w:pPr>
      <w:r>
        <w:rPr>
          <w:color w:val="C27BA0"/>
        </w:rPr>
        <w:t xml:space="preserve">Rebuilding the </w:t>
      </w:r>
      <w:proofErr w:type="spellStart"/>
      <w:r>
        <w:rPr>
          <w:color w:val="C27BA0"/>
        </w:rPr>
        <w:t>matlab</w:t>
      </w:r>
      <w:proofErr w:type="spellEnd"/>
      <w:r>
        <w:rPr>
          <w:color w:val="C27BA0"/>
        </w:rPr>
        <w:t xml:space="preserve"> files could be used to solve some problems involving </w:t>
      </w:r>
      <w:proofErr w:type="spellStart"/>
      <w:r>
        <w:rPr>
          <w:color w:val="C27BA0"/>
        </w:rPr>
        <w:t>matlab</w:t>
      </w:r>
      <w:proofErr w:type="spellEnd"/>
      <w:r>
        <w:rPr>
          <w:color w:val="C27BA0"/>
        </w:rPr>
        <w:t xml:space="preserve"> not running properly on </w:t>
      </w:r>
      <w:proofErr w:type="spellStart"/>
      <w:proofErr w:type="gramStart"/>
      <w:r>
        <w:rPr>
          <w:color w:val="C27BA0"/>
        </w:rPr>
        <w:t>kepler</w:t>
      </w:r>
      <w:proofErr w:type="spellEnd"/>
      <w:proofErr w:type="gramEnd"/>
      <w:r>
        <w:rPr>
          <w:color w:val="C27BA0"/>
        </w:rPr>
        <w:t xml:space="preserve">. There a guide on it here: </w:t>
      </w:r>
      <w:hyperlink r:id="rId22">
        <w:r>
          <w:rPr>
            <w:color w:val="1155CC"/>
            <w:u w:val="single"/>
          </w:rPr>
          <w:t>https://kepler-project.org/developers/teams/build/matlab-lib-build-instructions-in-kepler-for-matlab-actor/?searchterm=Matlab</w:t>
        </w:r>
      </w:hyperlink>
      <w:r>
        <w:rPr>
          <w:color w:val="C27BA0"/>
        </w:rPr>
        <w:t xml:space="preserve">. </w:t>
      </w:r>
    </w:p>
    <w:p w14:paraId="53893D85" w14:textId="77777777" w:rsidR="00B03083" w:rsidRDefault="00B03083">
      <w:pPr>
        <w:pStyle w:val="normal0"/>
        <w:rPr>
          <w:color w:val="C27BA0"/>
        </w:rPr>
      </w:pPr>
    </w:p>
    <w:p w14:paraId="5309ECF5" w14:textId="77777777" w:rsidR="00B03083" w:rsidRDefault="00501BC8">
      <w:pPr>
        <w:pStyle w:val="normal0"/>
        <w:rPr>
          <w:color w:val="C27BA0"/>
        </w:rPr>
      </w:pPr>
      <w:r>
        <w:rPr>
          <w:color w:val="C27BA0"/>
        </w:rPr>
        <w:t xml:space="preserve">Wrong Java version was used. </w:t>
      </w:r>
      <w:proofErr w:type="spellStart"/>
      <w:r>
        <w:rPr>
          <w:color w:val="C27BA0"/>
        </w:rPr>
        <w:t>Kepler</w:t>
      </w:r>
      <w:proofErr w:type="spellEnd"/>
      <w:r>
        <w:rPr>
          <w:color w:val="C27BA0"/>
        </w:rPr>
        <w:t xml:space="preserve"> supports mainly Java </w:t>
      </w:r>
      <w:proofErr w:type="gramStart"/>
      <w:r>
        <w:rPr>
          <w:color w:val="C27BA0"/>
        </w:rPr>
        <w:t>8,</w:t>
      </w:r>
      <w:proofErr w:type="gramEnd"/>
      <w:r>
        <w:rPr>
          <w:color w:val="C27BA0"/>
        </w:rPr>
        <w:t xml:space="preserve"> you might need to switch your Java version for it to work. </w:t>
      </w:r>
    </w:p>
    <w:p w14:paraId="3ED46472" w14:textId="77777777" w:rsidR="00B03083" w:rsidRDefault="00B03083">
      <w:pPr>
        <w:pStyle w:val="normal0"/>
        <w:rPr>
          <w:color w:val="C27BA0"/>
        </w:rPr>
      </w:pPr>
    </w:p>
    <w:p w14:paraId="751E4366" w14:textId="77777777" w:rsidR="00B03083" w:rsidRDefault="00501BC8">
      <w:pPr>
        <w:pStyle w:val="normal0"/>
        <w:rPr>
          <w:color w:val="C27BA0"/>
        </w:rPr>
      </w:pPr>
      <w:r>
        <w:rPr>
          <w:color w:val="C27BA0"/>
        </w:rPr>
        <w:t xml:space="preserve">When switching Java versions, you might need to recompile and build </w:t>
      </w:r>
      <w:proofErr w:type="spellStart"/>
      <w:proofErr w:type="gramStart"/>
      <w:r>
        <w:rPr>
          <w:color w:val="C27BA0"/>
        </w:rPr>
        <w:t>kepler</w:t>
      </w:r>
      <w:proofErr w:type="spellEnd"/>
      <w:proofErr w:type="gramEnd"/>
      <w:r>
        <w:rPr>
          <w:color w:val="C27BA0"/>
        </w:rPr>
        <w:t xml:space="preserve"> again.</w:t>
      </w:r>
    </w:p>
    <w:p w14:paraId="250CA607" w14:textId="77777777" w:rsidR="00B03083" w:rsidRDefault="00B03083">
      <w:pPr>
        <w:pStyle w:val="normal0"/>
        <w:rPr>
          <w:color w:val="C27BA0"/>
        </w:rPr>
      </w:pPr>
    </w:p>
    <w:p w14:paraId="714A2BB0" w14:textId="77777777" w:rsidR="00B03083" w:rsidRDefault="00501BC8">
      <w:pPr>
        <w:pStyle w:val="normal0"/>
        <w:rPr>
          <w:color w:val="C27BA0"/>
        </w:rPr>
      </w:pPr>
      <w:r>
        <w:rPr>
          <w:color w:val="C27BA0"/>
        </w:rPr>
        <w:t xml:space="preserve">The default compiler is the </w:t>
      </w:r>
      <w:proofErr w:type="spellStart"/>
      <w:proofErr w:type="gramStart"/>
      <w:r>
        <w:rPr>
          <w:color w:val="C27BA0"/>
        </w:rPr>
        <w:t>intel</w:t>
      </w:r>
      <w:proofErr w:type="spellEnd"/>
      <w:proofErr w:type="gramEnd"/>
      <w:r>
        <w:rPr>
          <w:color w:val="C27BA0"/>
        </w:rPr>
        <w:t xml:space="preserve"> C++ compiler. You will get a “not found” error if you do not have the compiler installed. You can find the compiler here: </w:t>
      </w:r>
      <w:hyperlink r:id="rId23">
        <w:r>
          <w:rPr>
            <w:color w:val="1155CC"/>
            <w:u w:val="single"/>
          </w:rPr>
          <w:t>https://software.intel.com/en-us/c-compilers</w:t>
        </w:r>
      </w:hyperlink>
      <w:r>
        <w:rPr>
          <w:color w:val="C27BA0"/>
        </w:rPr>
        <w:t xml:space="preserve">. </w:t>
      </w:r>
    </w:p>
    <w:p w14:paraId="457AF446" w14:textId="77777777" w:rsidR="00B03083" w:rsidRDefault="00B03083">
      <w:pPr>
        <w:pStyle w:val="normal0"/>
        <w:rPr>
          <w:color w:val="C27BA0"/>
        </w:rPr>
      </w:pPr>
    </w:p>
    <w:p w14:paraId="18FA0CA8" w14:textId="77777777" w:rsidR="00B03083" w:rsidRDefault="00501BC8">
      <w:pPr>
        <w:pStyle w:val="normal0"/>
        <w:rPr>
          <w:color w:val="C27BA0"/>
        </w:rPr>
      </w:pPr>
      <w:r>
        <w:rPr>
          <w:color w:val="C27BA0"/>
        </w:rPr>
        <w:t xml:space="preserve">Not all the default parameters need to be changed for it to work for the first time. Some of them should not be changed until further analysis is needed. It is best to test if the system works before changing advanced parameters. </w:t>
      </w:r>
    </w:p>
    <w:p w14:paraId="4BC439BC" w14:textId="77777777" w:rsidR="00B03083" w:rsidRDefault="00B03083">
      <w:pPr>
        <w:pStyle w:val="normal0"/>
        <w:rPr>
          <w:color w:val="C27BA0"/>
        </w:rPr>
      </w:pPr>
    </w:p>
    <w:p w14:paraId="41E7BDAF" w14:textId="77777777" w:rsidR="00B03083" w:rsidRDefault="00501BC8">
      <w:pPr>
        <w:pStyle w:val="normal0"/>
        <w:rPr>
          <w:color w:val="C27BA0"/>
        </w:rPr>
      </w:pPr>
      <w:r>
        <w:rPr>
          <w:color w:val="C27BA0"/>
        </w:rPr>
        <w:t xml:space="preserve">The output folder is located in the folder the workflow was ran under. For example, if you ran the single cell workflow, the output folder would be in the single cell workflow folder. </w:t>
      </w:r>
    </w:p>
    <w:sectPr w:rsidR="00B03083">
      <w:footerReference w:type="even" r:id="rId24"/>
      <w:footerReference w:type="defaul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BED4D" w14:textId="77777777" w:rsidR="00B226A7" w:rsidRDefault="00B226A7">
      <w:r>
        <w:separator/>
      </w:r>
    </w:p>
  </w:endnote>
  <w:endnote w:type="continuationSeparator" w:id="0">
    <w:p w14:paraId="58C20527" w14:textId="77777777" w:rsidR="00B226A7" w:rsidRDefault="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Liberation Serif">
    <w:altName w:val="Times New Roman"/>
    <w:charset w:val="00"/>
    <w:family w:val="auto"/>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4943C" w14:textId="77777777" w:rsidR="00B226A7" w:rsidRDefault="00B226A7">
    <w:pPr>
      <w:pStyle w:val="normal0"/>
      <w:pBdr>
        <w:top w:val="nil"/>
        <w:left w:val="nil"/>
        <w:bottom w:val="nil"/>
        <w:right w:val="nil"/>
        <w:between w:val="nil"/>
      </w:pBdr>
      <w:tabs>
        <w:tab w:val="center" w:pos="4680"/>
        <w:tab w:val="right" w:pos="9360"/>
      </w:tabs>
      <w:jc w:val="center"/>
      <w:rPr>
        <w:color w:val="000000"/>
      </w:rPr>
    </w:pPr>
  </w:p>
  <w:p w14:paraId="0D979C77" w14:textId="77777777" w:rsidR="00B226A7" w:rsidRDefault="00B226A7">
    <w:pPr>
      <w:pStyle w:val="normal0"/>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8A3A6" w14:textId="77777777" w:rsidR="00B226A7" w:rsidRDefault="00B226A7">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37BAC">
      <w:rPr>
        <w:noProof/>
        <w:color w:val="000000"/>
      </w:rPr>
      <w:t>16</w:t>
    </w:r>
    <w:r>
      <w:rPr>
        <w:color w:val="000000"/>
      </w:rPr>
      <w:fldChar w:fldCharType="end"/>
    </w:r>
  </w:p>
  <w:p w14:paraId="1B5B1004" w14:textId="77777777" w:rsidR="00B226A7" w:rsidRDefault="00B226A7">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D170E" w14:textId="77777777" w:rsidR="00B226A7" w:rsidRDefault="00B226A7">
      <w:r>
        <w:separator/>
      </w:r>
    </w:p>
  </w:footnote>
  <w:footnote w:type="continuationSeparator" w:id="0">
    <w:p w14:paraId="5478E1F7" w14:textId="77777777" w:rsidR="00B226A7" w:rsidRDefault="00B226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3F3B"/>
    <w:multiLevelType w:val="multilevel"/>
    <w:tmpl w:val="ECCC0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F873FB4"/>
    <w:multiLevelType w:val="multilevel"/>
    <w:tmpl w:val="51C0A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0CC3295"/>
    <w:multiLevelType w:val="multilevel"/>
    <w:tmpl w:val="8C8C5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083"/>
    <w:rsid w:val="001850D2"/>
    <w:rsid w:val="00501BC8"/>
    <w:rsid w:val="00512218"/>
    <w:rsid w:val="00614159"/>
    <w:rsid w:val="006938CD"/>
    <w:rsid w:val="006D73CE"/>
    <w:rsid w:val="00877AC5"/>
    <w:rsid w:val="00A22562"/>
    <w:rsid w:val="00B03083"/>
    <w:rsid w:val="00B226A7"/>
    <w:rsid w:val="00C35983"/>
    <w:rsid w:val="00C37BAC"/>
    <w:rsid w:val="00CE0535"/>
    <w:rsid w:val="00CE69E9"/>
    <w:rsid w:val="00D36A2A"/>
    <w:rsid w:val="00DD7AE7"/>
    <w:rsid w:val="00F04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3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kepler-project.org/" TargetMode="External"/><Relationship Id="rId20" Type="http://schemas.openxmlformats.org/officeDocument/2006/relationships/hyperlink" Target="http://words.sdsc.edu/" TargetMode="External"/><Relationship Id="rId21" Type="http://schemas.openxmlformats.org/officeDocument/2006/relationships/hyperlink" Target="mailto:username@remotecluster.edu" TargetMode="External"/><Relationship Id="rId22" Type="http://schemas.openxmlformats.org/officeDocument/2006/relationships/hyperlink" Target="https://kepler-project.org/developers/teams/build/matlab-lib-build-instructions-in-kepler-for-matlab-actor/?searchterm=Matlab" TargetMode="External"/><Relationship Id="rId23" Type="http://schemas.openxmlformats.org/officeDocument/2006/relationships/hyperlink" Target="https://software.intel.com/en-us/c-compilers"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biokepler.org/install-biokepler-1.2" TargetMode="External"/><Relationship Id="rId11" Type="http://schemas.openxmlformats.org/officeDocument/2006/relationships/hyperlink" Target="https://software.intel.com/en-us/intel-compilers" TargetMode="External"/><Relationship Id="rId12" Type="http://schemas.openxmlformats.org/officeDocument/2006/relationships/hyperlink" Target="https://www.mathworks.com/products/matlab.html" TargetMode="External"/><Relationship Id="rId13" Type="http://schemas.openxmlformats.org/officeDocument/2006/relationships/hyperlink" Target="https://kepler-project.org/users/download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nbcr.ucsd.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2655</Words>
  <Characters>15139</Characters>
  <Application>Microsoft Macintosh Word</Application>
  <DocSecurity>0</DocSecurity>
  <Lines>126</Lines>
  <Paragraphs>35</Paragraphs>
  <ScaleCrop>false</ScaleCrop>
  <Company>SDSC</Company>
  <LinksUpToDate>false</LinksUpToDate>
  <CharactersWithSpaces>17759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Purawat</cp:lastModifiedBy>
  <cp:revision>2</cp:revision>
  <dcterms:created xsi:type="dcterms:W3CDTF">2018-12-07T19:03:00Z</dcterms:created>
  <dcterms:modified xsi:type="dcterms:W3CDTF">2018-12-07T19:03:00Z</dcterms:modified>
</cp:coreProperties>
</file>